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BC" w:rsidRDefault="009243BC" w:rsidP="0050245A">
      <w:pPr>
        <w:pStyle w:val="Title"/>
        <w:spacing w:before="0"/>
        <w:ind w:left="0" w:right="21"/>
        <w:rPr>
          <w:rFonts w:ascii="Book Antiqua" w:hAnsi="Book Antiqua"/>
        </w:rPr>
      </w:pPr>
      <w:r>
        <w:rPr>
          <w:rFonts w:ascii="Book Antiqua" w:hAnsi="Book Antiqua"/>
        </w:rPr>
        <w:t xml:space="preserve">Peran Pemerintah Kabupaten Kudus dalam </w:t>
      </w:r>
    </w:p>
    <w:p w:rsidR="00406807" w:rsidRPr="00A97033" w:rsidRDefault="009243BC" w:rsidP="0050245A">
      <w:pPr>
        <w:pStyle w:val="Title"/>
        <w:spacing w:before="0"/>
        <w:ind w:left="0" w:right="21"/>
        <w:rPr>
          <w:rFonts w:ascii="Book Antiqua" w:hAnsi="Book Antiqua"/>
        </w:rPr>
      </w:pPr>
      <w:r>
        <w:rPr>
          <w:rFonts w:ascii="Book Antiqua" w:hAnsi="Book Antiqua"/>
        </w:rPr>
        <w:t xml:space="preserve">Pemberdayaan Ekonomi Masyarakat melalui SIDUKU Perspektif </w:t>
      </w:r>
      <w:r w:rsidR="006C1DE6" w:rsidRPr="006C1DE6">
        <w:rPr>
          <w:rFonts w:ascii="Book Antiqua" w:hAnsi="Book Antiqua"/>
          <w:i/>
          <w:iCs/>
        </w:rPr>
        <w:t>Maqashid Syariah</w:t>
      </w:r>
    </w:p>
    <w:p w:rsidR="007E3B6F" w:rsidRPr="00554B95" w:rsidRDefault="007E3B6F" w:rsidP="0050245A">
      <w:pPr>
        <w:spacing w:after="0" w:line="240" w:lineRule="auto"/>
        <w:jc w:val="center"/>
        <w:rPr>
          <w:rFonts w:ascii="Book Antiqua" w:hAnsi="Book Antiqua" w:cs="Times New Roman"/>
          <w:b/>
          <w:sz w:val="24"/>
          <w:szCs w:val="24"/>
        </w:rPr>
      </w:pPr>
    </w:p>
    <w:p w:rsidR="007E3B6F" w:rsidRPr="00406807" w:rsidRDefault="009243BC" w:rsidP="0050245A">
      <w:pPr>
        <w:spacing w:after="0" w:line="240" w:lineRule="auto"/>
        <w:jc w:val="center"/>
        <w:rPr>
          <w:rFonts w:ascii="Book Antiqua" w:hAnsi="Book Antiqua"/>
          <w:b/>
          <w:sz w:val="24"/>
          <w:szCs w:val="24"/>
        </w:rPr>
      </w:pPr>
      <w:r>
        <w:rPr>
          <w:rFonts w:ascii="Book Antiqua" w:hAnsi="Book Antiqua"/>
          <w:b/>
          <w:sz w:val="24"/>
          <w:szCs w:val="24"/>
        </w:rPr>
        <w:t>Rahma Aulia</w:t>
      </w:r>
    </w:p>
    <w:p w:rsidR="00406807" w:rsidRDefault="009243BC" w:rsidP="0050245A">
      <w:pPr>
        <w:spacing w:after="0" w:line="240" w:lineRule="auto"/>
        <w:jc w:val="center"/>
        <w:rPr>
          <w:rFonts w:ascii="Book Antiqua" w:hAnsi="Book Antiqua"/>
          <w:b/>
          <w:sz w:val="24"/>
          <w:szCs w:val="24"/>
        </w:rPr>
      </w:pPr>
      <w:r>
        <w:rPr>
          <w:rFonts w:ascii="Book Antiqua" w:hAnsi="Book Antiqua"/>
          <w:b/>
          <w:sz w:val="24"/>
          <w:szCs w:val="24"/>
        </w:rPr>
        <w:t>Institut Agama Islam Negeri Kudus</w:t>
      </w:r>
    </w:p>
    <w:p w:rsidR="00721DCA" w:rsidRPr="00CE147E" w:rsidRDefault="009243BC" w:rsidP="009243BC">
      <w:pPr>
        <w:spacing w:after="0" w:line="240" w:lineRule="auto"/>
        <w:jc w:val="center"/>
        <w:rPr>
          <w:rFonts w:ascii="Book Antiqua" w:hAnsi="Book Antiqua" w:cs="Times New Roman"/>
          <w:color w:val="000000"/>
          <w:sz w:val="24"/>
          <w:szCs w:val="24"/>
        </w:rPr>
      </w:pPr>
      <w:r>
        <w:rPr>
          <w:rFonts w:ascii="Book Antiqua" w:hAnsi="Book Antiqua" w:cs="Times New Roman"/>
          <w:color w:val="000000"/>
          <w:sz w:val="24"/>
          <w:szCs w:val="24"/>
        </w:rPr>
        <w:t>rahmaaulia@iainkudus.ac.id</w:t>
      </w:r>
    </w:p>
    <w:p w:rsidR="002B1A02" w:rsidRPr="009243BC" w:rsidRDefault="002B1A02" w:rsidP="0050245A">
      <w:pPr>
        <w:spacing w:after="0" w:line="240" w:lineRule="auto"/>
        <w:rPr>
          <w:rFonts w:ascii="Book Antiqua" w:hAnsi="Book Antiqua" w:cs="Times New Roman"/>
          <w:sz w:val="24"/>
          <w:szCs w:val="24"/>
          <w:lang w:val="en-ID"/>
        </w:rPr>
      </w:pPr>
    </w:p>
    <w:p w:rsidR="007E3B6F" w:rsidRPr="009B75F3" w:rsidRDefault="007E3B6F" w:rsidP="0050245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9243BC" w:rsidRPr="009243BC" w:rsidRDefault="009243BC" w:rsidP="009243BC">
      <w:pPr>
        <w:pStyle w:val="HTMLPreformatted"/>
        <w:jc w:val="both"/>
        <w:rPr>
          <w:rFonts w:ascii="Book Antiqua" w:hAnsi="Book Antiqua"/>
          <w:i/>
          <w:iCs/>
          <w:color w:val="000000"/>
          <w:sz w:val="22"/>
          <w:szCs w:val="22"/>
          <w:lang w:val="en"/>
        </w:rPr>
      </w:pPr>
      <w:r w:rsidRPr="009243BC">
        <w:rPr>
          <w:rFonts w:ascii="Book Antiqua" w:hAnsi="Book Antiqua"/>
          <w:i/>
          <w:iCs/>
          <w:color w:val="000000"/>
          <w:sz w:val="22"/>
          <w:szCs w:val="22"/>
          <w:lang w:val="en"/>
        </w:rPr>
        <w:t xml:space="preserve">This study aims to determine the role of Kudus regency government regarding innovation to support the people's economy improvement during the COVID-19 pandemic by combining it with developing technology. This research used empirical methods by looking at legal facts and the law process in society. Empirical legal research prioritizes primary data by using data collection techniques through observation and interviews. The results of this study indicate that the innovation developed by the Government of Kudus Regency, SIDUKU, is a website-based application for collecting MSME data in Kudus Regency which can find out the distribution and type of business to facilitate data collection on MSME in Kudus. The concept of innovation developed by the Regional Government of Kudus Regency, especially the Office of Manpower, Industry, Cooperatives and SMEs, is certainly in line with </w:t>
      </w:r>
      <w:r w:rsidR="006C1DE6" w:rsidRPr="006C1DE6">
        <w:rPr>
          <w:rFonts w:ascii="Book Antiqua" w:hAnsi="Book Antiqua"/>
          <w:i/>
          <w:iCs/>
          <w:color w:val="000000"/>
          <w:sz w:val="22"/>
          <w:szCs w:val="22"/>
          <w:lang w:val="en"/>
        </w:rPr>
        <w:t>Maqashid Syariah</w:t>
      </w:r>
      <w:r w:rsidRPr="009243BC">
        <w:rPr>
          <w:rFonts w:ascii="Book Antiqua" w:hAnsi="Book Antiqua"/>
          <w:i/>
          <w:iCs/>
          <w:color w:val="000000"/>
          <w:sz w:val="22"/>
          <w:szCs w:val="22"/>
          <w:lang w:val="en"/>
        </w:rPr>
        <w:t xml:space="preserve"> in terms of maintaining life and property which can be one of economic solutions during the pandemic.</w:t>
      </w:r>
    </w:p>
    <w:p w:rsidR="007E3B6F" w:rsidRDefault="007E3B6F" w:rsidP="009243BC">
      <w:pPr>
        <w:pStyle w:val="NoSpacing"/>
        <w:jc w:val="both"/>
        <w:rPr>
          <w:rFonts w:ascii="Book Antiqua" w:hAnsi="Book Antiqua" w:cstheme="minorHAnsi"/>
          <w:bCs/>
          <w:i/>
          <w:iCs/>
        </w:rPr>
      </w:pPr>
      <w:r w:rsidRPr="00B04B7B">
        <w:rPr>
          <w:rFonts w:ascii="Book Antiqua" w:hAnsi="Book Antiqua"/>
          <w:b/>
          <w:i/>
          <w:iCs/>
        </w:rPr>
        <w:t xml:space="preserve">Key words: </w:t>
      </w:r>
      <w:r w:rsidR="009243BC" w:rsidRPr="00603EDF">
        <w:rPr>
          <w:rFonts w:ascii="Book Antiqua" w:hAnsi="Book Antiqua"/>
          <w:i/>
          <w:iCs/>
          <w:color w:val="000000"/>
          <w:lang w:val="en"/>
        </w:rPr>
        <w:t xml:space="preserve">SIDUKU, </w:t>
      </w:r>
      <w:r w:rsidR="009243BC" w:rsidRPr="00603EDF">
        <w:rPr>
          <w:rFonts w:ascii="Book Antiqua" w:hAnsi="Book Antiqua"/>
          <w:i/>
          <w:iCs/>
          <w:color w:val="000000"/>
        </w:rPr>
        <w:t xml:space="preserve">Regional Government of Kudus, </w:t>
      </w:r>
      <w:r w:rsidR="006C1DE6" w:rsidRPr="006C1DE6">
        <w:rPr>
          <w:rFonts w:ascii="Book Antiqua" w:hAnsi="Book Antiqua"/>
          <w:i/>
          <w:iCs/>
          <w:color w:val="000000"/>
        </w:rPr>
        <w:t>Maqashid Syariah</w:t>
      </w:r>
    </w:p>
    <w:p w:rsidR="00AE6B50" w:rsidRPr="0030318A" w:rsidRDefault="00AE6B50" w:rsidP="0050245A">
      <w:pPr>
        <w:pStyle w:val="NoSpacing"/>
        <w:jc w:val="both"/>
        <w:rPr>
          <w:rFonts w:ascii="Book Antiqua" w:hAnsi="Book Antiqua" w:cs="Times New Roman"/>
        </w:rPr>
      </w:pPr>
    </w:p>
    <w:p w:rsidR="007E3B6F" w:rsidRPr="00A04412" w:rsidRDefault="007E3B6F" w:rsidP="0050245A">
      <w:pPr>
        <w:spacing w:after="0" w:line="240" w:lineRule="auto"/>
        <w:rPr>
          <w:rFonts w:ascii="Book Antiqua" w:hAnsi="Book Antiqua" w:cs="Times New Roman"/>
          <w:b/>
          <w:bCs/>
          <w:lang w:val="en-ID"/>
        </w:rPr>
      </w:pPr>
      <w:r w:rsidRPr="00A04412">
        <w:rPr>
          <w:rFonts w:ascii="Book Antiqua" w:hAnsi="Book Antiqua" w:cs="Times New Roman"/>
          <w:b/>
          <w:bCs/>
          <w:lang w:val="en-ID"/>
        </w:rPr>
        <w:t>Abstrak</w:t>
      </w:r>
    </w:p>
    <w:p w:rsidR="009243BC" w:rsidRPr="00603EDF" w:rsidRDefault="009243BC" w:rsidP="00D12B86">
      <w:pPr>
        <w:spacing w:after="0"/>
        <w:jc w:val="both"/>
        <w:rPr>
          <w:rFonts w:ascii="Book Antiqua" w:hAnsi="Book Antiqua"/>
          <w:color w:val="000000"/>
        </w:rPr>
      </w:pPr>
      <w:r w:rsidRPr="00603EDF">
        <w:rPr>
          <w:rFonts w:ascii="Book Antiqua" w:hAnsi="Book Antiqua"/>
          <w:color w:val="000000"/>
        </w:rPr>
        <w:t xml:space="preserve">Tujuan dari penelitian ini adalah untuk mengetahui peran dari pemerintah kabupaten </w:t>
      </w:r>
      <w:proofErr w:type="gramStart"/>
      <w:r w:rsidRPr="00603EDF">
        <w:rPr>
          <w:rFonts w:ascii="Book Antiqua" w:hAnsi="Book Antiqua"/>
          <w:color w:val="000000"/>
        </w:rPr>
        <w:t>kudus</w:t>
      </w:r>
      <w:proofErr w:type="gramEnd"/>
      <w:r w:rsidRPr="00603EDF">
        <w:rPr>
          <w:rFonts w:ascii="Book Antiqua" w:hAnsi="Book Antiqua"/>
          <w:color w:val="000000"/>
        </w:rPr>
        <w:t xml:space="preserve"> terkait inovasi demi menunjang peningkatan ekonomi rakyat di masa pandemic covid-19 dengan dipadukan dengan teknologi yang berkembang. Penelitian ini menggunakan metode empiris, dengan melihat fakta hukum dan bekerjanya hukum dalam masyarakat. Penelitian hukum empiris mengutamakan data primer dengan menggunakan Teknik pengumpulan data melalui pengamatan</w:t>
      </w:r>
      <w:r w:rsidR="00D12B86">
        <w:rPr>
          <w:rFonts w:ascii="Book Antiqua" w:hAnsi="Book Antiqua"/>
          <w:color w:val="000000"/>
        </w:rPr>
        <w:t>/observasi</w:t>
      </w:r>
      <w:r w:rsidRPr="00603EDF">
        <w:rPr>
          <w:rFonts w:ascii="Book Antiqua" w:hAnsi="Book Antiqua"/>
          <w:color w:val="000000"/>
        </w:rPr>
        <w:t xml:space="preserve"> dan wawancara</w:t>
      </w:r>
      <w:r w:rsidR="00D12B86">
        <w:rPr>
          <w:rFonts w:ascii="Book Antiqua" w:hAnsi="Book Antiqua"/>
          <w:color w:val="000000"/>
        </w:rPr>
        <w:t>/</w:t>
      </w:r>
      <w:r w:rsidR="00D12B86" w:rsidRPr="00D12B86">
        <w:rPr>
          <w:rFonts w:ascii="Book Antiqua" w:hAnsi="Book Antiqua"/>
          <w:i/>
          <w:iCs/>
          <w:color w:val="000000"/>
        </w:rPr>
        <w:t>interview</w:t>
      </w:r>
      <w:r w:rsidRPr="00603EDF">
        <w:rPr>
          <w:rFonts w:ascii="Book Antiqua" w:hAnsi="Book Antiqua"/>
          <w:color w:val="000000"/>
        </w:rPr>
        <w:t xml:space="preserve">. Hasil dari penelitian ini menunjukkan jika inovasi yang dikembangkan </w:t>
      </w:r>
      <w:r w:rsidRPr="009254F9">
        <w:rPr>
          <w:rFonts w:ascii="Book Antiqua" w:hAnsi="Book Antiqua"/>
          <w:color w:val="000000"/>
          <w:lang w:val="id-ID"/>
        </w:rPr>
        <w:t>P</w:t>
      </w:r>
      <w:r w:rsidRPr="00603EDF">
        <w:rPr>
          <w:rFonts w:ascii="Book Antiqua" w:hAnsi="Book Antiqua"/>
          <w:color w:val="000000"/>
        </w:rPr>
        <w:t xml:space="preserve">emerintah </w:t>
      </w:r>
      <w:r w:rsidRPr="009254F9">
        <w:rPr>
          <w:rFonts w:ascii="Book Antiqua" w:hAnsi="Book Antiqua"/>
          <w:color w:val="000000"/>
          <w:lang w:val="id-ID"/>
        </w:rPr>
        <w:t>D</w:t>
      </w:r>
      <w:r w:rsidRPr="00603EDF">
        <w:rPr>
          <w:rFonts w:ascii="Book Antiqua" w:hAnsi="Book Antiqua"/>
          <w:color w:val="000000"/>
        </w:rPr>
        <w:t xml:space="preserve">aerah Kabupaten Kudus yaitu dengan menghadirkan suatu sistem yang dinamakan </w:t>
      </w:r>
      <w:r w:rsidRPr="009254F9">
        <w:rPr>
          <w:rFonts w:ascii="Book Antiqua" w:hAnsi="Book Antiqua"/>
          <w:color w:val="000000"/>
          <w:lang w:val="id-ID"/>
        </w:rPr>
        <w:t>SIDUKU</w:t>
      </w:r>
      <w:r w:rsidRPr="00603EDF">
        <w:rPr>
          <w:rFonts w:ascii="Book Antiqua" w:hAnsi="Book Antiqua"/>
          <w:color w:val="000000"/>
        </w:rPr>
        <w:t>, sistem siduku merupakan sebuah aplikasi berbasis website pengumpul data UMKM yang ada di Kabupaten Kudus yang dapat mengetahui persebaran, jenis usaha untuk mempermudah pendataan</w:t>
      </w:r>
      <w:r w:rsidRPr="009254F9">
        <w:rPr>
          <w:rFonts w:ascii="Book Antiqua" w:hAnsi="Book Antiqua"/>
          <w:color w:val="000000"/>
          <w:lang w:val="id-ID"/>
        </w:rPr>
        <w:t xml:space="preserve"> UMKM</w:t>
      </w:r>
      <w:r w:rsidRPr="00603EDF">
        <w:rPr>
          <w:rFonts w:ascii="Book Antiqua" w:hAnsi="Book Antiqua"/>
          <w:color w:val="000000"/>
        </w:rPr>
        <w:t xml:space="preserve"> di Kabupaten Kudus.  </w:t>
      </w:r>
      <w:r w:rsidRPr="009254F9">
        <w:rPr>
          <w:rFonts w:ascii="Book Antiqua" w:hAnsi="Book Antiqua"/>
          <w:color w:val="000000"/>
          <w:lang w:val="id-ID"/>
        </w:rPr>
        <w:t xml:space="preserve">Konsep inovasi yang dikembangkan oleh Pemerintah Daerah Kabupaten Kudus khususnya Dinas Tenaga Kerja, Perindustrian, Koperasi dan UKM tentunya sejalan dengan </w:t>
      </w:r>
      <w:r w:rsidR="006C1DE6" w:rsidRPr="006C1DE6">
        <w:rPr>
          <w:rFonts w:ascii="Book Antiqua" w:hAnsi="Book Antiqua"/>
          <w:i/>
          <w:iCs/>
          <w:color w:val="000000"/>
          <w:lang w:val="id-ID"/>
        </w:rPr>
        <w:t>Maqashid Syariah</w:t>
      </w:r>
      <w:r w:rsidRPr="009254F9">
        <w:rPr>
          <w:rFonts w:ascii="Book Antiqua" w:hAnsi="Book Antiqua"/>
          <w:color w:val="000000"/>
          <w:lang w:val="id-ID"/>
        </w:rPr>
        <w:t xml:space="preserve"> dalam poin keterpeliharaan Jiwa dan Harta  yang mana sebagai salah satu solusi penggeliat ekonomi dalam masa pandemi.</w:t>
      </w:r>
    </w:p>
    <w:p w:rsidR="007E3B6F" w:rsidRPr="00406807" w:rsidRDefault="007E3B6F" w:rsidP="009243BC">
      <w:pPr>
        <w:spacing w:after="0" w:line="240" w:lineRule="auto"/>
        <w:jc w:val="both"/>
        <w:rPr>
          <w:rFonts w:ascii="Book Antiqua" w:hAnsi="Book Antiqua" w:cstheme="minorHAnsi"/>
          <w:bCs/>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2"/>
          <w:lang w:val="sv-SE"/>
        </w:rPr>
        <w:t xml:space="preserve"> </w:t>
      </w:r>
      <w:r w:rsidR="009243BC" w:rsidRPr="009243BC">
        <w:rPr>
          <w:rFonts w:ascii="Book Antiqua" w:hAnsi="Book Antiqua"/>
          <w:color w:val="000000"/>
        </w:rPr>
        <w:t xml:space="preserve">Siduku, Pemerintah Daerah Kabupaten Kudus, </w:t>
      </w:r>
      <w:r w:rsidR="006C1DE6" w:rsidRPr="006C1DE6">
        <w:rPr>
          <w:rFonts w:ascii="Book Antiqua" w:hAnsi="Book Antiqua"/>
          <w:i/>
          <w:iCs/>
          <w:color w:val="000000"/>
        </w:rPr>
        <w:t>Maqashid Syariah</w:t>
      </w:r>
    </w:p>
    <w:p w:rsidR="007E2647" w:rsidRDefault="007E2647" w:rsidP="0050245A">
      <w:pPr>
        <w:spacing w:after="0" w:line="240" w:lineRule="auto"/>
        <w:jc w:val="both"/>
        <w:rPr>
          <w:rFonts w:ascii="Book Antiqua" w:hAnsi="Book Antiqua"/>
          <w:iCs/>
          <w:lang w:val="sv-SE"/>
        </w:rPr>
      </w:pPr>
    </w:p>
    <w:p w:rsidR="00D12B86" w:rsidRDefault="00D12B86" w:rsidP="0050245A">
      <w:pPr>
        <w:spacing w:after="0" w:line="240" w:lineRule="auto"/>
        <w:jc w:val="both"/>
        <w:rPr>
          <w:rFonts w:ascii="Book Antiqua" w:hAnsi="Book Antiqua"/>
          <w:iCs/>
          <w:lang w:val="sv-SE"/>
        </w:rPr>
      </w:pPr>
    </w:p>
    <w:p w:rsidR="00D12B86" w:rsidRDefault="00D12B86" w:rsidP="0050245A">
      <w:pPr>
        <w:spacing w:after="0" w:line="240" w:lineRule="auto"/>
        <w:jc w:val="both"/>
        <w:rPr>
          <w:rFonts w:ascii="Book Antiqua" w:hAnsi="Book Antiqua"/>
          <w:iCs/>
          <w:lang w:val="sv-SE"/>
        </w:rPr>
      </w:pPr>
    </w:p>
    <w:p w:rsidR="00D12B86" w:rsidRPr="00890A76" w:rsidRDefault="00D12B86" w:rsidP="0050245A">
      <w:pPr>
        <w:spacing w:after="0" w:line="240" w:lineRule="auto"/>
        <w:jc w:val="both"/>
        <w:rPr>
          <w:rFonts w:ascii="Book Antiqua" w:hAnsi="Book Antiqua"/>
          <w:iCs/>
          <w:lang w:val="sv-SE"/>
        </w:rPr>
      </w:pPr>
    </w:p>
    <w:p w:rsidR="007E3B6F" w:rsidRPr="00210A5E" w:rsidRDefault="007E3B6F" w:rsidP="0050245A">
      <w:pPr>
        <w:spacing w:after="0" w:line="240" w:lineRule="auto"/>
        <w:jc w:val="both"/>
        <w:rPr>
          <w:rFonts w:ascii="Book Antiqua" w:hAnsi="Book Antiqua"/>
          <w:b/>
          <w:sz w:val="24"/>
          <w:szCs w:val="24"/>
        </w:rPr>
      </w:pPr>
      <w:r w:rsidRPr="00210A5E">
        <w:rPr>
          <w:rFonts w:ascii="Book Antiqua" w:hAnsi="Book Antiqua"/>
          <w:b/>
          <w:sz w:val="24"/>
          <w:szCs w:val="24"/>
        </w:rPr>
        <w:lastRenderedPageBreak/>
        <w:t xml:space="preserve">PENDAHULUAN </w:t>
      </w:r>
    </w:p>
    <w:p w:rsidR="00064032" w:rsidRPr="00064032" w:rsidRDefault="00064032" w:rsidP="00064032">
      <w:pPr>
        <w:spacing w:after="0" w:line="240" w:lineRule="auto"/>
        <w:ind w:firstLine="720"/>
        <w:contextualSpacing/>
        <w:jc w:val="both"/>
        <w:rPr>
          <w:rFonts w:ascii="Book Antiqua" w:hAnsi="Book Antiqua"/>
          <w:b/>
          <w:bCs/>
          <w:color w:val="000000"/>
          <w:sz w:val="24"/>
          <w:szCs w:val="24"/>
        </w:rPr>
      </w:pPr>
      <w:r w:rsidRPr="00064032">
        <w:rPr>
          <w:rFonts w:ascii="Book Antiqua" w:hAnsi="Book Antiqua"/>
          <w:w w:val="105"/>
          <w:sz w:val="24"/>
          <w:szCs w:val="24"/>
        </w:rPr>
        <w:t>Kabupaten</w:t>
      </w:r>
      <w:r w:rsidRPr="00064032">
        <w:rPr>
          <w:rFonts w:ascii="Book Antiqua" w:hAnsi="Book Antiqua"/>
          <w:color w:val="000000"/>
          <w:sz w:val="24"/>
          <w:szCs w:val="24"/>
        </w:rPr>
        <w:t xml:space="preserve"> Kudus dikenal dengan berbagai macam indutri yang ada di dalamnya, dari mulai industri rokok hingga indutri makanan. Namun dengan adanya pandemi di awal tahun 2020 membuat beberapa indutri di kabupaten </w:t>
      </w:r>
      <w:proofErr w:type="gramStart"/>
      <w:r w:rsidRPr="00064032">
        <w:rPr>
          <w:rFonts w:ascii="Book Antiqua" w:hAnsi="Book Antiqua"/>
          <w:color w:val="000000"/>
          <w:sz w:val="24"/>
          <w:szCs w:val="24"/>
        </w:rPr>
        <w:t>kudus</w:t>
      </w:r>
      <w:proofErr w:type="gramEnd"/>
      <w:r w:rsidRPr="00064032">
        <w:rPr>
          <w:rFonts w:ascii="Book Antiqua" w:hAnsi="Book Antiqua"/>
          <w:color w:val="000000"/>
          <w:sz w:val="24"/>
          <w:szCs w:val="24"/>
        </w:rPr>
        <w:t xml:space="preserve"> mengalami penurunan yang mana akhirnya masyarakat mengalami kesulitan ekonomi. Pemerintah melalui fungsinya paling tidak menjalankan setidaknya tiga fungsi, yaitu fungsi pengaturan, fungsi pemberdayaan dan pelayanan tentu memiliki posisi yang vital dalam menyelesaikan suatu permasalahan yang ada di daerah ditambah dengan inovasi yang merupakan hal penting utamanya bagi pertumbuhan ekonomi daerah, hal tersebut sejalan dengan pembukaan Undang-Undang Dasar Negara Republik Indonesia Tahun 1945 telah tersirat tujuan yang dicapai Negara Repulik Indonesia diantaranya: melindungi segenap bangsa Indonesia dan seluruh tumpah darah Indonesia dan untuk memajukan kesejahteraan umum</w:t>
      </w:r>
      <w:r w:rsidRPr="00064032">
        <w:rPr>
          <w:rFonts w:ascii="Book Antiqua" w:hAnsi="Book Antiqua"/>
          <w:color w:val="000000"/>
          <w:sz w:val="24"/>
          <w:szCs w:val="24"/>
        </w:rPr>
        <w:fldChar w:fldCharType="begin" w:fldLock="1"/>
      </w:r>
      <w:r w:rsidRPr="00064032">
        <w:rPr>
          <w:rFonts w:ascii="Book Antiqua" w:hAnsi="Book Antiqua"/>
          <w:color w:val="000000"/>
          <w:sz w:val="24"/>
          <w:szCs w:val="24"/>
        </w:rPr>
        <w:instrText>ADDIN CSL_CITATION {"citationItems":[{"id":"ITEM-1","itemData":{"abstract":"This study examines two issues: 1. How to setup the functions of the central and local public services. 2. Is the form of public service tasks be a function of the central government and local. The study was designed studies assessing the normative legal provisions related legislation. the principles of law, legal theory, using several approaches namely conseptual approach, historical approach, and the approach statute the provisions of the Act governing the public service. Legal materials used are of primary legal materials and secondary legal materials. Against primary and secondary legal materials, the analysis used in this study interpretation. The result are: formally adopted \"division of powers\", there are vertical division of authority of the Central Government and Local Government. It is contained in Article 1 paragraph (1) in conjunction with Article 18 and 18A of the Constitution of the Republic of Indonesia in 1945, a delegate to the attribution of the 1945 Act to regulate it. Act 32 of 2004, Government Regulation Number 38 of 2007 and Act 25 of 2009, shared tasks and formal patterns formal autonomous systems. His form for the area - the area to control and manage public services in the household. So the forms of public service tasks of the central and local governments, autonomous system formal approach.","author":[{"dropping-particle":"","family":"Ilyas","given":"Husin","non-dropping-particle":"","parse-names":false,"suffix":""},{"dropping-particle":"","family":"Syarif","given":"Afif","non-dropping-particle":"","parse-names":false,"suffix":""},{"dropping-particle":"","family":"Netty","given":"","non-dropping-particle":"","parse-names":false,"suffix":""}],"id":"ITEM-1","issued":{"date-parts":[["2012"]]},"page":"47","title":"Fungsi Pemerintahan Dalam Rangka Pelayanan Publik Berdasarkan Peraturan Perundang-Undangan Di Indonesia","type":"article-journal","volume":"14"},"uris":["http://www.mendeley.com/documents/?uuid=4c6c15e0-fa09-4542-a370-c92f34293926"]}],"mendeley":{"formattedCitation":"(Ilyas et al., 2012)","plainTextFormattedCitation":"(Ilyas et al., 2012)","previouslyFormattedCitation":"(Ilyas et al., 2012)"},"properties":{"noteIndex":0},"schema":"https://github.com/citation-style-language/schema/raw/master/csl-citation.json"}</w:instrText>
      </w:r>
      <w:r w:rsidRPr="00064032">
        <w:rPr>
          <w:rFonts w:ascii="Book Antiqua" w:hAnsi="Book Antiqua"/>
          <w:color w:val="000000"/>
          <w:sz w:val="24"/>
          <w:szCs w:val="24"/>
        </w:rPr>
        <w:fldChar w:fldCharType="separate"/>
      </w:r>
      <w:r w:rsidRPr="00064032">
        <w:rPr>
          <w:rFonts w:ascii="Book Antiqua" w:hAnsi="Book Antiqua"/>
          <w:noProof/>
          <w:color w:val="000000"/>
          <w:sz w:val="24"/>
          <w:szCs w:val="24"/>
        </w:rPr>
        <w:t>(Ilyas et al., 2012)</w:t>
      </w:r>
      <w:r w:rsidRPr="00064032">
        <w:rPr>
          <w:rFonts w:ascii="Book Antiqua" w:hAnsi="Book Antiqua"/>
          <w:color w:val="000000"/>
          <w:sz w:val="24"/>
          <w:szCs w:val="24"/>
        </w:rPr>
        <w:fldChar w:fldCharType="end"/>
      </w:r>
      <w:r w:rsidRPr="00064032">
        <w:rPr>
          <w:rFonts w:ascii="Book Antiqua" w:hAnsi="Book Antiqua"/>
          <w:color w:val="000000"/>
          <w:sz w:val="24"/>
          <w:szCs w:val="24"/>
        </w:rPr>
        <w:t xml:space="preserve">. </w:t>
      </w:r>
    </w:p>
    <w:p w:rsidR="00064032" w:rsidRPr="00064032" w:rsidRDefault="00064032" w:rsidP="00064032">
      <w:pPr>
        <w:spacing w:after="0" w:line="240" w:lineRule="auto"/>
        <w:ind w:firstLine="720"/>
        <w:contextualSpacing/>
        <w:jc w:val="both"/>
        <w:rPr>
          <w:rFonts w:ascii="Book Antiqua" w:hAnsi="Book Antiqua"/>
          <w:b/>
          <w:bCs/>
          <w:color w:val="000000"/>
          <w:sz w:val="24"/>
          <w:szCs w:val="24"/>
        </w:rPr>
      </w:pPr>
      <w:r w:rsidRPr="00064032">
        <w:rPr>
          <w:rFonts w:ascii="Book Antiqua" w:hAnsi="Book Antiqua"/>
          <w:color w:val="000000"/>
          <w:sz w:val="24"/>
          <w:szCs w:val="24"/>
        </w:rPr>
        <w:t>Negara Indonesia yang dibagi atas beberapa daerah provinsi yang kemudian dibagi lagi pada tingkat kabupaten dan kota sesuai pasal 18 UUD Negara Republik Indonesia Tahun 1945 dalam menjalankan fungsinya diberikan kewenangan untuk mengatur dan mengurus sendiri berdasarkan asas otonomi dan tugas pembantuan guna mempercepat terealisasinya tujuan negara Indonesia yang tertuang pada Alinea ke empat Undang-Undang Dasar Negara Republik Indonesia Tahun 1945. Dalam penyelenggaraan urusan pemerintah dikenal adanya Desentralisasi, Dekonsentrasi dan Tugas Pembantuan. Desentralisasi dimaknai sebagai penyerahan wewenang dari Pemerintah Pusat kepada Pemerintah Daerah untuk mengurusi urusan masing-masing daerah, Dekonsentrasi dimaknai dengan pelimpahan wewenang dari Pemerintah kepada Gubernur sebagai Wakil Pemerintah dan/ atau kepada instansi vertikal pada suatu wilayah tertentu, sedangkan Tugas Pembantuan yaitu penugasan dari Pemerintah kepada Daerah dalam melaksanakan tugas tertentu</w:t>
      </w:r>
      <w:r w:rsidRPr="00064032">
        <w:rPr>
          <w:rFonts w:ascii="Book Antiqua" w:hAnsi="Book Antiqua"/>
          <w:color w:val="000000"/>
          <w:sz w:val="24"/>
          <w:szCs w:val="24"/>
        </w:rPr>
        <w:fldChar w:fldCharType="begin" w:fldLock="1"/>
      </w:r>
      <w:r w:rsidRPr="00064032">
        <w:rPr>
          <w:rFonts w:ascii="Book Antiqua" w:hAnsi="Book Antiqua"/>
          <w:color w:val="000000"/>
          <w:sz w:val="24"/>
          <w:szCs w:val="24"/>
        </w:rPr>
        <w:instrText>ADDIN CSL_CITATION {"citationItems":[{"id":"ITEM-1","itemData":{"abstract":"Unitary state is the foundation of understanding the limits of the contents of autonomy. Selection of a form of state will be very closely related to the social structure and ethnic communities in the country. The principle of unity is needed because of the diversity of ethnicity, race, religion, and culture inherited by the Indonesian nation in the history of Indonesian nation requires united with as tight-tightly in diversity. Unitary Republic of Indonesia is divided into areas of the province. The provincial areas divided over the districts and areas of the city. Each provincial, district and local government areas of the city have regulated by law. The provincial, district, and the city set up and manage their own affairs in accordance with the principle of autonomy and duty of assistance. Negara kesatuan merupakan landasan batas dari isi pengertian otonomi. Pemilihan sebuah bentuk negara akan sangat erat kaitannya dengan struktur sosial dan etnisitas masyarakat yang ada dalam negara tersebut. Prinsip persatuan sangat dibutuhkan karena keragaman suku, bangsa, agama, dan budaya yang diwarisi oleh bangsa Indonesia dalam sejarah mengharuskan bangsa indonesia bersatu dengan seerat-eratnya dalam keragaman. Negara Kesatuan Republik Indonesia dibagi atas daerah-daerah provinsi. Daerah provinsi itu dibagi lagi atas daerah kabupaten dan daerah kota. Setiap daerah provinsi, daerah kabupaten, dan daerah kota mempunyai pemerintahan daerah yang diatur dengan undang-undang. Pemerintahan daerah provinsi, daerah kabupaten, dan kota mengatur dan mengurus sendiri urusan pemerintahan menurut asas otonomi dan tugas pembantuan.","author":[{"dropping-particle":"","family":"Simandjuntak","given":"Reynold","non-dropping-particle":"","parse-names":false,"suffix":""}],"container-title":"De Jure, Syariah Dan Hukum","id":"ITEM-1","issue":"01","issued":{"date-parts":[["2015"]]},"page":"57-67","title":"Negara Kesatuan Republik Indonesia Perspektif Yuridis Konstitusional","type":"article-journal","volume":"07"},"uris":["http://www.mendeley.com/documents/?uuid=7140a272-8b64-4736-a110-ea0be9d77e8c"]}],"mendeley":{"formattedCitation":"(Simandjuntak, 2015)","plainTextFormattedCitation":"(Simandjuntak, 2015)","previouslyFormattedCitation":"(Simandjuntak, 2015)"},"properties":{"noteIndex":0},"schema":"https://github.com/citation-style-language/schema/raw/master/csl-citation.json"}</w:instrText>
      </w:r>
      <w:r w:rsidRPr="00064032">
        <w:rPr>
          <w:rFonts w:ascii="Book Antiqua" w:hAnsi="Book Antiqua"/>
          <w:color w:val="000000"/>
          <w:sz w:val="24"/>
          <w:szCs w:val="24"/>
        </w:rPr>
        <w:fldChar w:fldCharType="separate"/>
      </w:r>
      <w:r w:rsidRPr="00064032">
        <w:rPr>
          <w:rFonts w:ascii="Book Antiqua" w:hAnsi="Book Antiqua"/>
          <w:noProof/>
          <w:color w:val="000000"/>
          <w:sz w:val="24"/>
          <w:szCs w:val="24"/>
        </w:rPr>
        <w:t>(Simandjuntak, 2015)</w:t>
      </w:r>
      <w:r w:rsidRPr="00064032">
        <w:rPr>
          <w:rFonts w:ascii="Book Antiqua" w:hAnsi="Book Antiqua"/>
          <w:color w:val="000000"/>
          <w:sz w:val="24"/>
          <w:szCs w:val="24"/>
        </w:rPr>
        <w:fldChar w:fldCharType="end"/>
      </w:r>
      <w:r w:rsidRPr="00064032">
        <w:rPr>
          <w:rFonts w:ascii="Book Antiqua" w:hAnsi="Book Antiqua"/>
          <w:color w:val="000000"/>
          <w:sz w:val="24"/>
          <w:szCs w:val="24"/>
        </w:rPr>
        <w:t xml:space="preserve">. </w:t>
      </w:r>
    </w:p>
    <w:p w:rsidR="00064032" w:rsidRPr="00603EDF" w:rsidRDefault="00064032" w:rsidP="00064032">
      <w:pPr>
        <w:pStyle w:val="NormalWeb"/>
        <w:spacing w:before="0" w:beforeAutospacing="0" w:after="0" w:afterAutospacing="0"/>
        <w:ind w:firstLine="851"/>
        <w:contextualSpacing/>
        <w:jc w:val="both"/>
        <w:rPr>
          <w:rFonts w:ascii="Book Antiqua" w:hAnsi="Book Antiqua"/>
          <w:color w:val="000000"/>
          <w:lang w:val="en-US"/>
        </w:rPr>
      </w:pPr>
      <w:r w:rsidRPr="00064032">
        <w:rPr>
          <w:rFonts w:ascii="Book Antiqua" w:hAnsi="Book Antiqua"/>
          <w:color w:val="000000"/>
          <w:lang w:val="en-US"/>
        </w:rPr>
        <w:t>Mengacu pada beberapa asas dalam penyelenggaraan</w:t>
      </w:r>
      <w:r w:rsidRPr="00603EDF">
        <w:rPr>
          <w:rFonts w:ascii="Book Antiqua" w:hAnsi="Book Antiqua"/>
          <w:color w:val="000000"/>
          <w:lang w:val="en-US"/>
        </w:rPr>
        <w:t xml:space="preserve"> Pemerintah, Presiden Joko Widodo mengintruksikan tiap-tiap Kepala Daerah untuk memberikan solusi, baik pada permasalahan kesehatan maupun ekonomi sebagai dampak adanya Pandemi Covid-19 yang menyerang Indonesia di awal tahun 2020 hingga saat ini. Kabupaten Kudus pada pertengahan tahun 2021 menepati puncak tertinggi kasus pandemi Covid, dengan total 2.342 kasus dengan kasus harian sebesar 500 dengan kondisi seluruh Rumah Sakit di Kabupaten </w:t>
      </w:r>
      <w:proofErr w:type="gramStart"/>
      <w:r w:rsidRPr="00603EDF">
        <w:rPr>
          <w:rFonts w:ascii="Book Antiqua" w:hAnsi="Book Antiqua"/>
          <w:color w:val="000000"/>
          <w:lang w:val="en-US"/>
        </w:rPr>
        <w:t>Kudus</w:t>
      </w:r>
      <w:proofErr w:type="gramEnd"/>
      <w:r w:rsidRPr="00603EDF">
        <w:rPr>
          <w:rFonts w:ascii="Book Antiqua" w:hAnsi="Book Antiqua"/>
          <w:color w:val="000000"/>
          <w:lang w:val="en-US"/>
        </w:rPr>
        <w:t xml:space="preserve"> penuh 100%. </w:t>
      </w:r>
      <w:r>
        <w:rPr>
          <w:rFonts w:ascii="Book Antiqua" w:hAnsi="Book Antiqua"/>
          <w:color w:val="000000"/>
          <w:lang w:val="en-US"/>
        </w:rPr>
        <w:t xml:space="preserve">Dikutip dari laman </w:t>
      </w:r>
      <w:r w:rsidRPr="00426EBA">
        <w:rPr>
          <w:rFonts w:ascii="Book Antiqua" w:hAnsi="Book Antiqua"/>
          <w:color w:val="000000"/>
          <w:lang w:val="en-US"/>
        </w:rPr>
        <w:t>ppid.kuduskab.go.id</w:t>
      </w:r>
      <w:r>
        <w:rPr>
          <w:rFonts w:ascii="Book Antiqua" w:hAnsi="Book Antiqua"/>
          <w:color w:val="000000"/>
          <w:lang w:val="en-US"/>
        </w:rPr>
        <w:t xml:space="preserve">, </w:t>
      </w:r>
      <w:r w:rsidRPr="00603EDF">
        <w:rPr>
          <w:rFonts w:ascii="Book Antiqua" w:hAnsi="Book Antiqua"/>
          <w:color w:val="000000"/>
          <w:lang w:val="en-US"/>
        </w:rPr>
        <w:t xml:space="preserve">Pemerintah Kabupaten Kudus tidak tinggal diam, kurang lebih 5 bulan Pemerintah Daerah Kabupaten Kudus melakukan sinergitas penanganan covid-19, yang pada akhirnya Bupati Kudus mendapatkan penghargaan akselerasi penanganan covid-19 dalam acara </w:t>
      </w:r>
      <w:r w:rsidRPr="00603EDF">
        <w:rPr>
          <w:rFonts w:ascii="Book Antiqua" w:hAnsi="Book Antiqua"/>
          <w:color w:val="000000"/>
          <w:lang w:val="en-US"/>
        </w:rPr>
        <w:lastRenderedPageBreak/>
        <w:t>Indonesia Awards 2021 dalam kategori Publik Health Care, Encouraging Publik Participation  to Accelarate Pandemic Recovery.</w:t>
      </w:r>
    </w:p>
    <w:p w:rsidR="00064032" w:rsidRPr="00064032" w:rsidRDefault="00064032" w:rsidP="00064032">
      <w:pPr>
        <w:spacing w:after="0" w:line="240" w:lineRule="auto"/>
        <w:ind w:firstLine="720"/>
        <w:contextualSpacing/>
        <w:jc w:val="both"/>
        <w:rPr>
          <w:rFonts w:ascii="Book Antiqua" w:hAnsi="Book Antiqua"/>
          <w:color w:val="000000"/>
          <w:sz w:val="24"/>
          <w:szCs w:val="24"/>
        </w:rPr>
      </w:pPr>
      <w:r w:rsidRPr="00064032">
        <w:rPr>
          <w:rFonts w:ascii="Book Antiqua" w:hAnsi="Book Antiqua"/>
          <w:color w:val="000000"/>
          <w:sz w:val="24"/>
          <w:szCs w:val="24"/>
        </w:rPr>
        <w:t xml:space="preserve">Juli 2021 sebagian masyarakat daerah Kabupaten Kudus khususunya pedagang kecil mengaku mengalami kesulitan dalam memenuhi kebutuhan pangan, hal tersebut diakibatkan karena pembatasan kegiatan yang diterapkan serta menurunnya daya beli masyarakat. Pedagang yang biasanya berjualan di depan sekolah akhirnya merasa sangat kewalahan, karena pada saat itu Kementerian Pendidikan , kebudayaan, riset dan teknologi Republik Indonesia mengeluarkan peraturan bahwa pertemuan tatap muka pada tingkat sekolah dasar hingga perguruan tinggi 100% ditiadakan melalui Surat Edaran Nomor 4 Tahun 2020 tentang Pelaksanaan Pendidikan dalam Masa Darurat Covid-19. Tidak hanya itu saja, pedagang yang biasanya berjualan di pusat keramaian kabupaten Kudus mengaku omzetnya sangat menurun, karena Satpol PP Kabupaten Kudus menggencarkan Kembali penegakan protokol kesehatan dengan memberikan sanksi denda sesuai dengan Peraturan Bupati Nomor 41 Tahun 2020 tentang Penerapan Disiplin dan Penegakan Hukum Protokol Kesehatan sebagai Upaya Pencegahan dan Pengendalian Covid-19. </w:t>
      </w:r>
    </w:p>
    <w:p w:rsidR="00064032" w:rsidRPr="00064032" w:rsidRDefault="00064032" w:rsidP="00064032">
      <w:pPr>
        <w:spacing w:after="0" w:line="240" w:lineRule="auto"/>
        <w:ind w:firstLine="720"/>
        <w:contextualSpacing/>
        <w:jc w:val="both"/>
        <w:rPr>
          <w:rFonts w:ascii="Book Antiqua" w:hAnsi="Book Antiqua"/>
          <w:color w:val="000000"/>
          <w:sz w:val="24"/>
          <w:szCs w:val="24"/>
        </w:rPr>
      </w:pPr>
      <w:r w:rsidRPr="00064032">
        <w:rPr>
          <w:rFonts w:ascii="Book Antiqua" w:hAnsi="Book Antiqua"/>
          <w:color w:val="000000"/>
          <w:sz w:val="24"/>
          <w:szCs w:val="24"/>
        </w:rPr>
        <w:t xml:space="preserve">Kabupaten Kudus yang tidak hanya terkenal dengan industri yang ada di dalamnya, juga terkenal dengan wisata religi yang dimilikinya. Sunan Kudus dan Sunan Muria yang menjadi daya tarik masyarakat untuk mengunjungi daerah ini. Ramainya pengunjung yang mendatangi Sunan Kudus dan Sunan Muria tentu membuat masyarakat Kudus yang menjajakan dagangannya, terlebih Sunan Muria yang terkenal dengan pedangang yang  menawarkan dagangan berkarakteristik kudus, seperti buah parijoto, kerajinan tangan masyarakat seperti peci, blangkon dan hiasan dinding </w:t>
      </w:r>
      <w:r w:rsidRPr="00064032">
        <w:rPr>
          <w:rFonts w:ascii="Book Antiqua" w:hAnsi="Book Antiqua"/>
          <w:color w:val="000000"/>
          <w:sz w:val="24"/>
          <w:szCs w:val="24"/>
        </w:rPr>
        <w:fldChar w:fldCharType="begin" w:fldLock="1"/>
      </w:r>
      <w:r w:rsidRPr="00064032">
        <w:rPr>
          <w:rFonts w:ascii="Book Antiqua" w:hAnsi="Book Antiqua"/>
          <w:color w:val="000000"/>
          <w:sz w:val="24"/>
          <w:szCs w:val="24"/>
        </w:rPr>
        <w:instrText>ADDIN CSL_CITATION {"citationItems":[{"id":"ITEM-1","itemData":{"ISSN":"2579-8650","author":[{"dropping-particle":"","family":"Pertumbuhan Ekonomi Masyarakat Bayu Tri Cahya","given":"Untuk","non-dropping-particle":"","parse-names":false,"suffix":""},{"dropping-particle":"","family":"Savitri Andriasari","given":"Widi","non-dropping-particle":"","parse-names":false,"suffix":""},{"dropping-particle":"","family":"Rubiana","given":"Putri","non-dropping-particle":"","parse-names":false,"suffix":""}],"container-title":"Jurnal Ilmu Ekonomi dan Keislaman","id":"ITEM-1","issued":{"date-parts":[["2020"]]},"page":"19-36","title":"Urgensi Halal Tourism Makam Sunan Kudus","type":"article-journal","volume":"8"},"uris":["http://www.mendeley.com/documents/?uuid=608fd872-ad80-409b-88bb-0823324452fe"]}],"mendeley":{"formattedCitation":"(Pertumbuhan Ekonomi Masyarakat Bayu Tri Cahya et al., 2020)","plainTextFormattedCitation":"(Pertumbuhan Ekonomi Masyarakat Bayu Tri Cahya et al., 2020)","previouslyFormattedCitation":"(Pertumbuhan Ekonomi Masyarakat Bayu Tri Cahya et al., 2020)"},"properties":{"noteIndex":0},"schema":"https://github.com/citation-style-language/schema/raw/master/csl-citation.json"}</w:instrText>
      </w:r>
      <w:r w:rsidRPr="00064032">
        <w:rPr>
          <w:rFonts w:ascii="Book Antiqua" w:hAnsi="Book Antiqua"/>
          <w:color w:val="000000"/>
          <w:sz w:val="24"/>
          <w:szCs w:val="24"/>
        </w:rPr>
        <w:fldChar w:fldCharType="separate"/>
      </w:r>
      <w:r w:rsidRPr="00064032">
        <w:rPr>
          <w:rFonts w:ascii="Book Antiqua" w:hAnsi="Book Antiqua"/>
          <w:noProof/>
          <w:color w:val="000000"/>
          <w:sz w:val="24"/>
          <w:szCs w:val="24"/>
        </w:rPr>
        <w:t>(Pertumbuhan Ekonomi Masyarakat Bayu Tri Cahya et al., 2020)</w:t>
      </w:r>
      <w:r w:rsidRPr="00064032">
        <w:rPr>
          <w:rFonts w:ascii="Book Antiqua" w:hAnsi="Book Antiqua"/>
          <w:color w:val="000000"/>
          <w:sz w:val="24"/>
          <w:szCs w:val="24"/>
        </w:rPr>
        <w:fldChar w:fldCharType="end"/>
      </w:r>
      <w:r w:rsidRPr="00064032">
        <w:rPr>
          <w:rFonts w:ascii="Book Antiqua" w:hAnsi="Book Antiqua"/>
          <w:color w:val="000000"/>
          <w:sz w:val="24"/>
          <w:szCs w:val="24"/>
        </w:rPr>
        <w:t>.</w:t>
      </w:r>
    </w:p>
    <w:p w:rsidR="00064032" w:rsidRPr="00064032" w:rsidRDefault="00064032" w:rsidP="00064032">
      <w:pPr>
        <w:spacing w:after="0" w:line="240" w:lineRule="auto"/>
        <w:ind w:firstLine="720"/>
        <w:contextualSpacing/>
        <w:jc w:val="both"/>
        <w:rPr>
          <w:rFonts w:ascii="Book Antiqua" w:hAnsi="Book Antiqua"/>
          <w:color w:val="000000"/>
          <w:sz w:val="24"/>
          <w:szCs w:val="24"/>
        </w:rPr>
      </w:pPr>
      <w:r w:rsidRPr="00064032">
        <w:rPr>
          <w:rFonts w:ascii="Book Antiqua" w:hAnsi="Book Antiqua"/>
          <w:color w:val="000000"/>
          <w:sz w:val="24"/>
          <w:szCs w:val="24"/>
          <w:lang w:val="id-ID"/>
        </w:rPr>
        <w:t xml:space="preserve">Adanya pandemi covid yang masuk pada awal tahun 2020 yang kemudian Pemerintah Daerah Kabupaten Kudus menerapkan Pembatasan Kegiatan untuk menutup sementara kegiatan perdagangan demi mengurangi tingkat penyebaran kasus covid-19 di kabupaten kudus. </w:t>
      </w:r>
      <w:r w:rsidRPr="00064032">
        <w:rPr>
          <w:rFonts w:ascii="Book Antiqua" w:hAnsi="Book Antiqua"/>
          <w:color w:val="000000"/>
          <w:sz w:val="24"/>
          <w:szCs w:val="24"/>
        </w:rPr>
        <w:t xml:space="preserve">Tuntutan keadaan tersebut tentu menuntut Pemerintah Kabupaten Kudus melakukan inovasi demi kemajuan daerahnya. Kontribusi Pemerintah utamanya Pemerintah Daerah sangat ditunggu masyarakat demi terciptanya keadaan yang sejahtera aman dan Bahagia. </w:t>
      </w:r>
    </w:p>
    <w:p w:rsidR="00064032" w:rsidRPr="00064032" w:rsidRDefault="00064032" w:rsidP="00064032">
      <w:pPr>
        <w:spacing w:after="0" w:line="240" w:lineRule="auto"/>
        <w:ind w:firstLine="720"/>
        <w:contextualSpacing/>
        <w:jc w:val="both"/>
        <w:rPr>
          <w:rFonts w:ascii="Book Antiqua" w:hAnsi="Book Antiqua"/>
          <w:color w:val="000000"/>
          <w:sz w:val="24"/>
          <w:szCs w:val="24"/>
        </w:rPr>
      </w:pPr>
      <w:r w:rsidRPr="00064032">
        <w:rPr>
          <w:rFonts w:ascii="Book Antiqua" w:hAnsi="Book Antiqua"/>
          <w:color w:val="000000"/>
          <w:sz w:val="24"/>
          <w:szCs w:val="24"/>
        </w:rPr>
        <w:t xml:space="preserve">Pemerintah Daerah dituntut untuk tetap mengembangkan ekonomi dengan berdampingan dalam kondisi pandemi. Konsep Digital Business menjadi salah satu upaya peningkatan ekonomi di masa pandemi yang dipilih oleh Pemerintah Kabupaten Kudus. Dalam konsep tersebut, pemerintah kabupaten </w:t>
      </w:r>
      <w:proofErr w:type="gramStart"/>
      <w:r w:rsidRPr="00064032">
        <w:rPr>
          <w:rFonts w:ascii="Book Antiqua" w:hAnsi="Book Antiqua"/>
          <w:color w:val="000000"/>
          <w:sz w:val="24"/>
          <w:szCs w:val="24"/>
        </w:rPr>
        <w:t>kudus</w:t>
      </w:r>
      <w:proofErr w:type="gramEnd"/>
      <w:r w:rsidRPr="00064032">
        <w:rPr>
          <w:rFonts w:ascii="Book Antiqua" w:hAnsi="Book Antiqua"/>
          <w:color w:val="000000"/>
          <w:sz w:val="24"/>
          <w:szCs w:val="24"/>
        </w:rPr>
        <w:t xml:space="preserve"> mengajak seluas luasnya masyarakat Kabupaten Kudus untuk mendaftarkan produk usaha yang dimiliki. Tentu saja setelah produk tersebut dimuat dalam web khusus yang mana </w:t>
      </w:r>
      <w:r w:rsidRPr="00064032">
        <w:rPr>
          <w:rFonts w:ascii="Book Antiqua" w:hAnsi="Book Antiqua"/>
          <w:color w:val="000000"/>
          <w:sz w:val="24"/>
          <w:szCs w:val="24"/>
        </w:rPr>
        <w:lastRenderedPageBreak/>
        <w:t xml:space="preserve">nantinya digunakan Pemerintah Kabupaten Kudus sebagai pilihan wajib produk ketika terdapat acara kedinasan. Tidak hanya itu saja, pilihan produk tersebut juga ditawarkan Pemerintah Daerah Kabupaten Kudus ke luar daerah, sebagai hasil kerajinan tangan asli </w:t>
      </w:r>
      <w:proofErr w:type="gramStart"/>
      <w:r w:rsidRPr="00064032">
        <w:rPr>
          <w:rFonts w:ascii="Book Antiqua" w:hAnsi="Book Antiqua"/>
          <w:color w:val="000000"/>
          <w:sz w:val="24"/>
          <w:szCs w:val="24"/>
        </w:rPr>
        <w:t>masyarakat  Kudus</w:t>
      </w:r>
      <w:proofErr w:type="gramEnd"/>
      <w:r w:rsidRPr="00064032">
        <w:rPr>
          <w:rFonts w:ascii="Book Antiqua" w:hAnsi="Book Antiqua"/>
          <w:color w:val="000000"/>
          <w:sz w:val="24"/>
          <w:szCs w:val="24"/>
        </w:rPr>
        <w:t>. Masyarakat tentu antusias dengan adanya program tersebut. Masyarakat ikut turut aktif dalam berinovasi dengan melihat peluang pasar yang sedang ramai, misalkan: sebelum adanya pandemi yang berjualan produk makanan berpindah usaha dengan menjual masker atau sabun cuci tangan dengan berbagai aroma. Inovasi dalam media sosial merupakan kekuatan pendorong peningkatan ekonomi khususnya di masa pandemi untuk mendorong pengembangan UMKM pada setiap daerah. Kekuatan media sosial yang cukup popular pada tahun 2021 tentunya dapat menjadi alat Kerjasama pemerintah untuk mencapai kemajuan daerahnya</w:t>
      </w:r>
      <w:r w:rsidRPr="00064032">
        <w:rPr>
          <w:rFonts w:ascii="Book Antiqua" w:hAnsi="Book Antiqua"/>
          <w:color w:val="000000"/>
          <w:sz w:val="24"/>
          <w:szCs w:val="24"/>
        </w:rPr>
        <w:fldChar w:fldCharType="begin" w:fldLock="1"/>
      </w:r>
      <w:r w:rsidRPr="00064032">
        <w:rPr>
          <w:rFonts w:ascii="Book Antiqua" w:hAnsi="Book Antiqua"/>
          <w:color w:val="000000"/>
          <w:sz w:val="24"/>
          <w:szCs w:val="24"/>
        </w:rPr>
        <w:instrText>ADDIN CSL_CITATION {"citationItems":[{"id":"ITEM-1","itemData":{"DOI":"10.24198/kumawula.v4i1.32361","abstract":"Pandemi Covid-19 telah melanda banyak negara, termasuk Indonesia. Covid-19 telah menimbulkan dampak di berbagai sektor termasuk Usaha Mikro Kecil dan Menengah diantaranya yakni turunnya jumlah penjualan. Kegiatan Pengabdian Pada Masyarakat dilakukan untuk memberi bimbingan dalam mengatasi dampak tersebut melalui penggunaan dan pengelolaan media digital yang sesuai. Dengan menggunakan dan mengelola media digital, diharapkan para pelaku usaha dapat menentukan jenis media digital yang tepat untuk produk yang dipasarkan, meningkatkan awareness serta ketertarikan masyarakat mengenai produk. Metode yang digunakan adalah pelatihan secara virtual menggunakan Zoom Meeting.  Materi kegiatan berupa ini adalah strategi penggunaan dan pengelolaan media digital, optimalisasi digital marketing serta branding produk untuk meningkatkan kemampuan pembuatan konten yang menarik, promosi serta sebagai media alternatif bagi pelaku usaha bidang jasa. Media digital yang digunakan antara lain Instagram, Facebook WhatsApp, GrabFood/Go-Food, Tokopediadan platform lainnya.Hasil kegiatan menunjukkan bahwa pelatihan dan bimbingan yang diberikan memberikan dampak positif bagi para pelaku usaha dengan adanya peningkatan pengetahuan tentang media digital, peningkatan pengetahuan berbagai media yang dapat digunakan dan adanya peningkatan keterampilan dalam penggunaan dan pengelolaan media digital dalam branding. Rekomendasi yang dapat disampaikan adalah adanya keberlanjutan program pembinaan bagi para pelaku usaha sehingga dapat menerapkan dan mengelola media digital secara optimal.","author":[{"dropping-particle":"","family":"Raharja","given":"Sam'un Jaja","non-dropping-particle":"","parse-names":false,"suffix":""},{"dropping-particle":"","family":"Natari","given":"Sari Usih","non-dropping-particle":"","parse-names":false,"suffix":""}],"container-title":"Kumawula: Jurnal Pengabdian Kepada Masyarakat","id":"ITEM-1","issue":"1","issued":{"date-parts":[["2021"]]},"page":"108","title":"Pengembangan Usaha Umkm Di Masa Pandemi Melalui Optimalisasi Penggunaan Dan Pengelolaan Media Digital","type":"article-journal","volume":"4"},"uris":["http://www.mendeley.com/documents/?uuid=7f57eca4-0c9e-42be-9364-8aba9fb21672"]}],"mendeley":{"formattedCitation":"(Raharja &amp; Natari, 2021)","plainTextFormattedCitation":"(Raharja &amp; Natari, 2021)","previouslyFormattedCitation":"(Raharja &amp; Natari, 2021)"},"properties":{"noteIndex":0},"schema":"https://github.com/citation-style-language/schema/raw/master/csl-citation.json"}</w:instrText>
      </w:r>
      <w:r w:rsidRPr="00064032">
        <w:rPr>
          <w:rFonts w:ascii="Book Antiqua" w:hAnsi="Book Antiqua"/>
          <w:color w:val="000000"/>
          <w:sz w:val="24"/>
          <w:szCs w:val="24"/>
        </w:rPr>
        <w:fldChar w:fldCharType="separate"/>
      </w:r>
      <w:r w:rsidRPr="00064032">
        <w:rPr>
          <w:rFonts w:ascii="Book Antiqua" w:hAnsi="Book Antiqua"/>
          <w:noProof/>
          <w:color w:val="000000"/>
          <w:sz w:val="24"/>
          <w:szCs w:val="24"/>
        </w:rPr>
        <w:t>(Raharja &amp; Natari, 2021)</w:t>
      </w:r>
      <w:r w:rsidRPr="00064032">
        <w:rPr>
          <w:rFonts w:ascii="Book Antiqua" w:hAnsi="Book Antiqua"/>
          <w:color w:val="000000"/>
          <w:sz w:val="24"/>
          <w:szCs w:val="24"/>
        </w:rPr>
        <w:fldChar w:fldCharType="end"/>
      </w:r>
      <w:r w:rsidRPr="00064032">
        <w:rPr>
          <w:rFonts w:ascii="Book Antiqua" w:hAnsi="Book Antiqua"/>
          <w:color w:val="000000"/>
          <w:sz w:val="24"/>
          <w:szCs w:val="24"/>
        </w:rPr>
        <w:t xml:space="preserve">.  </w:t>
      </w:r>
    </w:p>
    <w:p w:rsidR="00064032" w:rsidRPr="00064032" w:rsidRDefault="00064032" w:rsidP="00064032">
      <w:pPr>
        <w:spacing w:after="0" w:line="240" w:lineRule="auto"/>
        <w:ind w:firstLine="720"/>
        <w:contextualSpacing/>
        <w:jc w:val="both"/>
        <w:rPr>
          <w:rFonts w:ascii="Book Antiqua" w:hAnsi="Book Antiqua"/>
          <w:color w:val="000000"/>
          <w:sz w:val="24"/>
          <w:szCs w:val="24"/>
        </w:rPr>
      </w:pPr>
      <w:r w:rsidRPr="00064032">
        <w:rPr>
          <w:rFonts w:ascii="Book Antiqua" w:hAnsi="Book Antiqua"/>
          <w:color w:val="000000"/>
          <w:sz w:val="24"/>
          <w:szCs w:val="24"/>
          <w:lang w:val="id-ID"/>
        </w:rPr>
        <w:t xml:space="preserve">Penelitian yang mengkaji tentang </w:t>
      </w:r>
      <w:r w:rsidRPr="00064032">
        <w:rPr>
          <w:rFonts w:ascii="Book Antiqua" w:hAnsi="Book Antiqua"/>
          <w:color w:val="000000"/>
          <w:sz w:val="24"/>
          <w:szCs w:val="24"/>
          <w:shd w:val="clear" w:color="auto" w:fill="FFFFFF"/>
        </w:rPr>
        <w:t xml:space="preserve">Kerjasama Pemerintah Daerah dalam </w:t>
      </w:r>
      <w:r w:rsidRPr="00064032">
        <w:rPr>
          <w:rFonts w:ascii="Book Antiqua" w:hAnsi="Book Antiqua"/>
          <w:color w:val="000000"/>
          <w:sz w:val="24"/>
          <w:szCs w:val="24"/>
        </w:rPr>
        <w:t>peningkatan</w:t>
      </w:r>
      <w:r w:rsidRPr="00064032">
        <w:rPr>
          <w:rFonts w:ascii="Book Antiqua" w:hAnsi="Book Antiqua"/>
          <w:color w:val="000000"/>
          <w:sz w:val="24"/>
          <w:szCs w:val="24"/>
          <w:shd w:val="clear" w:color="auto" w:fill="FFFFFF"/>
        </w:rPr>
        <w:t xml:space="preserve"> ekonomi kerakyatan demi terciptanya Good Governance melalui Media Digital perspektif </w:t>
      </w:r>
      <w:r w:rsidR="006C1DE6" w:rsidRPr="006C1DE6">
        <w:rPr>
          <w:rFonts w:ascii="Book Antiqua" w:hAnsi="Book Antiqua"/>
          <w:i/>
          <w:iCs/>
          <w:color w:val="000000"/>
          <w:sz w:val="24"/>
          <w:szCs w:val="24"/>
          <w:shd w:val="clear" w:color="auto" w:fill="FFFFFF"/>
        </w:rPr>
        <w:t>Maqashid Syariah</w:t>
      </w:r>
      <w:r w:rsidRPr="00064032">
        <w:rPr>
          <w:rFonts w:ascii="Book Antiqua" w:hAnsi="Book Antiqua"/>
          <w:color w:val="000000"/>
          <w:sz w:val="24"/>
          <w:szCs w:val="24"/>
          <w:shd w:val="clear" w:color="auto" w:fill="FFFFFF"/>
        </w:rPr>
        <w:t xml:space="preserve"> pada dasarnya sudah beberapa kali dilaksanakan, baik dalam penelitian normatif. Seperti penelitian yang dilakukan oleh Rosmawaty </w:t>
      </w:r>
      <w:proofErr w:type="gramStart"/>
      <w:r w:rsidRPr="00064032">
        <w:rPr>
          <w:rFonts w:ascii="Book Antiqua" w:hAnsi="Book Antiqua"/>
          <w:color w:val="000000"/>
          <w:sz w:val="24"/>
          <w:szCs w:val="24"/>
          <w:shd w:val="clear" w:color="auto" w:fill="FFFFFF"/>
        </w:rPr>
        <w:t>Sidauruk  dengan</w:t>
      </w:r>
      <w:proofErr w:type="gramEnd"/>
      <w:r w:rsidRPr="00064032">
        <w:rPr>
          <w:rFonts w:ascii="Book Antiqua" w:hAnsi="Book Antiqua"/>
          <w:color w:val="000000"/>
          <w:sz w:val="24"/>
          <w:szCs w:val="24"/>
          <w:shd w:val="clear" w:color="auto" w:fill="FFFFFF"/>
        </w:rPr>
        <w:t xml:space="preserve"> judul </w:t>
      </w:r>
      <w:r w:rsidRPr="00064032">
        <w:rPr>
          <w:rFonts w:ascii="Book Antiqua" w:hAnsi="Book Antiqua"/>
          <w:color w:val="000000"/>
          <w:sz w:val="24"/>
          <w:szCs w:val="24"/>
        </w:rPr>
        <w:t xml:space="preserve">Peningkatan Peran Pemerintah Daerah dalam Rangka Pengembangan Ekonomi Kreatif di Provinsi Jawa Barat. Hasil kajiannya bertujuan untuk mengetahui apakah pemerintah daerah Provinsi Jawa Barat telah melaksanakan pengembangan ekonomi kreatif dengan melihat bentuk kebijakan dan dukungan anggaran dalam APBD </w:t>
      </w:r>
      <w:r w:rsidRPr="00064032">
        <w:rPr>
          <w:rFonts w:ascii="Book Antiqua" w:hAnsi="Book Antiqua"/>
          <w:color w:val="000000"/>
          <w:sz w:val="24"/>
          <w:szCs w:val="24"/>
          <w:shd w:val="clear" w:color="auto" w:fill="FFFFFF"/>
        </w:rPr>
        <w:fldChar w:fldCharType="begin" w:fldLock="1"/>
      </w:r>
      <w:r w:rsidRPr="00064032">
        <w:rPr>
          <w:rFonts w:ascii="Book Antiqua" w:hAnsi="Book Antiqua"/>
          <w:color w:val="000000"/>
          <w:sz w:val="24"/>
          <w:szCs w:val="24"/>
          <w:shd w:val="clear" w:color="auto" w:fill="FFFFFF"/>
        </w:rPr>
        <w:instrText>ADDIN CSL_CITATION {"citationItems":[{"id":"ITEM-1","itemData":{"DOI":"10.21787/jbp.05.2013.141-158","ISSN":"20854323","abstract":"This study was conducted to determine whether the West Java provincial government has undertaken the development of the creative economy, with a look at the form of policy and budget support in the budget and problems. Formative survey methods used. Bappeda informant apparatus, Bureau of Economic, Department of Industry, creative economy businesses. The results showed, West Java Provincial Government already made a blueprint of local regulations and creative economy issues, among others: still difficult to separate the creative industry sub-sector with other sectors so that budgeting is not specifically named creative economic activity, not optimal ease of licensing, investment and protection of intellectual property , the problem of capital, and the carrying capacity study of the creative economy is still lacking. Suggested need to be committed is ready to facilitate marketing, businesses easier access to banking, intellectual property protection, increase cooperation between the provincial and district / city for the sustainability of the raw materials required.","author":[{"dropping-particle":"","family":"Sidauruk","given":"Rosmawaty","non-dropping-particle":"","parse-names":false,"suffix":""}],"container-title":"Jurnal Bina Praja","id":"ITEM-1","issue":"03","issued":{"date-parts":[["2013"]]},"page":"141-158","title":"Peningkatan Peran Pemerintah Daerah dalam Rangka Pengembangan Ekonomi Kreatif di Provinsi Jawa Barat","type":"article-journal","volume":"05"},"uris":["http://www.mendeley.com/documents/?uuid=1cc56fa4-edf5-4bd2-8f53-3ccae034fda8"]}],"mendeley":{"formattedCitation":"(Sidauruk, 2013)","plainTextFormattedCitation":"(Sidauruk, 2013)","previouslyFormattedCitation":"(Sidauruk, 2013)"},"properties":{"noteIndex":0},"schema":"https://github.com/citation-style-language/schema/raw/master/csl-citation.json"}</w:instrText>
      </w:r>
      <w:r w:rsidRPr="00064032">
        <w:rPr>
          <w:rFonts w:ascii="Book Antiqua" w:hAnsi="Book Antiqua"/>
          <w:color w:val="000000"/>
          <w:sz w:val="24"/>
          <w:szCs w:val="24"/>
          <w:shd w:val="clear" w:color="auto" w:fill="FFFFFF"/>
        </w:rPr>
        <w:fldChar w:fldCharType="separate"/>
      </w:r>
      <w:r w:rsidRPr="00064032">
        <w:rPr>
          <w:rFonts w:ascii="Book Antiqua" w:hAnsi="Book Antiqua"/>
          <w:noProof/>
          <w:color w:val="000000"/>
          <w:sz w:val="24"/>
          <w:szCs w:val="24"/>
          <w:shd w:val="clear" w:color="auto" w:fill="FFFFFF"/>
        </w:rPr>
        <w:t>(Sidauruk, 2013)</w:t>
      </w:r>
      <w:r w:rsidRPr="00064032">
        <w:rPr>
          <w:rFonts w:ascii="Book Antiqua" w:hAnsi="Book Antiqua"/>
          <w:color w:val="000000"/>
          <w:sz w:val="24"/>
          <w:szCs w:val="24"/>
          <w:shd w:val="clear" w:color="auto" w:fill="FFFFFF"/>
        </w:rPr>
        <w:fldChar w:fldCharType="end"/>
      </w:r>
      <w:r w:rsidRPr="00064032">
        <w:rPr>
          <w:rFonts w:ascii="Book Antiqua" w:hAnsi="Book Antiqua"/>
          <w:color w:val="000000"/>
          <w:sz w:val="24"/>
          <w:szCs w:val="24"/>
        </w:rPr>
        <w:t>. Selain itu, dalam artikel lain yang ditulis oleh Elisabth Liu, Retno dengan judul membangun model basis penggunaan teknologi digital bagi UMKM dalam masa pandemic covid-19 dengan bertujuan untuk mengetahui, memahami dan menganalisis model ideal penggunaan teknologi digital bagi UMKM dalam masa pandemic Covid-19 di NTT</w:t>
      </w:r>
      <w:r w:rsidR="00024413">
        <w:rPr>
          <w:rFonts w:ascii="Book Antiqua" w:hAnsi="Book Antiqua"/>
          <w:color w:val="000000"/>
          <w:sz w:val="24"/>
          <w:szCs w:val="24"/>
        </w:rPr>
        <w:t xml:space="preserve"> </w:t>
      </w:r>
      <w:r w:rsidRPr="00064032">
        <w:rPr>
          <w:rFonts w:ascii="Book Antiqua" w:hAnsi="Book Antiqua"/>
          <w:color w:val="000000"/>
          <w:sz w:val="24"/>
          <w:szCs w:val="24"/>
        </w:rPr>
        <w:fldChar w:fldCharType="begin" w:fldLock="1"/>
      </w:r>
      <w:r w:rsidRPr="00064032">
        <w:rPr>
          <w:rFonts w:ascii="Book Antiqua" w:hAnsi="Book Antiqua"/>
          <w:color w:val="000000"/>
          <w:sz w:val="24"/>
          <w:szCs w:val="24"/>
        </w:rPr>
        <w:instrText>ADDIN CSL_CITATION {"citationItems":[{"id":"ITEM-1","itemData":{"DOI":"10.26623/jic.v6i1.3191","ISSN":"2541-2345","abstract":"&lt;p&gt;Penelitian ini bertujuan untuk mengetahui, memahami dan menganalisis model ideal penggunaan teknologi digital bagi UMKM dalam masa pandemi Covid-19 di NTT, serta menganalisis kebijakan pemerintah dalam rangka memfasilitasi UMKM untuk meningkatkan pertumbuhan ekonomi di masa pandemi. Kebijakan yang dikeluarkan pemerintah untuk mencegah penyebaran Covid-19 telah membatasi mobilitas masyarakat yang berdampak pada mata pencaharian, khususnya UMKM di NTT yang mengalami penurunan penjualan secara signifikan. Dalam situasi ini, pemerintah dituntut cepat untuk membuat terobosan yang berkaitan dengan kebijakan terkait pengembangan UMKM. Model transaksi dan pola pikir pelaku UMKM yang masih tradisional membuat UMKM semakin sulit bertahan dalam pandemi ini. Untuk mengatasi permasalahan tersebut, teknologi digital harus dikembangkan agar UMKM dapat meningkatkan produktivitasnya. Penelitian bertujuan untuk menjawab pertanyaan: (1) bagaimana membangun model ideal penggunaan teknologi digital bagi UMKM dalam masa pandemi Covid-19? (2) bagaimana kebijakan pemerintah dalam rangka memfasilitasi UMKM untuk meningkatkan pertumbuhan ekonomi di masa pandemi? Metode yang digunakan adalah yuridis empiris, dengan spesifikasi penelitian dilakukan secara deskriptif analitis. Untuk dapat memanfaatkan teknologi digital, akses internet dan literasi digital menjadi suatu keharusan. Kolaborasi antara individu, komunitas dan pemerintah diperlukan untuk memfasilitasi infrastruktur, akses internet dan pendampingan agar UMKM dapat memperluas pasarnya dengan pemasaran digital dan pembiayaan digital.&lt;/p&gt;","author":[{"dropping-particle":"","family":"Liu","given":"Elisabeth","non-dropping-particle":"","parse-names":false,"suffix":""},{"dropping-particle":"","family":"Sukmariningsih","given":"Retno Mawarini","non-dropping-particle":"","parse-names":false,"suffix":""}],"container-title":"Jurnal Ius Constituendum","id":"ITEM-1","issue":"1","issued":{"date-parts":[["2021"]]},"page":"213","title":"Membangun Model Basis Penggunaan Teknologi Digital Bagi Umkm Dalam Masa Pandemi Covid-19","type":"article-journal","volume":"6"},"uris":["http://www.mendeley.com/documents/?uuid=203a6f01-a7e4-4b83-9934-720ef19def86"]}],"mendeley":{"formattedCitation":"(Liu &amp; Sukmariningsih, 2021)","plainTextFormattedCitation":"(Liu &amp; Sukmariningsih, 2021)","previouslyFormattedCitation":"(Liu &amp; Sukmariningsih, 2021)"},"properties":{"noteIndex":0},"schema":"https://github.com/citation-style-language/schema/raw/master/csl-citation.json"}</w:instrText>
      </w:r>
      <w:r w:rsidRPr="00064032">
        <w:rPr>
          <w:rFonts w:ascii="Book Antiqua" w:hAnsi="Book Antiqua"/>
          <w:color w:val="000000"/>
          <w:sz w:val="24"/>
          <w:szCs w:val="24"/>
        </w:rPr>
        <w:fldChar w:fldCharType="separate"/>
      </w:r>
      <w:r w:rsidRPr="00064032">
        <w:rPr>
          <w:rFonts w:ascii="Book Antiqua" w:hAnsi="Book Antiqua"/>
          <w:noProof/>
          <w:color w:val="000000"/>
          <w:sz w:val="24"/>
          <w:szCs w:val="24"/>
        </w:rPr>
        <w:t>(Liu &amp; Sukmariningsih, 2021)</w:t>
      </w:r>
      <w:r w:rsidRPr="00064032">
        <w:rPr>
          <w:rFonts w:ascii="Book Antiqua" w:hAnsi="Book Antiqua"/>
          <w:color w:val="000000"/>
          <w:sz w:val="24"/>
          <w:szCs w:val="24"/>
        </w:rPr>
        <w:fldChar w:fldCharType="end"/>
      </w:r>
      <w:r w:rsidRPr="00064032">
        <w:rPr>
          <w:rFonts w:ascii="Book Antiqua" w:hAnsi="Book Antiqua"/>
          <w:color w:val="000000"/>
          <w:sz w:val="24"/>
          <w:szCs w:val="24"/>
        </w:rPr>
        <w:t>.</w:t>
      </w:r>
    </w:p>
    <w:p w:rsidR="00064032" w:rsidRPr="00064032" w:rsidRDefault="00064032" w:rsidP="00064032">
      <w:pPr>
        <w:ind w:firstLine="720"/>
        <w:contextualSpacing/>
        <w:jc w:val="both"/>
        <w:rPr>
          <w:rFonts w:ascii="Book Antiqua" w:hAnsi="Book Antiqua"/>
          <w:color w:val="000000"/>
          <w:sz w:val="24"/>
          <w:szCs w:val="24"/>
          <w:shd w:val="clear" w:color="auto" w:fill="FFFFFF"/>
        </w:rPr>
      </w:pPr>
      <w:r w:rsidRPr="00064032">
        <w:rPr>
          <w:rFonts w:ascii="Book Antiqua" w:hAnsi="Book Antiqua"/>
          <w:color w:val="000000"/>
          <w:sz w:val="24"/>
          <w:szCs w:val="24"/>
          <w:shd w:val="clear" w:color="auto" w:fill="FFFFFF"/>
        </w:rPr>
        <w:t xml:space="preserve">Seperti yang telah disinggung pada kedua artikel di atas bahwa persamaan antara penelitian ini adalah sama-sama menyinggung peran Pemerintah Daerah dalam meningkatkan ekonomi daerah melalui digital, adapun perbedaannya adalah terletak pada daerah yang diteliti, dimana dalam hal ini penelitian dilaksanakan di kabupaten Kudus. </w:t>
      </w:r>
    </w:p>
    <w:p w:rsidR="007E2647" w:rsidRPr="00064032" w:rsidRDefault="007E2647" w:rsidP="0050245A">
      <w:pPr>
        <w:spacing w:after="0" w:line="240" w:lineRule="auto"/>
        <w:ind w:firstLine="720"/>
        <w:contextualSpacing/>
        <w:jc w:val="both"/>
        <w:rPr>
          <w:rFonts w:ascii="Book Antiqua" w:hAnsi="Book Antiqua" w:cstheme="minorHAnsi"/>
          <w:bCs/>
          <w:sz w:val="24"/>
          <w:szCs w:val="24"/>
          <w:lang w:eastAsia="id-ID"/>
        </w:rPr>
      </w:pPr>
    </w:p>
    <w:p w:rsidR="006A1371" w:rsidRPr="00A01E11" w:rsidRDefault="006A1371" w:rsidP="0050245A">
      <w:pPr>
        <w:spacing w:after="0" w:line="240" w:lineRule="auto"/>
        <w:jc w:val="both"/>
        <w:rPr>
          <w:rFonts w:ascii="Book Antiqua" w:hAnsi="Book Antiqua" w:cs="Times New Roman"/>
          <w:sz w:val="24"/>
          <w:szCs w:val="24"/>
        </w:rPr>
      </w:pPr>
      <w:r w:rsidRPr="00A01E11">
        <w:rPr>
          <w:rFonts w:ascii="Book Antiqua" w:hAnsi="Book Antiqua" w:cs="Times New Roman"/>
          <w:b/>
          <w:bCs/>
          <w:sz w:val="24"/>
          <w:szCs w:val="24"/>
        </w:rPr>
        <w:t>KAJIAN LITERATUR</w:t>
      </w:r>
    </w:p>
    <w:p w:rsidR="00A01E11" w:rsidRPr="00024413" w:rsidRDefault="006C1DE6" w:rsidP="00024413">
      <w:pPr>
        <w:pStyle w:val="Heading1"/>
        <w:spacing w:before="0" w:line="240" w:lineRule="auto"/>
        <w:rPr>
          <w:rFonts w:ascii="Book Antiqua" w:hAnsi="Book Antiqua"/>
          <w:b/>
          <w:bCs/>
          <w:i/>
          <w:iCs/>
          <w:color w:val="auto"/>
          <w:sz w:val="24"/>
          <w:szCs w:val="24"/>
        </w:rPr>
      </w:pPr>
      <w:r w:rsidRPr="006C1DE6">
        <w:rPr>
          <w:rFonts w:ascii="Book Antiqua" w:hAnsi="Book Antiqua"/>
          <w:b/>
          <w:bCs/>
          <w:i/>
          <w:iCs/>
          <w:color w:val="auto"/>
          <w:sz w:val="24"/>
          <w:szCs w:val="24"/>
        </w:rPr>
        <w:t>Maqashid Syariah</w:t>
      </w:r>
    </w:p>
    <w:p w:rsidR="00024413" w:rsidRPr="00024413" w:rsidRDefault="00024413" w:rsidP="00024413">
      <w:pPr>
        <w:spacing w:after="0" w:line="240" w:lineRule="auto"/>
        <w:ind w:firstLine="720"/>
        <w:contextualSpacing/>
        <w:jc w:val="both"/>
        <w:rPr>
          <w:rFonts w:ascii="Book Antiqua" w:hAnsi="Book Antiqua"/>
          <w:color w:val="000000"/>
          <w:sz w:val="24"/>
          <w:szCs w:val="24"/>
        </w:rPr>
      </w:pPr>
      <w:r w:rsidRPr="00024413">
        <w:rPr>
          <w:rFonts w:ascii="Book Antiqua" w:hAnsi="Book Antiqua"/>
          <w:color w:val="000000"/>
          <w:sz w:val="24"/>
          <w:szCs w:val="24"/>
        </w:rPr>
        <w:t>Peran Pemerintah Kabupaten Kudus terkait inovasi demi meningkatkan ekonomi rakyat di masa pandemi dengan menghadirkan siduku merupakan ter</w:t>
      </w:r>
      <w:r w:rsidR="006C1DE6">
        <w:rPr>
          <w:rFonts w:ascii="Book Antiqua" w:hAnsi="Book Antiqua"/>
          <w:color w:val="000000"/>
          <w:sz w:val="24"/>
          <w:szCs w:val="24"/>
        </w:rPr>
        <w:t xml:space="preserve">masuk poin yang ada di dalam </w:t>
      </w:r>
      <w:r w:rsidR="006C1DE6" w:rsidRPr="006C1DE6">
        <w:rPr>
          <w:rFonts w:ascii="Book Antiqua" w:hAnsi="Book Antiqua"/>
          <w:i/>
          <w:iCs/>
          <w:color w:val="000000"/>
          <w:sz w:val="24"/>
          <w:szCs w:val="24"/>
        </w:rPr>
        <w:t>Maqashid Syariah</w:t>
      </w:r>
      <w:r w:rsidRPr="00024413">
        <w:rPr>
          <w:rFonts w:ascii="Book Antiqua" w:hAnsi="Book Antiqua"/>
          <w:color w:val="000000"/>
          <w:sz w:val="24"/>
          <w:szCs w:val="24"/>
        </w:rPr>
        <w:t xml:space="preserve">. Konsep </w:t>
      </w:r>
      <w:r w:rsidR="006C1DE6" w:rsidRPr="006C1DE6">
        <w:rPr>
          <w:rFonts w:ascii="Book Antiqua" w:hAnsi="Book Antiqua"/>
          <w:i/>
          <w:iCs/>
          <w:color w:val="000000"/>
          <w:sz w:val="24"/>
          <w:szCs w:val="24"/>
        </w:rPr>
        <w:t>Maqashid Syariah</w:t>
      </w:r>
      <w:r w:rsidRPr="00024413">
        <w:rPr>
          <w:rFonts w:ascii="Book Antiqua" w:hAnsi="Book Antiqua"/>
          <w:color w:val="000000"/>
          <w:sz w:val="24"/>
          <w:szCs w:val="24"/>
        </w:rPr>
        <w:t xml:space="preserve"> merupakan alat yang diformulasikan oleh </w:t>
      </w:r>
      <w:r w:rsidR="001932B4">
        <w:rPr>
          <w:rFonts w:ascii="Book Antiqua" w:hAnsi="Book Antiqua"/>
          <w:color w:val="000000"/>
          <w:sz w:val="24"/>
          <w:szCs w:val="24"/>
        </w:rPr>
        <w:t xml:space="preserve">hikum </w:t>
      </w:r>
      <w:r w:rsidR="001932B4">
        <w:rPr>
          <w:rFonts w:ascii="Book Antiqua" w:hAnsi="Book Antiqua"/>
          <w:color w:val="000000"/>
          <w:sz w:val="24"/>
          <w:szCs w:val="24"/>
        </w:rPr>
        <w:lastRenderedPageBreak/>
        <w:t>I</w:t>
      </w:r>
      <w:r w:rsidRPr="00024413">
        <w:rPr>
          <w:rFonts w:ascii="Book Antiqua" w:hAnsi="Book Antiqua"/>
          <w:color w:val="000000"/>
          <w:sz w:val="24"/>
          <w:szCs w:val="24"/>
        </w:rPr>
        <w:t xml:space="preserve">slam dan menjadikan suatu keharusan untuk diwujudkan dalam kehidupan yang adil, penuh rahmat dan hikmat. Maqashid Al-Syariah terdiri dari dua kata, maqashid yang berarti maksud dan tujuan dan syari’ah yang berarti hukum - hukum Allah yang menjadi pedoman manusia untuk mencapai kebahagiaan dunia dan akhirat. </w:t>
      </w:r>
      <w:r w:rsidR="006C1DE6" w:rsidRPr="006C1DE6">
        <w:rPr>
          <w:rFonts w:ascii="Book Antiqua" w:hAnsi="Book Antiqua"/>
          <w:i/>
          <w:iCs/>
          <w:color w:val="000000"/>
          <w:sz w:val="24"/>
          <w:szCs w:val="24"/>
        </w:rPr>
        <w:t>Maqashid Syariah</w:t>
      </w:r>
      <w:r w:rsidRPr="00024413">
        <w:rPr>
          <w:rFonts w:ascii="Book Antiqua" w:hAnsi="Book Antiqua"/>
          <w:color w:val="000000"/>
          <w:sz w:val="24"/>
          <w:szCs w:val="24"/>
        </w:rPr>
        <w:t xml:space="preserve"> dipahami dengan sebagai tujuan Allah SWT dalam menurunkan syariat kepada manusia untuk menjadi pedoman demi mencapai kemaslahatan dan menghindari kemudaratan</w:t>
      </w:r>
      <w:r w:rsidRPr="00024413">
        <w:rPr>
          <w:rFonts w:ascii="Book Antiqua" w:hAnsi="Book Antiqua"/>
          <w:color w:val="000000"/>
          <w:sz w:val="24"/>
          <w:szCs w:val="24"/>
        </w:rPr>
        <w:fldChar w:fldCharType="begin" w:fldLock="1"/>
      </w:r>
      <w:r w:rsidRPr="00024413">
        <w:rPr>
          <w:rFonts w:ascii="Book Antiqua" w:hAnsi="Book Antiqua"/>
          <w:color w:val="000000"/>
          <w:sz w:val="24"/>
          <w:szCs w:val="24"/>
        </w:rPr>
        <w:instrText>ADDIN CSL_CITATION {"citationItems":[{"id":"ITEM-1","itemData":{"ISSN":"2252-729X","abstract":"Pembicaraan tentang maqashid al-syari'ah atau tujuan hukum Islam merupakan suatu pembahasan penting dalam hukum Islam yang tidak luput dari perhatian ulama serta pakar hukum Islam. Sebagian ulama menempatkannya dalam bahasan ushul fiqh, dan ulama lain membahasnya sebagai materi tersendiri serta diperluas dalam filsafat hukum Islam. Bila diteliti semua perintah dan larangan Allah dalam Al-Qur'an, begitu pula suruhan dan larangan Nabi SAW dalam sunnah yang terumuskan dalam fiqh, akan terlihat bahwa semuanya mempunyai tujuan tertentu dan tidak ada yang sia-sia. Semuanya mempunyai hikmah yang mendalam, yaitu sebagai rahmat bagi umat manusia, sebagaimana yang ditegaskan dalam beberapa ayat Al-Qur'an, di antaranya dalam surat Al-Anbiya' :107, tentang tujuan Nabi Muhammad diutus. Rahmat untuk seluruh alam dalam ayat tersebut diartikan dengan kemaslahatan umat. Sedangkan, secara sederhana maslahat itu dapat diartikan sebagai sesuatu yang baik dan dapat diterima oleh akal sehat. Diterima akal mengandung pengertian bahwa akal itu dapat mengetahui dan memahami motif di balik penetapan suatu hukum, yaitu karena mengandung kemaslahatan untuk manusia, baik dijelaskan sendiri alasannya","author":[{"dropping-particle":"","family":"Shidiq","given":"Ghofar","non-dropping-particle":"","parse-names":false,"suffix":""}],"container-title":"Majalah Ilmiah Sultan Agung","id":"ITEM-1","issue":"118","issued":{"date-parts":[["1970"]]},"page":"117-130","title":"Teori Maqashid Al-Syari'Ah Dalam Hukum Islam","type":"article-journal","volume":"44"},"uris":["http://www.mendeley.com/documents/?uuid=8eaeab59-b759-457e-a0c5-1e483899d3d3"]}],"mendeley":{"formattedCitation":"(Shidiq, 1970)","plainTextFormattedCitation":"(Shidiq, 1970)","previouslyFormattedCitation":"(Shidiq, 1970)"},"properties":{"noteIndex":0},"schema":"https://github.com/citation-style-language/schema/raw/master/csl-citation.json"}</w:instrText>
      </w:r>
      <w:r w:rsidRPr="00024413">
        <w:rPr>
          <w:rFonts w:ascii="Book Antiqua" w:hAnsi="Book Antiqua"/>
          <w:color w:val="000000"/>
          <w:sz w:val="24"/>
          <w:szCs w:val="24"/>
        </w:rPr>
        <w:fldChar w:fldCharType="separate"/>
      </w:r>
      <w:r w:rsidRPr="00024413">
        <w:rPr>
          <w:rFonts w:ascii="Book Antiqua" w:hAnsi="Book Antiqua"/>
          <w:noProof/>
          <w:color w:val="000000"/>
          <w:sz w:val="24"/>
          <w:szCs w:val="24"/>
        </w:rPr>
        <w:t>(Shidiq, 1970)</w:t>
      </w:r>
      <w:r w:rsidRPr="00024413">
        <w:rPr>
          <w:rFonts w:ascii="Book Antiqua" w:hAnsi="Book Antiqua"/>
          <w:color w:val="000000"/>
          <w:sz w:val="24"/>
          <w:szCs w:val="24"/>
        </w:rPr>
        <w:fldChar w:fldCharType="end"/>
      </w:r>
      <w:r w:rsidRPr="00024413">
        <w:rPr>
          <w:rFonts w:ascii="Book Antiqua" w:hAnsi="Book Antiqua"/>
          <w:color w:val="000000"/>
          <w:sz w:val="24"/>
          <w:szCs w:val="24"/>
        </w:rPr>
        <w:t xml:space="preserve">. </w:t>
      </w:r>
      <w:bookmarkStart w:id="0" w:name="_GoBack"/>
      <w:r w:rsidR="006C1DE6" w:rsidRPr="006C1DE6">
        <w:rPr>
          <w:rFonts w:ascii="Book Antiqua" w:hAnsi="Book Antiqua"/>
          <w:i/>
          <w:iCs/>
          <w:color w:val="000000"/>
          <w:sz w:val="24"/>
          <w:szCs w:val="24"/>
        </w:rPr>
        <w:t>Maqashid Syariah</w:t>
      </w:r>
      <w:bookmarkEnd w:id="0"/>
      <w:r w:rsidRPr="00024413">
        <w:rPr>
          <w:rFonts w:ascii="Book Antiqua" w:hAnsi="Book Antiqua"/>
          <w:color w:val="000000"/>
          <w:sz w:val="24"/>
          <w:szCs w:val="24"/>
        </w:rPr>
        <w:t xml:space="preserve"> dipandang relevan dan berfungsi dalam menangani ralita perkembangan dan perubahan zaman dengan berpijak pada </w:t>
      </w:r>
      <w:proofErr w:type="gramStart"/>
      <w:r w:rsidRPr="00024413">
        <w:rPr>
          <w:rFonts w:ascii="Book Antiqua" w:hAnsi="Book Antiqua"/>
          <w:color w:val="000000"/>
          <w:sz w:val="24"/>
          <w:szCs w:val="24"/>
        </w:rPr>
        <w:t>lima</w:t>
      </w:r>
      <w:proofErr w:type="gramEnd"/>
      <w:r w:rsidRPr="00024413">
        <w:rPr>
          <w:rFonts w:ascii="Book Antiqua" w:hAnsi="Book Antiqua"/>
          <w:color w:val="000000"/>
          <w:sz w:val="24"/>
          <w:szCs w:val="24"/>
        </w:rPr>
        <w:t xml:space="preserve"> prinsip yakni:  hifz ad-din (memelihara agama), hifz an-nafs (memelihara jiwa), hifz al-aql (memlihara akal), hifz an-nasl (memelihara keturunan) dan gifz- al mal (memelihara harta). Pemeliharaan jiwa dan harta yang terdapat pada prinsip </w:t>
      </w:r>
      <w:r w:rsidR="006C1DE6" w:rsidRPr="006C1DE6">
        <w:rPr>
          <w:rFonts w:ascii="Book Antiqua" w:hAnsi="Book Antiqua"/>
          <w:i/>
          <w:iCs/>
          <w:color w:val="000000"/>
          <w:sz w:val="24"/>
          <w:szCs w:val="24"/>
        </w:rPr>
        <w:t>Maqashid Syariah</w:t>
      </w:r>
      <w:r w:rsidRPr="00024413">
        <w:rPr>
          <w:rFonts w:ascii="Book Antiqua" w:hAnsi="Book Antiqua"/>
          <w:color w:val="000000"/>
          <w:sz w:val="24"/>
          <w:szCs w:val="24"/>
        </w:rPr>
        <w:t xml:space="preserve"> sejalan dengan penelitian yang dibahas saat ini yang berjudul </w:t>
      </w:r>
      <w:r w:rsidRPr="00024413">
        <w:rPr>
          <w:rFonts w:ascii="Book Antiqua" w:hAnsi="Book Antiqua"/>
          <w:color w:val="000000"/>
          <w:sz w:val="24"/>
          <w:szCs w:val="24"/>
          <w:shd w:val="clear" w:color="auto" w:fill="FFFFFF"/>
        </w:rPr>
        <w:t xml:space="preserve">Peran Pemerintah Daerah Kabupaten Kudus dalam Pemberdayaan Ekonomi Masyarakat melalui SIDUKU, perspektif </w:t>
      </w:r>
      <w:r w:rsidR="006C1DE6" w:rsidRPr="006C1DE6">
        <w:rPr>
          <w:rFonts w:ascii="Book Antiqua" w:hAnsi="Book Antiqua"/>
          <w:i/>
          <w:iCs/>
          <w:color w:val="000000"/>
          <w:sz w:val="24"/>
          <w:szCs w:val="24"/>
          <w:shd w:val="clear" w:color="auto" w:fill="FFFFFF"/>
        </w:rPr>
        <w:t>Maqashid Syariah</w:t>
      </w:r>
      <w:r w:rsidRPr="00024413">
        <w:rPr>
          <w:rFonts w:ascii="Book Antiqua" w:hAnsi="Book Antiqua"/>
          <w:color w:val="000000"/>
          <w:sz w:val="24"/>
          <w:szCs w:val="24"/>
          <w:shd w:val="clear" w:color="auto" w:fill="FFFFFF"/>
        </w:rPr>
        <w:t xml:space="preserve">. </w:t>
      </w:r>
    </w:p>
    <w:p w:rsidR="00024413" w:rsidRDefault="00024413" w:rsidP="00024413">
      <w:pPr>
        <w:spacing w:after="0" w:line="240" w:lineRule="auto"/>
        <w:ind w:firstLine="720"/>
        <w:contextualSpacing/>
        <w:jc w:val="both"/>
        <w:rPr>
          <w:rFonts w:ascii="Book Antiqua" w:hAnsi="Book Antiqua"/>
          <w:color w:val="000000"/>
          <w:sz w:val="24"/>
          <w:szCs w:val="24"/>
        </w:rPr>
      </w:pPr>
      <w:r w:rsidRPr="00024413">
        <w:rPr>
          <w:rFonts w:ascii="Book Antiqua" w:hAnsi="Book Antiqua"/>
          <w:color w:val="000000"/>
          <w:sz w:val="24"/>
          <w:szCs w:val="24"/>
        </w:rPr>
        <w:t xml:space="preserve">Memelihara jiwa dilakukan dengan cara diberikannya pemenuhan hak hidup setiap masyarakat dengan melihat aturan yang telah ditetapkan, oleh sebab </w:t>
      </w:r>
      <w:proofErr w:type="gramStart"/>
      <w:r w:rsidRPr="00024413">
        <w:rPr>
          <w:rFonts w:ascii="Book Antiqua" w:hAnsi="Book Antiqua"/>
          <w:color w:val="000000"/>
          <w:sz w:val="24"/>
          <w:szCs w:val="24"/>
        </w:rPr>
        <w:t>itu  perlunya</w:t>
      </w:r>
      <w:proofErr w:type="gramEnd"/>
      <w:r w:rsidRPr="00024413">
        <w:rPr>
          <w:rFonts w:ascii="Book Antiqua" w:hAnsi="Book Antiqua"/>
          <w:color w:val="000000"/>
          <w:sz w:val="24"/>
          <w:szCs w:val="24"/>
        </w:rPr>
        <w:t xml:space="preserve"> pemahaman Peraturan berbagai aturan yang berlaku oleh masyarakat demi menyelaraskan pemuhan hak. Poin kedua yaitu memelihara harta dikaitkan dengan rezeki yang halal dalam pemenuhan kehidupan dengan menghindarkan segala yang dianggap buruk dari proses mendapatkan rezeki tersebut</w:t>
      </w:r>
      <w:r w:rsidRPr="00024413">
        <w:rPr>
          <w:rFonts w:ascii="Book Antiqua" w:hAnsi="Book Antiqua"/>
          <w:color w:val="000000"/>
          <w:sz w:val="24"/>
          <w:szCs w:val="24"/>
        </w:rPr>
        <w:fldChar w:fldCharType="begin" w:fldLock="1"/>
      </w:r>
      <w:r w:rsidRPr="00024413">
        <w:rPr>
          <w:rFonts w:ascii="Book Antiqua" w:hAnsi="Book Antiqua"/>
          <w:color w:val="000000"/>
          <w:sz w:val="24"/>
          <w:szCs w:val="24"/>
        </w:rPr>
        <w:instrText>ADDIN CSL_CITATION {"citationItems":[{"id":"ITEM-1","itemData":{"DOI":"10.15548/al-masraf.v4i1.234","ISSN":"2528-5629","abstract":"The contribution of the Surabaya city government is an provision of freedom of production based on the level of creativity and innovation. Building Suroboyo bridges, dancing fountains, bulak parks, and fish centers that make up the area to better place towards prosperity. MSMEs will also increase regional income. MSMEs indirectly apply maqashid sharia. Using qualitative descriptive analysis to understand how MSM can be used in the perspective of Islamic economics from the side of Maqashid al-Shari'ah.","author":[{"dropping-particle":"","family":"IMANI","given":"SAFARINDA","non-dropping-particle":"","parse-names":false,"suffix":""}],"container-title":"Al-Masraf : Jurnal Lembaga Keuangan dan Perbankan","id":"ITEM-1","issue":"1","issued":{"date-parts":[["2019"]]},"page":"55","title":"Analisis Kesejahteraan Maqashid Syariah Pada Usaha Mikro Kecil Menengah","type":"article-journal","volume":"4"},"uris":["http://www.mendeley.com/documents/?uuid=85312e9d-68f6-40fa-9aab-35a62bb4e8e6"]}],"mendeley":{"formattedCitation":"(IMANI, 2019)","plainTextFormattedCitation":"(IMANI, 2019)","previouslyFormattedCitation":"(IMANI, 2019)"},"properties":{"noteIndex":0},"schema":"https://github.com/citation-style-language/schema/raw/master/csl-citation.json"}</w:instrText>
      </w:r>
      <w:r w:rsidRPr="00024413">
        <w:rPr>
          <w:rFonts w:ascii="Book Antiqua" w:hAnsi="Book Antiqua"/>
          <w:color w:val="000000"/>
          <w:sz w:val="24"/>
          <w:szCs w:val="24"/>
        </w:rPr>
        <w:fldChar w:fldCharType="separate"/>
      </w:r>
      <w:r w:rsidRPr="00024413">
        <w:rPr>
          <w:rFonts w:ascii="Book Antiqua" w:hAnsi="Book Antiqua"/>
          <w:noProof/>
          <w:color w:val="000000"/>
          <w:sz w:val="24"/>
          <w:szCs w:val="24"/>
        </w:rPr>
        <w:t>(IMANI, 2019)</w:t>
      </w:r>
      <w:r w:rsidRPr="00024413">
        <w:rPr>
          <w:rFonts w:ascii="Book Antiqua" w:hAnsi="Book Antiqua"/>
          <w:color w:val="000000"/>
          <w:sz w:val="24"/>
          <w:szCs w:val="24"/>
        </w:rPr>
        <w:fldChar w:fldCharType="end"/>
      </w:r>
      <w:r w:rsidRPr="00024413">
        <w:rPr>
          <w:rFonts w:ascii="Book Antiqua" w:hAnsi="Book Antiqua"/>
          <w:color w:val="000000"/>
          <w:sz w:val="24"/>
          <w:szCs w:val="24"/>
        </w:rPr>
        <w:t>. Peran Pemerintah dalam hal ini yaitu Dinas Tenaga Kerja, Perindustrian, Koperasi dan UMKM Kabupaten Kudus dengan menghadirkan aplikasi berbasis website yang bernama SIDUKU dengan maksud menggandeng UMKM di seluruh Kabupaten Kudus merupakan suatu angin segar bagi pelaku usaha yang terdampak covid. Kontribusi Pemerintah Daerah dalam upaya meningkatkan kesejahteraan sejalan dengan tujuan Negara Republik Indonesia yang tertuang pada Pembukaan Undang-Undang Dasar Negara Republik Indonesia Alinea ke empat. Terpenuhi kebutuhan manusia (sandang, pangan, papan</w:t>
      </w:r>
      <w:proofErr w:type="gramStart"/>
      <w:r w:rsidRPr="00024413">
        <w:rPr>
          <w:rFonts w:ascii="Book Antiqua" w:hAnsi="Book Antiqua"/>
          <w:color w:val="000000"/>
          <w:sz w:val="24"/>
          <w:szCs w:val="24"/>
        </w:rPr>
        <w:t>)akan</w:t>
      </w:r>
      <w:proofErr w:type="gramEnd"/>
      <w:r w:rsidRPr="00024413">
        <w:rPr>
          <w:rFonts w:ascii="Book Antiqua" w:hAnsi="Book Antiqua"/>
          <w:color w:val="000000"/>
          <w:sz w:val="24"/>
          <w:szCs w:val="24"/>
        </w:rPr>
        <w:t xml:space="preserve"> menjadikan manusia merasa aman, tentram dan Bahagia. </w:t>
      </w:r>
    </w:p>
    <w:p w:rsidR="00024413" w:rsidRPr="00024413" w:rsidRDefault="00024413" w:rsidP="00024413">
      <w:pPr>
        <w:spacing w:after="0" w:line="240" w:lineRule="auto"/>
        <w:ind w:firstLine="720"/>
        <w:contextualSpacing/>
        <w:jc w:val="both"/>
        <w:rPr>
          <w:rFonts w:ascii="Book Antiqua" w:hAnsi="Book Antiqua"/>
          <w:color w:val="000000"/>
          <w:sz w:val="24"/>
          <w:szCs w:val="24"/>
        </w:rPr>
      </w:pPr>
    </w:p>
    <w:p w:rsidR="00A01E11" w:rsidRDefault="00024413" w:rsidP="00024413">
      <w:pPr>
        <w:pStyle w:val="Heading1"/>
        <w:spacing w:before="0" w:line="240" w:lineRule="auto"/>
        <w:rPr>
          <w:rFonts w:ascii="Book Antiqua" w:hAnsi="Book Antiqua"/>
          <w:b/>
          <w:bCs/>
          <w:i/>
          <w:iCs/>
          <w:color w:val="auto"/>
          <w:sz w:val="24"/>
          <w:szCs w:val="24"/>
        </w:rPr>
      </w:pPr>
      <w:r>
        <w:rPr>
          <w:rFonts w:ascii="Book Antiqua" w:hAnsi="Book Antiqua"/>
          <w:b/>
          <w:bCs/>
          <w:i/>
          <w:iCs/>
          <w:color w:val="auto"/>
          <w:sz w:val="24"/>
          <w:szCs w:val="24"/>
        </w:rPr>
        <w:t>Good Governance</w:t>
      </w:r>
    </w:p>
    <w:p w:rsidR="00024413" w:rsidRPr="00024413" w:rsidRDefault="00024413" w:rsidP="00024413">
      <w:pPr>
        <w:spacing w:after="0" w:line="240" w:lineRule="auto"/>
        <w:ind w:firstLine="720"/>
        <w:contextualSpacing/>
        <w:jc w:val="both"/>
        <w:rPr>
          <w:rFonts w:ascii="Book Antiqua" w:hAnsi="Book Antiqua"/>
          <w:color w:val="000000"/>
          <w:sz w:val="24"/>
          <w:szCs w:val="24"/>
        </w:rPr>
      </w:pPr>
      <w:r w:rsidRPr="00024413">
        <w:rPr>
          <w:rFonts w:ascii="Book Antiqua" w:hAnsi="Book Antiqua"/>
          <w:color w:val="000000"/>
          <w:sz w:val="24"/>
          <w:szCs w:val="24"/>
        </w:rPr>
        <w:t>Pemerintah Daerah Kabupaten Kudus sebagai pelaksana kebijakan yang diturunkan dari nasional maupun lokal mempunyai peran yang penting dalam kemajuan dan kesejahteraan daerah masing-masing, baik dalam persoalan ekonomi hingga perlindungan masyarakat. Good governance dapat diartikan sebagai tata Kelola pemerintahan yang baik</w:t>
      </w:r>
      <w:r w:rsidRPr="00024413">
        <w:rPr>
          <w:rFonts w:ascii="Book Antiqua" w:hAnsi="Book Antiqua"/>
          <w:color w:val="000000"/>
          <w:sz w:val="24"/>
          <w:szCs w:val="24"/>
        </w:rPr>
        <w:fldChar w:fldCharType="begin" w:fldLock="1"/>
      </w:r>
      <w:r w:rsidRPr="00024413">
        <w:rPr>
          <w:rFonts w:ascii="Book Antiqua" w:hAnsi="Book Antiqua"/>
          <w:color w:val="000000"/>
          <w:sz w:val="24"/>
          <w:szCs w:val="24"/>
        </w:rPr>
        <w:instrText>ADDIN CSL_CITATION {"citationItems":[{"id":"ITEM-1","itemData":{"abstract":"Konsep tata kelola yang baik adalah masalah yang muncul dalam pengelolaan administrasi publik hari ini yang muncul pada awal 1990-an. Sistem pemerintahan negara adalah elemen penting dalam suatu negara. Dalam pelaksanaan otonomi daerah, untuk dapat menjalankan fungsinya dengan baik, pemerintah daerah diwajibkan untuk mewujudkan tata kelola goog di masing- masing daerah. Tata pemerintahan yang baik berkaitan dengan bagaimana pemerintah daerah baik kabupaten maupun kota sebagai pelaksana kebijakan, baik kebijakan nasional maupun lokal. Ketika delas tata kelola yang baik dengan bagaimana pemerintah daerah menerapkan kebijakan tingkat daerah, hal itu juga berkaitan dengan bagaimana kinerja pemerintah daerah menjalankan kebijakan yang akan dilaksanakan oleh pemerintah daerah.","author":[{"dropping-particle":"","family":"Jafar AW","given":"Muhamad","non-dropping-particle":"","parse-names":false,"suffix":""}],"container-title":"Jurnal KAPemda - Kajian Administrasi dan Pemerintah Daerah","id":"ITEM-1","issue":"8","issued":{"date-parts":[["2019"]]},"page":"43-58","title":"Perwujudan Good Governance Dalam Pelaksanaan Pemerintah Daerah Di Era Otonomi Daerah","type":"article-journal","volume":"14"},"uris":["http://www.mendeley.com/documents/?uuid=181f98bf-3929-4eef-a3b7-b72eaab47060"]}],"mendeley":{"formattedCitation":"(Jafar AW, 2019)","plainTextFormattedCitation":"(Jafar AW, 2019)","previouslyFormattedCitation":"(Jafar AW, 2019)"},"properties":{"noteIndex":0},"schema":"https://github.com/citation-style-language/schema/raw/master/csl-citation.json"}</w:instrText>
      </w:r>
      <w:r w:rsidRPr="00024413">
        <w:rPr>
          <w:rFonts w:ascii="Book Antiqua" w:hAnsi="Book Antiqua"/>
          <w:color w:val="000000"/>
          <w:sz w:val="24"/>
          <w:szCs w:val="24"/>
        </w:rPr>
        <w:fldChar w:fldCharType="separate"/>
      </w:r>
      <w:r w:rsidRPr="00024413">
        <w:rPr>
          <w:rFonts w:ascii="Book Antiqua" w:hAnsi="Book Antiqua"/>
          <w:noProof/>
          <w:color w:val="000000"/>
          <w:sz w:val="24"/>
          <w:szCs w:val="24"/>
        </w:rPr>
        <w:t>(Jafar AW, 2019)</w:t>
      </w:r>
      <w:r w:rsidRPr="00024413">
        <w:rPr>
          <w:rFonts w:ascii="Book Antiqua" w:hAnsi="Book Antiqua"/>
          <w:color w:val="000000"/>
          <w:sz w:val="24"/>
          <w:szCs w:val="24"/>
        </w:rPr>
        <w:fldChar w:fldCharType="end"/>
      </w:r>
      <w:r w:rsidRPr="00024413">
        <w:rPr>
          <w:rFonts w:ascii="Book Antiqua" w:hAnsi="Book Antiqua"/>
          <w:color w:val="000000"/>
          <w:sz w:val="24"/>
          <w:szCs w:val="24"/>
        </w:rPr>
        <w:t xml:space="preserve">. Perwujudan good governance dapat diukur melalui 9 </w:t>
      </w:r>
      <w:r>
        <w:rPr>
          <w:rFonts w:ascii="Book Antiqua" w:hAnsi="Book Antiqua"/>
          <w:color w:val="000000"/>
          <w:sz w:val="24"/>
          <w:szCs w:val="24"/>
        </w:rPr>
        <w:t xml:space="preserve">(Sembilan) </w:t>
      </w:r>
      <w:r w:rsidRPr="00024413">
        <w:rPr>
          <w:rFonts w:ascii="Book Antiqua" w:hAnsi="Book Antiqua"/>
          <w:color w:val="000000"/>
          <w:sz w:val="24"/>
          <w:szCs w:val="24"/>
        </w:rPr>
        <w:t>indikator, di</w:t>
      </w:r>
      <w:r>
        <w:rPr>
          <w:rFonts w:ascii="Book Antiqua" w:hAnsi="Book Antiqua"/>
          <w:color w:val="000000"/>
          <w:sz w:val="24"/>
          <w:szCs w:val="24"/>
        </w:rPr>
        <w:t xml:space="preserve"> </w:t>
      </w:r>
      <w:r w:rsidRPr="00024413">
        <w:rPr>
          <w:rFonts w:ascii="Book Antiqua" w:hAnsi="Book Antiqua"/>
          <w:color w:val="000000"/>
          <w:sz w:val="24"/>
          <w:szCs w:val="24"/>
        </w:rPr>
        <w:t xml:space="preserve">antaranya: </w:t>
      </w:r>
    </w:p>
    <w:p w:rsidR="00024413" w:rsidRPr="00603EDF" w:rsidRDefault="00024413" w:rsidP="00024413">
      <w:pPr>
        <w:pStyle w:val="NormalWeb"/>
        <w:numPr>
          <w:ilvl w:val="0"/>
          <w:numId w:val="24"/>
        </w:numPr>
        <w:ind w:left="1134"/>
        <w:contextualSpacing/>
        <w:jc w:val="both"/>
        <w:rPr>
          <w:rFonts w:ascii="Book Antiqua" w:hAnsi="Book Antiqua"/>
          <w:color w:val="000000"/>
        </w:rPr>
      </w:pPr>
      <w:r w:rsidRPr="00603EDF">
        <w:rPr>
          <w:rFonts w:ascii="Book Antiqua" w:hAnsi="Book Antiqua"/>
          <w:color w:val="000000"/>
          <w:lang w:val="en-US"/>
        </w:rPr>
        <w:lastRenderedPageBreak/>
        <w:t>Partisipasi mengandung arti semua kalangan masyarakat memiliki kesamaan hak dalam pengambilan suatu keputusan, baik dilakukan secara langsung maupun diwakilkan oleh Lembaga perwakilan</w:t>
      </w:r>
    </w:p>
    <w:p w:rsidR="00024413" w:rsidRPr="00603EDF" w:rsidRDefault="00024413" w:rsidP="00024413">
      <w:pPr>
        <w:pStyle w:val="NormalWeb"/>
        <w:numPr>
          <w:ilvl w:val="0"/>
          <w:numId w:val="24"/>
        </w:numPr>
        <w:ind w:left="1134"/>
        <w:jc w:val="both"/>
        <w:rPr>
          <w:rFonts w:ascii="Book Antiqua" w:hAnsi="Book Antiqua"/>
          <w:color w:val="000000"/>
        </w:rPr>
      </w:pPr>
      <w:r w:rsidRPr="00603EDF">
        <w:rPr>
          <w:rFonts w:ascii="Book Antiqua" w:hAnsi="Book Antiqua"/>
          <w:color w:val="000000"/>
          <w:lang w:val="en-US"/>
        </w:rPr>
        <w:t>Akuntabilitas memiliki arti memiliki pertanggungjawaban kepada semua pihak</w:t>
      </w:r>
    </w:p>
    <w:p w:rsidR="00024413" w:rsidRPr="00603EDF" w:rsidRDefault="00024413" w:rsidP="00024413">
      <w:pPr>
        <w:pStyle w:val="NormalWeb"/>
        <w:numPr>
          <w:ilvl w:val="0"/>
          <w:numId w:val="24"/>
        </w:numPr>
        <w:ind w:left="1134"/>
        <w:jc w:val="both"/>
        <w:rPr>
          <w:rFonts w:ascii="Book Antiqua" w:hAnsi="Book Antiqua"/>
          <w:color w:val="000000"/>
        </w:rPr>
      </w:pPr>
      <w:r w:rsidRPr="00603EDF">
        <w:rPr>
          <w:rFonts w:ascii="Book Antiqua" w:hAnsi="Book Antiqua"/>
          <w:color w:val="000000"/>
          <w:lang w:val="en-US"/>
        </w:rPr>
        <w:t>Aturan Hukum memiliki arti peraturan perundang-undangan harus mampu menopang keadilan kemudian ditegakkan secara utuh, terlebih aturan tentang hak asasi manusia</w:t>
      </w:r>
    </w:p>
    <w:p w:rsidR="00024413" w:rsidRPr="00603EDF" w:rsidRDefault="00024413" w:rsidP="00024413">
      <w:pPr>
        <w:pStyle w:val="NormalWeb"/>
        <w:numPr>
          <w:ilvl w:val="0"/>
          <w:numId w:val="24"/>
        </w:numPr>
        <w:ind w:left="1134"/>
        <w:jc w:val="both"/>
        <w:rPr>
          <w:rFonts w:ascii="Book Antiqua" w:hAnsi="Book Antiqua"/>
          <w:color w:val="000000"/>
        </w:rPr>
      </w:pPr>
      <w:r w:rsidRPr="00603EDF">
        <w:rPr>
          <w:rFonts w:ascii="Book Antiqua" w:hAnsi="Book Antiqua"/>
          <w:color w:val="000000"/>
          <w:lang w:val="en-US"/>
        </w:rPr>
        <w:t>Transparansi mengandung arti informasi harus didaparkan secara bebas untuk semua kalangan.</w:t>
      </w:r>
    </w:p>
    <w:p w:rsidR="00024413" w:rsidRPr="00603EDF" w:rsidRDefault="00024413" w:rsidP="00024413">
      <w:pPr>
        <w:pStyle w:val="NormalWeb"/>
        <w:numPr>
          <w:ilvl w:val="0"/>
          <w:numId w:val="24"/>
        </w:numPr>
        <w:ind w:left="1134"/>
        <w:jc w:val="both"/>
        <w:rPr>
          <w:rFonts w:ascii="Book Antiqua" w:hAnsi="Book Antiqua"/>
          <w:color w:val="000000"/>
        </w:rPr>
      </w:pPr>
      <w:r w:rsidRPr="00603EDF">
        <w:rPr>
          <w:rFonts w:ascii="Book Antiqua" w:hAnsi="Book Antiqua"/>
          <w:color w:val="000000"/>
          <w:lang w:val="en-US"/>
        </w:rPr>
        <w:t xml:space="preserve">Daya Tangkap memiliki arti intuisi dan prosesnya harus diarahkan sebagai upaya untuk melayani semua kalangan yang berkepentingan. </w:t>
      </w:r>
    </w:p>
    <w:p w:rsidR="00024413" w:rsidRPr="00603EDF" w:rsidRDefault="00024413" w:rsidP="00024413">
      <w:pPr>
        <w:pStyle w:val="NormalWeb"/>
        <w:numPr>
          <w:ilvl w:val="0"/>
          <w:numId w:val="24"/>
        </w:numPr>
        <w:ind w:left="1134"/>
        <w:jc w:val="both"/>
        <w:rPr>
          <w:rFonts w:ascii="Book Antiqua" w:hAnsi="Book Antiqua"/>
          <w:color w:val="000000"/>
        </w:rPr>
      </w:pPr>
      <w:r w:rsidRPr="00603EDF">
        <w:rPr>
          <w:rFonts w:ascii="Book Antiqua" w:hAnsi="Book Antiqua"/>
          <w:color w:val="000000"/>
          <w:lang w:val="en-US"/>
        </w:rPr>
        <w:t xml:space="preserve">Berorientasi konsensus memiliki makna pemerintah yang baik </w:t>
      </w:r>
      <w:proofErr w:type="gramStart"/>
      <w:r w:rsidRPr="00603EDF">
        <w:rPr>
          <w:rFonts w:ascii="Book Antiqua" w:hAnsi="Book Antiqua"/>
          <w:color w:val="000000"/>
          <w:lang w:val="en-US"/>
        </w:rPr>
        <w:t>akan</w:t>
      </w:r>
      <w:proofErr w:type="gramEnd"/>
      <w:r w:rsidRPr="00603EDF">
        <w:rPr>
          <w:rFonts w:ascii="Book Antiqua" w:hAnsi="Book Antiqua"/>
          <w:color w:val="000000"/>
          <w:lang w:val="en-US"/>
        </w:rPr>
        <w:t xml:space="preserve"> bertindak sebagai penengah bagi kepentingan yang berbeda untuk mencapai suatu hal yang baik bagi daerah dan Negara Kesaturan Republik Indonesia. </w:t>
      </w:r>
    </w:p>
    <w:p w:rsidR="00024413" w:rsidRPr="00603EDF" w:rsidRDefault="00024413" w:rsidP="00024413">
      <w:pPr>
        <w:pStyle w:val="NormalWeb"/>
        <w:numPr>
          <w:ilvl w:val="0"/>
          <w:numId w:val="24"/>
        </w:numPr>
        <w:ind w:left="1134"/>
        <w:jc w:val="both"/>
        <w:rPr>
          <w:rFonts w:ascii="Book Antiqua" w:hAnsi="Book Antiqua"/>
          <w:color w:val="000000"/>
        </w:rPr>
      </w:pPr>
      <w:r w:rsidRPr="00603EDF">
        <w:rPr>
          <w:rFonts w:ascii="Book Antiqua" w:hAnsi="Book Antiqua"/>
          <w:color w:val="000000"/>
          <w:lang w:val="en-US"/>
        </w:rPr>
        <w:t xml:space="preserve">Berkeadilan memiliki arti pemerintah yang baik </w:t>
      </w:r>
      <w:proofErr w:type="gramStart"/>
      <w:r w:rsidRPr="00603EDF">
        <w:rPr>
          <w:rFonts w:ascii="Book Antiqua" w:hAnsi="Book Antiqua"/>
          <w:color w:val="000000"/>
          <w:lang w:val="en-US"/>
        </w:rPr>
        <w:t>akan</w:t>
      </w:r>
      <w:proofErr w:type="gramEnd"/>
      <w:r w:rsidRPr="00603EDF">
        <w:rPr>
          <w:rFonts w:ascii="Book Antiqua" w:hAnsi="Book Antiqua"/>
          <w:color w:val="000000"/>
          <w:lang w:val="en-US"/>
        </w:rPr>
        <w:t xml:space="preserve"> memberikan kesempatan yangbaik terhadap semua pihak dalam rangka peingkatan kualitas hidup. </w:t>
      </w:r>
    </w:p>
    <w:p w:rsidR="00024413" w:rsidRPr="00603EDF" w:rsidRDefault="00024413" w:rsidP="00024413">
      <w:pPr>
        <w:pStyle w:val="NormalWeb"/>
        <w:numPr>
          <w:ilvl w:val="0"/>
          <w:numId w:val="24"/>
        </w:numPr>
        <w:ind w:left="1134"/>
        <w:jc w:val="both"/>
        <w:rPr>
          <w:rFonts w:ascii="Book Antiqua" w:hAnsi="Book Antiqua"/>
          <w:color w:val="000000"/>
        </w:rPr>
      </w:pPr>
      <w:r w:rsidRPr="00603EDF">
        <w:rPr>
          <w:rFonts w:ascii="Book Antiqua" w:hAnsi="Book Antiqua"/>
          <w:color w:val="000000"/>
          <w:lang w:val="en-US"/>
        </w:rPr>
        <w:t>Efektifitas bermakna sebagai berbagai kegoatan yang dijalankan oleh pemerintah diharapkan memiliki hasil yang berkesuaian dengan kebutuhan.</w:t>
      </w:r>
    </w:p>
    <w:p w:rsidR="00024413" w:rsidRPr="00603EDF" w:rsidRDefault="00024413" w:rsidP="00024413">
      <w:pPr>
        <w:pStyle w:val="NormalWeb"/>
        <w:numPr>
          <w:ilvl w:val="0"/>
          <w:numId w:val="24"/>
        </w:numPr>
        <w:spacing w:before="0" w:beforeAutospacing="0" w:after="0" w:afterAutospacing="0"/>
        <w:ind w:left="1134"/>
        <w:jc w:val="both"/>
        <w:rPr>
          <w:rFonts w:ascii="Book Antiqua" w:hAnsi="Book Antiqua"/>
          <w:color w:val="000000"/>
        </w:rPr>
      </w:pPr>
      <w:r w:rsidRPr="009254F9">
        <w:rPr>
          <w:rFonts w:ascii="Book Antiqua" w:hAnsi="Book Antiqua"/>
          <w:color w:val="000000"/>
        </w:rPr>
        <w:t>Visi Strategis memiliki makna pemerintah dan masyarakat memiliki perrspektif yang luas dan jangka Panjang tentang penyelenggaraan pemerintah yang baik dan pembangunan manusia, dan pembangunan tersebut dapat dirasakan kemanfaatannya</w:t>
      </w:r>
      <w:r w:rsidRPr="00603EDF">
        <w:rPr>
          <w:rFonts w:ascii="Book Antiqua" w:hAnsi="Book Antiqua"/>
          <w:color w:val="000000"/>
          <w:lang w:val="en-US"/>
        </w:rPr>
        <w:fldChar w:fldCharType="begin" w:fldLock="1"/>
      </w:r>
      <w:r w:rsidRPr="009254F9">
        <w:rPr>
          <w:rFonts w:ascii="Book Antiqua" w:hAnsi="Book Antiqua"/>
          <w:color w:val="000000"/>
        </w:rPr>
        <w:instrText>ADDIN CSL_CITATION {"citationItems":[{"id":"ITEM-1","itemData":{"ISSN":"2337-5736","abstract":"Predicting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Pr="00603EDF">
        <w:rPr>
          <w:rFonts w:ascii="Book Antiqua" w:hAnsi="Book Antiqua"/>
          <w:color w:val="000000"/>
          <w:lang w:val="en-US"/>
        </w:rPr>
        <w:instrText>α</w:instrText>
      </w:r>
      <w:r w:rsidRPr="009254F9">
        <w:rPr>
          <w:rFonts w:ascii="Book Antiqua" w:hAnsi="Book Antiqua"/>
          <w:color w:val="000000"/>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og","given":"Mahasiswa","non-dropping-particle":"","parse-names":false,"suffix":""},{"dropping-particle":"","family":"Ilmu","given":"Studi","non-dropping-particle":"","parse-names":false,"suffix":""},{"dropping-particle":"","family":"Fispol","given":"Pemerintahan","non-dropping-particle":"","parse-names":false,"suffix":""},{"dropping-particle":"","family":"Penguji","given":"Unsrat Ketua","non-dropping-particle":"","parse-names":false,"suffix":""},{"dropping-particle":"","family":"Skripsi","given":"Pembimbing","non-dropping-particle":"","parse-names":false,"suffix":""},{"dropping-particle":"","family":"Penguji","given":"Sekretaris","non-dropping-particle":"","parse-names":false,"suffix":""},{"dropping-particle":"","family":"Skripsi","given":"Pembimbing","non-dropping-particle":"","parse-names":false,"suffix":""}],"container-title":"Jurnal Eksekutif","id":"ITEM-1","issue":"1","issued":{"date-parts":[["2017"]]},"title":"Penerapan Prinsip-Prinsip Good Governance Dalam Pelayanan Publik Di Kecamatan Wanea Kota Manado","type":"article-journal","volume":"1"},"uris":["http://www.mendeley.com/documents/?uuid=1d4b1716-45d5-40a4-9047-30de3bfa95bd"]}],"mendeley":{"formattedCitation":"(Prog et al., 2017)","plainTextFormattedCitation":"(Prog et al., 2017)","previo</w:instrText>
      </w:r>
      <w:r w:rsidRPr="00603EDF">
        <w:rPr>
          <w:rFonts w:ascii="Book Antiqua" w:hAnsi="Book Antiqua"/>
          <w:color w:val="000000"/>
          <w:lang w:val="en-US"/>
        </w:rPr>
        <w:instrText>uslyFormattedCitation":"(Prog et al., 2017)"},"properties":{"noteIndex":0},"schema":"https://github.com/citation-style-language/schema/raw/master/csl-citation.json"}</w:instrText>
      </w:r>
      <w:r w:rsidRPr="00603EDF">
        <w:rPr>
          <w:rFonts w:ascii="Book Antiqua" w:hAnsi="Book Antiqua"/>
          <w:color w:val="000000"/>
          <w:lang w:val="en-US"/>
        </w:rPr>
        <w:fldChar w:fldCharType="separate"/>
      </w:r>
      <w:r w:rsidRPr="00603EDF">
        <w:rPr>
          <w:rFonts w:ascii="Book Antiqua" w:hAnsi="Book Antiqua"/>
          <w:noProof/>
          <w:color w:val="000000"/>
          <w:lang w:val="en-US"/>
        </w:rPr>
        <w:t>(Prog et al., 2017)</w:t>
      </w:r>
      <w:r w:rsidRPr="00603EDF">
        <w:rPr>
          <w:rFonts w:ascii="Book Antiqua" w:hAnsi="Book Antiqua"/>
          <w:color w:val="000000"/>
          <w:lang w:val="en-US"/>
        </w:rPr>
        <w:fldChar w:fldCharType="end"/>
      </w:r>
      <w:r w:rsidRPr="00603EDF">
        <w:rPr>
          <w:rFonts w:ascii="Book Antiqua" w:hAnsi="Book Antiqua"/>
          <w:color w:val="000000"/>
          <w:lang w:val="en-US"/>
        </w:rPr>
        <w:t xml:space="preserve">. </w:t>
      </w:r>
    </w:p>
    <w:p w:rsidR="00024413" w:rsidRPr="00024413" w:rsidRDefault="00024413" w:rsidP="00024413">
      <w:pPr>
        <w:spacing w:after="0" w:line="240" w:lineRule="auto"/>
        <w:ind w:firstLine="720"/>
        <w:contextualSpacing/>
        <w:jc w:val="both"/>
        <w:rPr>
          <w:rFonts w:ascii="Book Antiqua" w:hAnsi="Book Antiqua"/>
          <w:color w:val="000000"/>
          <w:sz w:val="24"/>
          <w:szCs w:val="24"/>
        </w:rPr>
      </w:pPr>
      <w:r w:rsidRPr="00024413">
        <w:rPr>
          <w:rFonts w:ascii="Book Antiqua" w:hAnsi="Book Antiqua"/>
          <w:color w:val="000000"/>
          <w:sz w:val="24"/>
          <w:szCs w:val="24"/>
        </w:rPr>
        <w:t>Penerapan prinsip-prinsip Good Governance dalam pelayanan publik tentunya dipandang sangat penting untuk mengukur seberapa produktifnya pemerintah untuk menyelenggarakan manajemen pembangunan. Manfaat yang lain dari Good Governance tentunya dapat meningkatkan partisipasi masyarakat untuk ikut dalam pengambilan kebijakan publik serta dapat memberikan kontribusi yang trategis dalam meningkatkan kesejahteraan masyarakat</w:t>
      </w:r>
      <w:r w:rsidRPr="00024413">
        <w:rPr>
          <w:rFonts w:ascii="Book Antiqua" w:hAnsi="Book Antiqua"/>
          <w:color w:val="000000"/>
          <w:sz w:val="24"/>
          <w:szCs w:val="24"/>
        </w:rPr>
        <w:fldChar w:fldCharType="begin" w:fldLock="1"/>
      </w:r>
      <w:r w:rsidRPr="00024413">
        <w:rPr>
          <w:rFonts w:ascii="Book Antiqua" w:hAnsi="Book Antiqua"/>
          <w:color w:val="000000"/>
          <w:sz w:val="24"/>
          <w:szCs w:val="24"/>
        </w:rPr>
        <w:instrText>ADDIN CSL_CITATION {"citationItems":[{"id":"ITEM-1","itemData":{"ISSN":"1693-0827","abstract":"Abstrak Penelitian ini bertujuan untuk membantu memberikan pemahaman kepada para penyelenggara pemerintah daerah di Indonesia mengenai pentingnya penerapan good governance pada pelaksanaan operasional pemerintahan dalam rangka pemberian layanan publik. Data kualitas penerapan governance diambil dari Indonesia Governance Indeks 2012 (IGI 2012) yang berisikan peringkat kualitas penerapan good governance pada pemerintah daerah provinsi di Indonesia selama tahun 2012. Adapun kualitas pemberian layanan publik diukur dengan menggunankan data Indeks Pembangunan Manusia (IPM). Hasil penelitian ini menunjukan bahwa adanya pengaruh positif dari penerapan good governance terhadap kualitas pemberian layanan publik. Diharapkan temuan ini dapat menjadi perhatian bagi para penyelenggara pemerintahan daerah mengenai pentingnya penerapan good governance di lembaga pemerintahan dalam rangka meningkatkan kualitas pemberian layanan publik. Kata-kata kunci: pemerintah daerah provinsi, good governance, Indonesia governance indeks indeks pembangunan manusia.","author":[{"dropping-particle":"","family":"Yunaita Rachmawati","given":"Dwi Susanto, Dian Anggraeni Yusuf dan","non-dropping-particle":"","parse-names":false,"suffix":""}],"container-title":"Paradigma","id":"ITEM-1","issue":"02","issued":{"date-parts":[["2015"]]},"page":"073-091","title":"Pengaruh Good Governance Terhadap Kualitas Pemberian Layanan Publik","type":"article-journal","volume":"12"},"uris":["http://www.mendeley.com/documents/?uuid=7cdea52a-ab1e-49fe-94e4-4b1dd7505c62"]}],"mendeley":{"formattedCitation":"(Yunaita Rachmawati, 2015)","plainTextFormattedCitation":"(Yunaita Rachmawati, 2015)","previouslyFormattedCitation":"(Yunaita Rachmawati, 2015)"},"properties":{"noteIndex":0},"schema":"https://github.com/citation-style-language/schema/raw/master/csl-citation.json"}</w:instrText>
      </w:r>
      <w:r w:rsidRPr="00024413">
        <w:rPr>
          <w:rFonts w:ascii="Book Antiqua" w:hAnsi="Book Antiqua"/>
          <w:color w:val="000000"/>
          <w:sz w:val="24"/>
          <w:szCs w:val="24"/>
        </w:rPr>
        <w:fldChar w:fldCharType="separate"/>
      </w:r>
      <w:r w:rsidRPr="00024413">
        <w:rPr>
          <w:rFonts w:ascii="Book Antiqua" w:hAnsi="Book Antiqua"/>
          <w:noProof/>
          <w:color w:val="000000"/>
          <w:sz w:val="24"/>
          <w:szCs w:val="24"/>
        </w:rPr>
        <w:t>(Yunaita Rachmawati, 2015)</w:t>
      </w:r>
      <w:r w:rsidRPr="00024413">
        <w:rPr>
          <w:rFonts w:ascii="Book Antiqua" w:hAnsi="Book Antiqua"/>
          <w:color w:val="000000"/>
          <w:sz w:val="24"/>
          <w:szCs w:val="24"/>
        </w:rPr>
        <w:fldChar w:fldCharType="end"/>
      </w:r>
      <w:r w:rsidRPr="00024413">
        <w:rPr>
          <w:rFonts w:ascii="Book Antiqua" w:hAnsi="Book Antiqua"/>
          <w:color w:val="000000"/>
          <w:sz w:val="24"/>
          <w:szCs w:val="24"/>
        </w:rPr>
        <w:t xml:space="preserve">. </w:t>
      </w:r>
    </w:p>
    <w:p w:rsidR="00024413" w:rsidRPr="00024413" w:rsidRDefault="00024413" w:rsidP="00024413">
      <w:pPr>
        <w:spacing w:after="0"/>
      </w:pPr>
    </w:p>
    <w:p w:rsidR="00A01E11" w:rsidRPr="00A01E11" w:rsidRDefault="00A01E11" w:rsidP="0050245A">
      <w:pPr>
        <w:pStyle w:val="BodyText"/>
        <w:ind w:right="21"/>
        <w:jc w:val="both"/>
        <w:rPr>
          <w:rFonts w:ascii="Book Antiqua" w:hAnsi="Book Antiqua"/>
          <w:b/>
          <w:bCs/>
          <w:sz w:val="24"/>
          <w:szCs w:val="24"/>
        </w:rPr>
      </w:pPr>
      <w:r w:rsidRPr="00A01E11">
        <w:rPr>
          <w:rFonts w:ascii="Book Antiqua" w:hAnsi="Book Antiqua"/>
          <w:b/>
          <w:bCs/>
          <w:sz w:val="24"/>
          <w:szCs w:val="24"/>
        </w:rPr>
        <w:t>METODE PENELITIAN</w:t>
      </w:r>
    </w:p>
    <w:p w:rsidR="00024413" w:rsidRPr="00024413" w:rsidRDefault="00024413" w:rsidP="00024413">
      <w:pPr>
        <w:spacing w:after="0" w:line="240" w:lineRule="auto"/>
        <w:ind w:firstLine="720"/>
        <w:contextualSpacing/>
        <w:jc w:val="both"/>
        <w:rPr>
          <w:rFonts w:ascii="Book Antiqua" w:hAnsi="Book Antiqua"/>
          <w:color w:val="000000"/>
          <w:sz w:val="24"/>
          <w:szCs w:val="24"/>
        </w:rPr>
      </w:pPr>
      <w:r w:rsidRPr="00024413">
        <w:rPr>
          <w:rFonts w:ascii="Book Antiqua" w:hAnsi="Book Antiqua"/>
          <w:color w:val="000000"/>
          <w:sz w:val="24"/>
          <w:szCs w:val="24"/>
        </w:rPr>
        <w:t xml:space="preserve">Kesesuian dengan hipotesis yang diajukan dalam penelitian ini maka peneliti menggunakan metode empiris. Secara etimologi istilah penelitian hukum empiris berasal dari Bahasa Inggris yaitu empirical legal research. Penelitian empiris mengkaji dan menganalisis tentang perilaku hukum, baik individu maupun masyarakat dengan kata lain menempatkan </w:t>
      </w:r>
      <w:r w:rsidRPr="00024413">
        <w:rPr>
          <w:rFonts w:ascii="Book Antiqua" w:hAnsi="Book Antiqua"/>
          <w:color w:val="000000"/>
          <w:sz w:val="24"/>
          <w:szCs w:val="24"/>
        </w:rPr>
        <w:lastRenderedPageBreak/>
        <w:t>hukum sebagai gejala sosial. Penelitian hukum epiris tidak hanya membicarakan tentang hukum normatif (undang-Undang) saja, namun juga membahas tentang proses yang berkembang dalam masyarakat</w:t>
      </w:r>
      <w:r w:rsidRPr="00024413">
        <w:rPr>
          <w:rFonts w:ascii="Book Antiqua" w:hAnsi="Book Antiqua"/>
          <w:color w:val="000000"/>
          <w:sz w:val="24"/>
          <w:szCs w:val="24"/>
        </w:rPr>
        <w:fldChar w:fldCharType="begin" w:fldLock="1"/>
      </w:r>
      <w:r w:rsidRPr="00024413">
        <w:rPr>
          <w:rFonts w:ascii="Book Antiqua" w:hAnsi="Book Antiqua"/>
          <w:color w:val="000000"/>
          <w:sz w:val="24"/>
          <w:szCs w:val="24"/>
        </w:rPr>
        <w:instrText>ADDIN CSL_CITATION {"citationItems":[{"id":"ITEM-1","itemData":{"ISBN":"9786025867231","abstract":"Metode Penelitian Hukum","author":[{"dropping-particle":"","family":"Gd","given":"A","non-dropping-particle":"","parse-names":false,"suffix":""},{"dropping-particle":"","family":"Pamulang","given":"R Universitas","non-dropping-particle":"","parse-names":false,"suffix":""}],"id":"ITEM-1","issue":"1","issued":{"date-parts":[["2019"]]},"title":"Penyusun :","type":"book"},"uris":["http://www.mendeley.com/documents/?uuid=4c573588-115c-4d60-b85c-5efcd02ce3e1"]}],"mendeley":{"formattedCitation":"(Gd &amp; Pamulang, 2019)","plainTextFormattedCitation":"(Gd &amp; Pamulang, 2019)","previouslyFormattedCitation":"(Gd &amp; Pamulang, 2019)"},"properties":{"noteIndex":0},"schema":"https://github.com/citation-style-language/schema/raw/master/csl-citation.json"}</w:instrText>
      </w:r>
      <w:r w:rsidRPr="00024413">
        <w:rPr>
          <w:rFonts w:ascii="Book Antiqua" w:hAnsi="Book Antiqua"/>
          <w:color w:val="000000"/>
          <w:sz w:val="24"/>
          <w:szCs w:val="24"/>
        </w:rPr>
        <w:fldChar w:fldCharType="separate"/>
      </w:r>
      <w:r w:rsidRPr="00024413">
        <w:rPr>
          <w:rFonts w:ascii="Book Antiqua" w:hAnsi="Book Antiqua"/>
          <w:noProof/>
          <w:color w:val="000000"/>
          <w:sz w:val="24"/>
          <w:szCs w:val="24"/>
        </w:rPr>
        <w:t>(Gd &amp; Pamulang, 2019)</w:t>
      </w:r>
      <w:r w:rsidRPr="00024413">
        <w:rPr>
          <w:rFonts w:ascii="Book Antiqua" w:hAnsi="Book Antiqua"/>
          <w:color w:val="000000"/>
          <w:sz w:val="24"/>
          <w:szCs w:val="24"/>
        </w:rPr>
        <w:fldChar w:fldCharType="end"/>
      </w:r>
      <w:r w:rsidRPr="00024413">
        <w:rPr>
          <w:rFonts w:ascii="Book Antiqua" w:hAnsi="Book Antiqua"/>
          <w:color w:val="000000"/>
          <w:sz w:val="24"/>
          <w:szCs w:val="24"/>
        </w:rPr>
        <w:t>. Dengan demikian titik focus dalam penelitian hukum empiris adalah perilaku hukum dan gejala sosial yang ada pada individu maupun masyarakat dengan tujuan untuk menganalisis dan mengkaji bekerjanya hukum di masyarakat untuk menemukan solusi hukum atas berbagai masalah hukum yang terjaadi secara nyata pada masyarakat</w:t>
      </w:r>
      <w:r w:rsidRPr="00024413">
        <w:rPr>
          <w:rFonts w:ascii="Book Antiqua" w:hAnsi="Book Antiqua"/>
          <w:color w:val="000000"/>
          <w:sz w:val="24"/>
          <w:szCs w:val="24"/>
        </w:rPr>
        <w:fldChar w:fldCharType="begin" w:fldLock="1"/>
      </w:r>
      <w:r w:rsidRPr="00024413">
        <w:rPr>
          <w:rFonts w:ascii="Book Antiqua" w:hAnsi="Book Antiqua"/>
          <w:color w:val="000000"/>
          <w:sz w:val="24"/>
          <w:szCs w:val="24"/>
        </w:rPr>
        <w:instrText>ADDIN CSL_CITATION {"citationItems":[{"id":"ITEM-1","itemData":{"abstract":"abstract The aim in this article is to determine the method of normative and empirical legal research with the typical characteristics of the methods of researching Law. The approach used qualitative methods through the study of literature. Based on the research findings and discussion, it can be concluded, first, science law (jurisprudence) and all sub-study with him in a large family study of the law, no matter how controversial as as a discipline independent and peculiar (sui generis), part from the humanities and social sciences, as well as natural science (exact) and social sciences which has had an undeniable place in the branches of science. Science of law must be recognized as having the research methods typical and unique, in terms of interest / usefulness to do a research in the field of law, both theoretical and practical, or of how to look at the science of law as a discipline prescriptive and applied, as well as from the point of view of human behavior relating to the existence of the law. Secondly, the penstudi law should realize the importance of legal research which is the authority, even advised not to leave, ie normative legal research / doctrinal, both from the point of view of the approach commom law system (statutes approach, case approach, historical approach, comparative approach and conceptual approach) as well as from the standpoint of research form the principles of law, the synchronization of legislation and others. which has been used as a handle by penstudi law in Indonesia and tend intended for academic interest. Third, the differences in conceptions, notions in the study of legal research in various law schools and high schools of law, especially for academic interest (thesis and dissertation), the main question is whether or not a uniformity is realized, or let it all by referring to the belief respective legal research on how it thinks best. abstrak Tujuan yang ingin dicapai dalam penulisan ini adalah untuk mengetahui metode penelitian hukum normatif dan empiris dengan karakteristik khas dari metode meneliti Hukum. Pendekatan yang digunakan kualitatif dengan menggunakan metode melalui studi kepustakaan. Berdasarkan hasil temuan Metode Penelitian Hukum Normatif dan Empiris Karakteristik Khas dari… Depri Liber Sonata 16 penelitian dan pembahasan, maka dapat disimpulkan, Pertama, Ilmu hukum (jurisprudence) dan segala sub kajian yang mendampinginya di dalam keluarga besar kajian tentang hukum, terlepas dari kontroversinya se…","author":[{"dropping-particle":"","family":"Muhammad","given":"Abdulkadir","non-dropping-particle":"","parse-names":false,"suffix":""}],"id":"ITEM-1","issue":"1","issued":{"date-parts":[["2004"]]},"page":"15-35","title":"Hukum dan Penelitian Hukum","type":"article-journal","volume":"8"},"uris":["http://www.mendeley.com/documents/?uuid=92114615-b252-4a33-91b7-84883aa0cbf5"]}],"mendeley":{"formattedCitation":"(Muhammad, 2004)","plainTextFormattedCitation":"(Muhammad, 2004)","previouslyFormattedCitation":"(Muhammad, 2004)"},"properties":{"noteIndex":0},"schema":"https://github.com/citation-style-language/schema/raw/master/csl-citation.json"}</w:instrText>
      </w:r>
      <w:r w:rsidRPr="00024413">
        <w:rPr>
          <w:rFonts w:ascii="Book Antiqua" w:hAnsi="Book Antiqua"/>
          <w:color w:val="000000"/>
          <w:sz w:val="24"/>
          <w:szCs w:val="24"/>
        </w:rPr>
        <w:fldChar w:fldCharType="separate"/>
      </w:r>
      <w:r w:rsidRPr="00024413">
        <w:rPr>
          <w:rFonts w:ascii="Book Antiqua" w:hAnsi="Book Antiqua"/>
          <w:noProof/>
          <w:color w:val="000000"/>
          <w:sz w:val="24"/>
          <w:szCs w:val="24"/>
        </w:rPr>
        <w:t>(Muhammad, 2004)</w:t>
      </w:r>
      <w:r w:rsidRPr="00024413">
        <w:rPr>
          <w:rFonts w:ascii="Book Antiqua" w:hAnsi="Book Antiqua"/>
          <w:color w:val="000000"/>
          <w:sz w:val="24"/>
          <w:szCs w:val="24"/>
        </w:rPr>
        <w:fldChar w:fldCharType="end"/>
      </w:r>
      <w:r w:rsidRPr="00024413">
        <w:rPr>
          <w:rFonts w:ascii="Book Antiqua" w:hAnsi="Book Antiqua"/>
          <w:color w:val="000000"/>
          <w:sz w:val="24"/>
          <w:szCs w:val="24"/>
        </w:rPr>
        <w:t xml:space="preserve">. </w:t>
      </w:r>
    </w:p>
    <w:p w:rsidR="003E54F8" w:rsidRPr="00024413" w:rsidRDefault="00024413" w:rsidP="00024413">
      <w:pPr>
        <w:spacing w:after="0" w:line="240" w:lineRule="auto"/>
        <w:ind w:firstLine="720"/>
        <w:contextualSpacing/>
        <w:jc w:val="both"/>
        <w:rPr>
          <w:rFonts w:ascii="Book Antiqua" w:hAnsi="Book Antiqua"/>
          <w:color w:val="000000"/>
          <w:sz w:val="24"/>
          <w:szCs w:val="24"/>
        </w:rPr>
      </w:pPr>
      <w:r w:rsidRPr="00024413">
        <w:rPr>
          <w:rFonts w:ascii="Book Antiqua" w:hAnsi="Book Antiqua"/>
          <w:color w:val="000000"/>
          <w:sz w:val="24"/>
          <w:szCs w:val="24"/>
        </w:rPr>
        <w:t xml:space="preserve">Model pendekatan penelitian hukum empiris diperlukan berbagai instrumen penelitian sebagai pengumpul data dan bahan hukum salah satunya dengan </w:t>
      </w:r>
      <w:proofErr w:type="gramStart"/>
      <w:r w:rsidRPr="00024413">
        <w:rPr>
          <w:rFonts w:ascii="Book Antiqua" w:hAnsi="Book Antiqua"/>
          <w:color w:val="000000"/>
          <w:sz w:val="24"/>
          <w:szCs w:val="24"/>
        </w:rPr>
        <w:t>cara</w:t>
      </w:r>
      <w:proofErr w:type="gramEnd"/>
      <w:r w:rsidRPr="00024413">
        <w:rPr>
          <w:rFonts w:ascii="Book Antiqua" w:hAnsi="Book Antiqua"/>
          <w:color w:val="000000"/>
          <w:sz w:val="24"/>
          <w:szCs w:val="24"/>
        </w:rPr>
        <w:t xml:space="preserve"> metode survey yang bersifat kompleks dan komprehensif. Penelitian survey dapat digunakaan untuk : penjajagan, deskriptif, penjelasan, evaluasi, prediksi, penelitian operasional dan pengembangan indicator sosial</w:t>
      </w:r>
      <w:r w:rsidRPr="00024413">
        <w:rPr>
          <w:rFonts w:ascii="Book Antiqua" w:hAnsi="Book Antiqua"/>
          <w:color w:val="000000"/>
          <w:sz w:val="24"/>
          <w:szCs w:val="24"/>
        </w:rPr>
        <w:fldChar w:fldCharType="begin" w:fldLock="1"/>
      </w:r>
      <w:r w:rsidRPr="00024413">
        <w:rPr>
          <w:rFonts w:ascii="Book Antiqua" w:hAnsi="Book Antiqua"/>
          <w:color w:val="000000"/>
          <w:sz w:val="24"/>
          <w:szCs w:val="24"/>
        </w:rPr>
        <w:instrText>ADDIN CSL_CITATION {"citationItems":[{"id":"ITEM-1","itemData":{"abstract":"In legal research, one of the instruments for collecting data and legal materials is the survey method. Often researchers in the field of legal science see surveys as a means to collect data from informants or research informants to conduct observations and interviews on an empirical approach (non-doctrinal legal research). This understanding is a form of simplification of survey methods as a research instrument that is complex and comprehensive. Research surveys were developed as a form of positivist approach to the social sciences. The conclusion of this research is the same as the study of social sciences, in the study of law, research is a building of logic, which from beginning to end must be a series of mutually explain each other. A legal research using scientific steps and stages which is systematic, logical and rational, makes the whole process of scientific writing as an explanation of logical logic which is a dialectical process between theory and data. In legal research, survey methods are used to evaluate various policies and decisions, and the implications of regulations on the community. The survey results can also be used to make predictions about a particular social phenomenon, including the application of positive law in the context of social and state social life. Keywords: Survey Method, Legal Research Abstrak Di dalam penelitian hukum, salah satu instrumen untuk mengumpulkan data dan bahan-bahan hukum adalah metode survey. Seringkali peneliti dibidang ilmu hukum melihat survey sebagai sarana untuk mengumpulkan data dari nara sumber atau informan penelitian untuk melakukan pengamatan dan wawancara pada pendekatan empiris (penelitian hukum non doktrinal). Pemahaman tersebut merupakan bentuk penyederhanaan metode survey sebagai instrumen penelitian yang bersifat kompleks dan komprehensif. Survey riset dikembangkan sebagai bentuk pendekatan positivis pada ilmu-ilmu sosial. Kesimpulan penelitian ini sama halnya dengan studi ilmu-ilmu sosial, dalam studi ilmu hukum, penelitian adalah suatu bangunan logika, yang dari awal sampai akhir harus merupakan rangkaian yang saling menjelaskan satu sama lain. Suatu penelitian hukum dengan menggunakan langkah-langkah dan tahapan ilmiah yang sistematis, logis dan rasional, menjadikan seluruh proses penulisan ilmiah sebagai suatu penjelasan logika pemikiran yang merupakan proses dialektikan antara teori dan data. Pada penelitian hukum, metode survey dimanfaatkan untuk melakukan evaluasi berbagai kebija…","author":[{"dropping-particle":"","family":"Adiyanta","given":"F.C. Susila","non-dropping-particle":"","parse-names":false,"suffix":""}],"container-title":"Adminitrative Law &amp; Governance Journal","id":"ITEM-1","issue":"4","issued":{"date-parts":[["2019"]]},"page":"697-709","title":"Laporan penggunaan MKJP tahun 2018-2019","type":"article-journal","volume":"2"},"uris":["http://www.mendeley.com/documents/?uuid=8d52a48e-0347-417a-be7c-e35671ae8e94"]}],"mendeley":{"formattedCitation":"(Adiyanta, 2019)","plainTextFormattedCitation":"(Adiyanta, 2019)","previouslyFormattedCitation":"(Adiyanta, 2019)"},"properties":{"noteIndex":0},"schema":"https://github.com/citation-style-language/schema/raw/master/csl-citation.json"}</w:instrText>
      </w:r>
      <w:r w:rsidRPr="00024413">
        <w:rPr>
          <w:rFonts w:ascii="Book Antiqua" w:hAnsi="Book Antiqua"/>
          <w:color w:val="000000"/>
          <w:sz w:val="24"/>
          <w:szCs w:val="24"/>
        </w:rPr>
        <w:fldChar w:fldCharType="separate"/>
      </w:r>
      <w:r w:rsidRPr="00024413">
        <w:rPr>
          <w:rFonts w:ascii="Book Antiqua" w:hAnsi="Book Antiqua"/>
          <w:noProof/>
          <w:color w:val="000000"/>
          <w:sz w:val="24"/>
          <w:szCs w:val="24"/>
        </w:rPr>
        <w:t>(Adiyanta, 2019)</w:t>
      </w:r>
      <w:r w:rsidRPr="00024413">
        <w:rPr>
          <w:rFonts w:ascii="Book Antiqua" w:hAnsi="Book Antiqua"/>
          <w:color w:val="000000"/>
          <w:sz w:val="24"/>
          <w:szCs w:val="24"/>
        </w:rPr>
        <w:fldChar w:fldCharType="end"/>
      </w:r>
      <w:r w:rsidRPr="00024413">
        <w:rPr>
          <w:rFonts w:ascii="Book Antiqua" w:hAnsi="Book Antiqua"/>
          <w:color w:val="000000"/>
          <w:sz w:val="24"/>
          <w:szCs w:val="24"/>
        </w:rPr>
        <w:t xml:space="preserve">. Pada penelitian ini, peneliti telah mensurvey bagaimana tampilan, manfaat dan awal mula dibentuknya sistem siduku yang dikembangkan oleh Dinas Tenaga Kerja, Perindustrian Koperasi dan UKM, peneliti menemui Kepala Seksi Pengembangan Sumber Daya Manusia dan Teknologi Usaha Kecil dan Menengah. Selain survey kepada </w:t>
      </w:r>
      <w:proofErr w:type="gramStart"/>
      <w:r w:rsidRPr="00024413">
        <w:rPr>
          <w:rFonts w:ascii="Book Antiqua" w:hAnsi="Book Antiqua"/>
          <w:color w:val="000000"/>
          <w:sz w:val="24"/>
          <w:szCs w:val="24"/>
        </w:rPr>
        <w:t>Dinas</w:t>
      </w:r>
      <w:proofErr w:type="gramEnd"/>
      <w:r w:rsidRPr="00024413">
        <w:rPr>
          <w:rFonts w:ascii="Book Antiqua" w:hAnsi="Book Antiqua"/>
          <w:color w:val="000000"/>
          <w:sz w:val="24"/>
          <w:szCs w:val="24"/>
        </w:rPr>
        <w:t xml:space="preserve"> terkait, Peneliti juga mensurvey beberapa kepada pelaku UMKM yang telah diinput pada aplikasi siduku yang dibuat oleh Dinas Tenaga Kerja, Perindustrian Koperasi dan UKM. </w:t>
      </w:r>
    </w:p>
    <w:p w:rsidR="00024413" w:rsidRPr="00024413" w:rsidRDefault="00024413" w:rsidP="00024413">
      <w:pPr>
        <w:spacing w:after="0" w:line="240" w:lineRule="auto"/>
        <w:ind w:firstLine="720"/>
        <w:contextualSpacing/>
        <w:jc w:val="both"/>
        <w:rPr>
          <w:rFonts w:ascii="Book Antiqua" w:hAnsi="Book Antiqua" w:cs="Arial"/>
          <w:color w:val="000000"/>
          <w:sz w:val="24"/>
          <w:szCs w:val="24"/>
          <w:highlight w:val="yellow"/>
        </w:rPr>
      </w:pPr>
    </w:p>
    <w:p w:rsidR="007E3B6F" w:rsidRDefault="004A5838" w:rsidP="0050245A">
      <w:pPr>
        <w:spacing w:after="0" w:line="240" w:lineRule="auto"/>
        <w:jc w:val="both"/>
        <w:rPr>
          <w:rFonts w:ascii="Book Antiqua" w:hAnsi="Book Antiqua" w:cs="Times New Roman"/>
          <w:b/>
          <w:bCs/>
          <w:sz w:val="24"/>
          <w:szCs w:val="24"/>
        </w:rPr>
      </w:pPr>
      <w:r w:rsidRPr="004A5838">
        <w:rPr>
          <w:rFonts w:ascii="Book Antiqua" w:hAnsi="Book Antiqua" w:cs="Times New Roman"/>
          <w:b/>
          <w:bCs/>
          <w:sz w:val="24"/>
          <w:szCs w:val="24"/>
        </w:rPr>
        <w:t>PEMBAHASAN</w:t>
      </w:r>
    </w:p>
    <w:p w:rsidR="00AA2AE9" w:rsidRPr="00AA2AE9" w:rsidRDefault="00AA2AE9" w:rsidP="00AA2AE9">
      <w:pPr>
        <w:pStyle w:val="NormalWeb"/>
        <w:spacing w:before="0" w:beforeAutospacing="0" w:after="0" w:afterAutospacing="0"/>
        <w:contextualSpacing/>
        <w:jc w:val="both"/>
        <w:rPr>
          <w:rFonts w:ascii="Book Antiqua" w:hAnsi="Book Antiqua"/>
          <w:b/>
          <w:bCs/>
          <w:color w:val="000000"/>
          <w:lang w:val="en-US"/>
        </w:rPr>
      </w:pPr>
      <w:r w:rsidRPr="00AA2AE9">
        <w:rPr>
          <w:rFonts w:ascii="Book Antiqua" w:hAnsi="Book Antiqua"/>
          <w:b/>
          <w:bCs/>
          <w:color w:val="000000"/>
          <w:lang w:val="en-US"/>
        </w:rPr>
        <w:t xml:space="preserve">Dampak Pandemi Covid-19 pada Sektor Industri di Kabupaten Kudus. </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Dampak yang dirasakan oleh Indonesia akibat pandemi covid diantaranya meninggalnya jutaan orang, jutaan orangpun kehilangan pekerjaan dikarenakan banyak perusahaan yang tidak mampu membayar gaji karyawan, sektor hotel, pariwisata, angka kemiskinan mengalami peningkatan, UMKM mengalami penurunan, terjadinya inflasi dan kurangnya minat investor untuk berinvestasi di Indonesia</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{"citationItems":[{"id":"ITEM-1","itemData":{"abstract":"Virus Korona ini sangat merugikan semua kalangan baik kalangan menengah, atas dan bawah dikarenakan usaha yang mereka jalankan mengalami kerugian yang cukup besar dimasa pandemic dan banyaknya pemutusan hubungan kerja atau yang kita tahu PHK sehingga meningkatnya jumlah pengangguran yang menyebabkan meningkatnya kemiskinan, dampak yang paling besar dirasakan adalah pada perekonomian selain perekonomian Kesehatan dan Pendidikan pun terancam, begitupun dari segi kesehatan meningkatnya kasus yang terkena COVID-19 ini yang menyebabkan PSBB yang tidak kunjung selesai sehingga menghambatnya pertumbuhan perekonomian ekspor, impor. Sehingga menjadi perhatian untuk semua orang pentingnya menjaga kesehatan dan kebersihan dengan cara berjaga jarak ketika berada di kerumunan dan menggunakan masker serta mematuhi protokol kesehatan agar mengurangi penyebaran secara luas. Sebab berpengaruh kepada kesinambungan pada perekonomian yang menyebabkan ekonomi semakin merosot dikarenakan kurangnya kesadaran. Melambatnya perputaran perumbuhan ekonomi, melemahnya harga pasar, melemahnya pendapatan serta terganggunya produksitifitas. Untuk semua sector baik dari sector dagang atau UMKM memerlukan sebuah perubahan untuk mempertahankan sebuah bisnisnya dengan cara berlalih kepada E-Commers yang dimana melakukan perdagangan dengan memanfaatkan jejaring social media yang mengandalkan internet. Metode penelitian yang digunakan dalam penelitian ini adalah analisis kualitatif dengan langkah eksploratif dengan teknik observasi partisipatif. Hasil penelitian ini merekomendasi strategi bertahan untuk UMKM berupa melakukan perdagangan secara E-Commerce, melakukan pemasaran secara digital, melakukan perbaikan kualitas produk dan penambahan layanan serta menjalin dan mengoptimalkan hubungan pemasaran pelanggan. Hasil penelitian ini penting untuk dipahami oleh pelaku bisnis dan diharapkan pelaku bisnis selalu responsif dan menyesuaikan diri terhadap perubahan lingkungan agar bisa terus bertahan.","author":[{"dropping-particle":"","family":"Frida","given":"N","non-dropping-particle":"","parse-names":false,"suffix":""}],"container-title":"Jurnal Aktiva: Riset Akuntansi dan Keuangan","id":"ITEM-1","issue":"3","issued":{"date-parts":[["2020"]]},"page":"28-36","title":"… Strategi Mempertahankan dan Mengembangkan Bisnis di Tengah Pandemi COVID-19 Serta Mengetahui Dampak Perkembangan dan Pertumbuhan COVID-19 di …","type":"article-journal","volume":"2"},"uris":["http://www.mendeley.com/documents/?uuid=f680a432-6990-4251-940f-86d65d19f70e"]}],"mendeley":{"formattedCitation":"(Frida, 2020)","plainTextFormattedCitation":"(Frida, 2020)","previouslyFormattedCitation":"(Frida, 2020)"},"properties":{"noteIndex":0},"schema":"https://github.com/citation-style-language/schema/raw/master/csl-citation.json"}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(Frida, 2020)</w:t>
      </w:r>
      <w:r w:rsidRPr="00AA2AE9">
        <w:rPr>
          <w:rFonts w:ascii="Book Antiqua" w:hAnsi="Book Antiqua"/>
          <w:color w:val="000000"/>
          <w:sz w:val="24"/>
          <w:szCs w:val="24"/>
        </w:rPr>
        <w:fldChar w:fldCharType="end"/>
      </w:r>
      <w:r w:rsidRPr="00AA2AE9">
        <w:rPr>
          <w:rFonts w:ascii="Book Antiqua" w:hAnsi="Book Antiqua"/>
          <w:color w:val="000000"/>
          <w:sz w:val="24"/>
          <w:szCs w:val="24"/>
        </w:rPr>
        <w:t>. Dibidang ekonomi dimana sebanyak 195.184 UMKM di pertengahan 2020 merasakan dampak dari covid-19 tersebut, baik dari sisi produksi hingga distribusi</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{"citationItems":[{"id":"ITEM-1","itemData":{"DOI":"10.26593/jihi.v0i0.3870.59-64","ISSN":"2406-8748","abstract":"Pandemi COVID-19 memberikan implikasi ekonomi, sosial, dan politik tidak saja negara-negara besar akan tetapi hamper seluruh negara di dunia. Rasanya tidak ada satu negarapun yang tidak terdampak pandemic COVID-19 saat ini. Indonesia adalah salah satu negara yang terdampak terutama pada sisi ekonomi. Indonesia yang didominasi oleh Usaha Mikro, kecil, dan Menengah (UMKM) perlu memberikan perhatian khusus terhadap sektor ini karena kontribusi UMKM terhadap pereknomian nasional yang cukup besar. Tulisan pendek ini mencoba untuk menganalisa dampak pandemi COVID-19 terhadap eksistensi UMKM di Indonesia dan bagaimana solusi darurat dalam membantu UMKM bertahan dalam situasi pandemi COVID-19.","author":[{"dropping-particle":"","family":"Implikasi","given":"Covid-","non-dropping-particle":"","parse-names":false,"suffix":""},{"dropping-particle":"","family":"Usaha","given":"Bagi","non-dropping-particle":"","parse-names":false,"suffix":""}],"container-title":"Jurnal Ilmiah Hubungan Internasional","id":"ITEM-1","issue":"0","issued":{"date-parts":[["2020"]]},"page":"59-64","title":"Covid-19 Dan Implikasi Bagi Usaha Mikro, Kecil, Dan Menengah","type":"article-journal","volume":"0"},"uris":["http://www.mendeley.com/documents/?uuid=4d2e67ab-f454-42d4-b13b-e42107de3dbf"]}],"mendeley":{"formattedCitation":"(Implikasi &amp; Usaha, 2020)","plainTextFormattedCitation":"(Implikasi &amp; Usaha, 2020)","previouslyFormattedCitation":"(Implikasi &amp; Usaha, 2020)"},"properties":{"noteIndex":0},"schema":"https://github.com/citation-style-language/schema/raw/master/csl-citation.json"}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(Implikasi &amp; Usaha, 2020)</w:t>
      </w:r>
      <w:r w:rsidRPr="00AA2AE9">
        <w:rPr>
          <w:rFonts w:ascii="Book Antiqua" w:hAnsi="Book Antiqua"/>
          <w:color w:val="000000"/>
          <w:sz w:val="24"/>
          <w:szCs w:val="24"/>
        </w:rPr>
        <w:fldChar w:fldCharType="end"/>
      </w:r>
      <w:r w:rsidRPr="00AA2AE9">
        <w:rPr>
          <w:rFonts w:ascii="Book Antiqua" w:hAnsi="Book Antiqua"/>
          <w:color w:val="000000"/>
          <w:sz w:val="24"/>
          <w:szCs w:val="24"/>
        </w:rPr>
        <w:t xml:space="preserve">. Lonjakan kasus Covid-19 di Indonesia semakin dirasakan pada pertengahan tahun 2021. Data statistik pada laman covid19.go.id, yang menunjukkan lonjakan kasus Covid-19 di Indonesia terus mengalami peningkatan, khususnya bulan Juni 2021, kasus virus corona di Indonesia melonjak drastis, data menunjukkan penambahan sebanyak 40.427 </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{"citationItems":[{"id":"ITEM-1","itemData":{"DOI":"10.21043/yudisia.v12i2.11429","ISSN":"1907-7262","author":[{"dropping-particle":"","family":"Aulia","given":"Rahma","non-dropping-particle":"","parse-names":false,"suffix":""}],"container-title":"YUDISIA : Jurnal Pemikiran Hukum dan Hukum Islam","id":"ITEM-1","issue":"2","issued":{"date-parts":[["2021"]]},"page":"225","title":"Membangun Kesadaran Hukum Masyarakat di Masa Pandemi Covid-19 Melalui Peran Keluarga","type":"article-journal","volume":"12"},"uris":["http://www.mendeley.com/documents/?uuid=062b4967-7064-434f-87ec-064de66a0159"]}],"mendeley":{"formattedCitation":"(Aulia, 2021)","plainTextFormattedCitation":"(Aulia, 2021)","previouslyFormattedCitation":"(Aulia, 2021)"},"properties":{"noteIndex":0},"schema":"https://github.com/citation-style-language/schema/raw/master/csl-citation.json"}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(Aulia, 2021)</w:t>
      </w:r>
      <w:r w:rsidRPr="00AA2AE9">
        <w:rPr>
          <w:rFonts w:ascii="Book Antiqua" w:hAnsi="Book Antiqua"/>
          <w:color w:val="000000"/>
          <w:sz w:val="24"/>
          <w:szCs w:val="24"/>
        </w:rPr>
        <w:fldChar w:fldCharType="end"/>
      </w:r>
      <w:r w:rsidRPr="00AA2AE9">
        <w:rPr>
          <w:rFonts w:ascii="Book Antiqua" w:hAnsi="Book Antiqua"/>
          <w:color w:val="000000"/>
          <w:sz w:val="24"/>
          <w:szCs w:val="24"/>
        </w:rPr>
        <w:t xml:space="preserve">. Kabupaten Kudus sempat menjuarai kasus covid di Indonesia pada pertengahan Tahun 2021. Lebih dari 30 kali lipat dari 26 kasus menjadi 929 kasus, lonjakan tersebut membuat kasus aktif di Kabupaten Kudus menjadi 1.280 dengan presentase 21,48%dari total kasis </w:t>
      </w:r>
      <w:r w:rsidRPr="00AA2AE9">
        <w:rPr>
          <w:rFonts w:ascii="Book Antiqua" w:hAnsi="Book Antiqua"/>
          <w:color w:val="000000"/>
          <w:sz w:val="24"/>
          <w:szCs w:val="24"/>
        </w:rPr>
        <w:lastRenderedPageBreak/>
        <w:t>positif covid-19, tentu hal tersebut melampaui kasus aktif covid nasional yang berada di angka 5,4%.</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 xml:space="preserve">Semakin tidak terkendalinya penyebaran virus covid-19, maka semakin banyak pula industri yang menderita, pelaku industri khawatir covid-19 </w:t>
      </w:r>
      <w:proofErr w:type="gramStart"/>
      <w:r w:rsidRPr="00AA2AE9">
        <w:rPr>
          <w:rFonts w:ascii="Book Antiqua" w:hAnsi="Book Antiqua"/>
          <w:color w:val="000000"/>
          <w:sz w:val="24"/>
          <w:szCs w:val="24"/>
        </w:rPr>
        <w:t>akan</w:t>
      </w:r>
      <w:proofErr w:type="gramEnd"/>
      <w:r w:rsidRPr="00AA2AE9">
        <w:rPr>
          <w:rFonts w:ascii="Book Antiqua" w:hAnsi="Book Antiqua"/>
          <w:color w:val="000000"/>
          <w:sz w:val="24"/>
          <w:szCs w:val="24"/>
        </w:rPr>
        <w:t xml:space="preserve"> menekan kondisi untuk bertahan. Meski tidak semua industri </w:t>
      </w:r>
      <w:proofErr w:type="gramStart"/>
      <w:r w:rsidRPr="00AA2AE9">
        <w:rPr>
          <w:rFonts w:ascii="Book Antiqua" w:hAnsi="Book Antiqua"/>
          <w:color w:val="000000"/>
          <w:sz w:val="24"/>
          <w:szCs w:val="24"/>
        </w:rPr>
        <w:t>akan</w:t>
      </w:r>
      <w:proofErr w:type="gramEnd"/>
      <w:r w:rsidRPr="00AA2AE9">
        <w:rPr>
          <w:rFonts w:ascii="Book Antiqua" w:hAnsi="Book Antiqua"/>
          <w:color w:val="000000"/>
          <w:sz w:val="24"/>
          <w:szCs w:val="24"/>
        </w:rPr>
        <w:t xml:space="preserve"> merasakan hal tersebut. Sebagian industri justru ada yang mengalami peningkatan dengan adanya Pembatasan sosial akibat pandemi covid-19. Bisnis di bidang kesehatan, penyedia layanan pengiriman barang, operator seluler, penyedia kreedit darurat, asuransi kesehatan, penyedia layanan berbasis online dan berbagai usaha sejenisnya tentu mengalami keuntungan dengan diterapkannya sistem yang serba online, dari mulai sekolah hingga bekerja. Sektor bisnis pangan dianggap masih stabil dengan mensiasati penyesuaian sistem pemasaran</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{"citationItems":[{"id":"ITEM-1","itemData":{"DOI":"10.24853/baskara.2.2.83-92","abstract":"Pembatasan aktivitas akibat pandemi Covid-19 telah menimbulkan kerugian ekonomi secara nasional. Kerugian itu hanya akan tertutupi apabila krisis dapat diakhiri sebelum menimbulkan kebangkrutan usaha secara massal. Tulisan ini dibuat sebelum PSBB (Pembatasan Sosial Berskala Besar) berakhir sehingga analisis ini masih didasarkan pada perhitungan apabila PSBB berjalan selama 1 bulan di area Jabodetabek. Sedangkan apabila PSBB diperlama dan atau diperluas ke kota-kota lain, maka otomatis dampak kerugian membesar, dan dapat diproyeksikan berdasar perbandingan waktu dan luasan area. Untuk memudahkan, pembahasan kerugian dibagi dalam kelompok kerugian nasional, sektoral, corporate, maupun individu.","author":[{"dropping-particle":"","family":"Hadiwardoyo","given":"Wibowo","non-dropping-particle":"","parse-names":false,"suffix":""}],"container-title":"Baskara: Journal of Business and Entrepreneurship","id":"ITEM-1","issue":"2","issued":{"date-parts":[["2020"]]},"page":"83-92","title":"Kerugian Ekonomi Nasional Akibat Pandemi Covid-19","type":"article-journal","volume":"2"},"uris":["http://www.mendeley.com/documents/?uuid=fa9825ae-9a6c-4e18-b92d-6305b3d0759c"]}],"mendeley":{"formattedCitation":"(Hadiwardoyo, 2020)","plainTextFormattedCitation":"(Hadiwardoyo, 2020)","previouslyFormattedCitation":"(Hadiwardoyo, 2020)"},"properties":{"noteIndex":0},"schema":"https://github.com/citation-style-language/schema/raw/master/csl-citation.json"}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(Hadiwardoyo, 2020)</w:t>
      </w:r>
      <w:r w:rsidRPr="00AA2AE9">
        <w:rPr>
          <w:rFonts w:ascii="Book Antiqua" w:hAnsi="Book Antiqua"/>
          <w:color w:val="000000"/>
          <w:sz w:val="24"/>
          <w:szCs w:val="24"/>
        </w:rPr>
        <w:fldChar w:fldCharType="end"/>
      </w:r>
      <w:r w:rsidRPr="00AA2AE9">
        <w:rPr>
          <w:rFonts w:ascii="Book Antiqua" w:hAnsi="Book Antiqua"/>
          <w:color w:val="000000"/>
          <w:sz w:val="24"/>
          <w:szCs w:val="24"/>
        </w:rPr>
        <w:t xml:space="preserve">. </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Kabupaten</w:t>
      </w:r>
      <w:r w:rsidRPr="00AA2AE9">
        <w:rPr>
          <w:rFonts w:ascii="Book Antiqua" w:hAnsi="Book Antiqua" w:cs="Arial"/>
          <w:color w:val="000000"/>
          <w:sz w:val="24"/>
          <w:szCs w:val="24"/>
        </w:rPr>
        <w:t xml:space="preserve"> Kudus yang terkenal dengan wisata religinya, yaitu Sunan Kudus dan Sunan Muria, pada saat badai covid-19 terjadi, pelaku usaha sangat terasakan dampaknya, terlebih ketika Wisata Religi unggulan Kudus Sunan kudus dan Sunan Muria ditutup sementara.  Peneliti mewawancarai beberapa pelaku usaha, mereka mengaku omzet menurun signifikan atas diberlakukannya penutupan dan pembatasan beberapa Kawasan wisata di Kabupaten Kudus. Pedagang pasar tradisional Kabupaten Kudus, sebut saja Pasar Kliwon yang sudah terkenal sebagai pusat pasar grosir se eks-Karisidenan Pati yang menjadi sentral Pedagang utamanya di bidang konveksi. Banyak Pedangang yang mengeluhkan pada saat PPKM diberlakukan tentu berdampak pada alur perdagangan, orang-orang khususnya pedagang kulak menjadi kesulitan untuk berkunjung ke Pasar Kliwon sehingga Pasar sepi. </w:t>
      </w:r>
    </w:p>
    <w:p w:rsidR="00AA2AE9" w:rsidRPr="00AA2AE9" w:rsidRDefault="00AA2AE9" w:rsidP="00AA2AE9">
      <w:pPr>
        <w:spacing w:after="0" w:line="240" w:lineRule="auto"/>
        <w:ind w:firstLine="720"/>
        <w:contextualSpacing/>
        <w:jc w:val="both"/>
        <w:rPr>
          <w:rFonts w:ascii="Book Antiqua" w:hAnsi="Book Antiqua" w:cs="Arial"/>
          <w:color w:val="000000"/>
          <w:sz w:val="24"/>
          <w:szCs w:val="24"/>
        </w:rPr>
      </w:pPr>
      <w:r w:rsidRPr="00AA2AE9">
        <w:rPr>
          <w:rFonts w:ascii="Book Antiqua" w:hAnsi="Book Antiqua" w:cs="Arial"/>
          <w:color w:val="000000"/>
          <w:sz w:val="24"/>
          <w:szCs w:val="24"/>
        </w:rPr>
        <w:t xml:space="preserve"> </w:t>
      </w:r>
      <w:r w:rsidRPr="00AA2AE9">
        <w:rPr>
          <w:rFonts w:ascii="Book Antiqua" w:hAnsi="Book Antiqua"/>
          <w:color w:val="000000"/>
          <w:sz w:val="24"/>
          <w:szCs w:val="24"/>
        </w:rPr>
        <w:t>Melihat</w:t>
      </w:r>
      <w:r w:rsidRPr="00AA2AE9">
        <w:rPr>
          <w:rFonts w:ascii="Book Antiqua" w:hAnsi="Book Antiqua" w:cs="Arial"/>
          <w:color w:val="000000"/>
          <w:sz w:val="24"/>
          <w:szCs w:val="24"/>
        </w:rPr>
        <w:t xml:space="preserve"> ralita tersebut, masyarakat tetap menyadari pembatasan kegiatan yang dikerahkan pemerintah dilakukan demi berkurangnya penyebaran angka covid di </w:t>
      </w:r>
      <w:r w:rsidRPr="00AA2AE9">
        <w:rPr>
          <w:rFonts w:ascii="Book Antiqua" w:hAnsi="Book Antiqua"/>
          <w:color w:val="000000"/>
          <w:sz w:val="24"/>
          <w:szCs w:val="24"/>
        </w:rPr>
        <w:t>Indonesia</w:t>
      </w:r>
      <w:r w:rsidRPr="00AA2AE9">
        <w:rPr>
          <w:rFonts w:ascii="Book Antiqua" w:hAnsi="Book Antiqua" w:cs="Arial"/>
          <w:color w:val="000000"/>
          <w:sz w:val="24"/>
          <w:szCs w:val="24"/>
        </w:rPr>
        <w:t xml:space="preserve">, utamanya di Kabupaten Kudus yang sempat menjadi perhatian akibat zona merah. </w:t>
      </w:r>
      <w:r w:rsidRPr="00AA2AE9">
        <w:rPr>
          <w:rFonts w:ascii="Book Antiqua" w:hAnsi="Book Antiqua"/>
          <w:color w:val="000000"/>
          <w:sz w:val="24"/>
          <w:szCs w:val="24"/>
        </w:rPr>
        <w:t>Meski demikian, kondisi tersebut tidak berarti menjadikan pelaku industri dalam berwirausaha disektor ekonomi kreatif pada masa pandemi covid-19 ikut terhambat. Pelaku industri menuntut pemerintah peduli dengan nasib mereka, mereka merasa dituntut keadaan untuk melakukan penyesuaian agar tetap mengikuti perkembangan zaman dengan melihat pola pasar yang sedang menjadi trend dan menggandeng media digital sebagai upaya peningkat usahanya</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{"citationItems":[{"id":"ITEM-1","itemData":{"DOI":"10.47233/jiteksis.v3i1.212","abstract":"Pandemi Covid 19 yang terjadi secara global tentu saja berdampak terhadap berbagai sektor terutama di sektor ekonomi. Dampak perekonomian ini tidak hanya di rasakan secara domestik, namun juga terjadi secara global. International Monetary Fund (IMF) yang memproyeksikan ekonomi global akan tumbuh minus di angka 3%. Di Indonesia,  hal  ini tentunya   juga   memiliki   dampak   yang   cukup  signifikan terhadap pariwisata,  sektor perdagangan,  industri  termasuk Pelaku Usaha Mikro, Kecil dan Menengah (UMKM). Desa Sumurboto, Kabupaten Blora merupakan salah satu desa yang sebagian besar masyarakatnya menjadi pengrajin anyaman bambu. Secara langsung maupun tidak langsung, mereka terdampak adanya pandemic covid 19 ini. karena itu perlu strategi pemasaran yang dapat dilakukan pada masa pandemi Covid- 19 dan faktor pendukung dalam berwirausaha di sektor ekonomi kreatif pada masa pandemi Covid-19. Menggunakan metode penelitian kualitatif dengan pendekatan library research. Hasil penelitian ini membuktikan bahwa penyusunan strategi pemasaran dalam berwirausaha pada sektor ekonomi kreatif dapat direncanakan melalui STP (Segmenting, Targetting dan Positioning) untuk menarik konsumen. Sedangkan faktor pendukung dalam  berwirausaha di sektor ekonomi kreatif pada masa pandemi Covid-19 agar berjalan secara efektif dan efisien diantaranya adalah konsep promotion, service excellet customers rewards, afiliasi atau kemitraan dan modal sosial.","author":[{"dropping-particle":"","family":"Siagian","given":"Ade Onny","non-dropping-particle":"","parse-names":false,"suffix":""},{"dropping-particle":"","family":"Cahyono","given":"Yoyok","non-dropping-particle":"","parse-names":false,"suffix":""}],"container-title":"Jurnal Teknologi Dan Sistem Informasi Bisnis","id":"ITEM-1","issue":"1","issued":{"date-parts":[["2021"]]},"page":"206-217","title":"Strategi Pemulihan Pemasaran UMKM di Masa Pandemi Covid-19 Pada Sektor Ekonomi Kreatif","type":"article-journal","volume":"3"},"uris":["http://www.mendeley.com/documents/?uuid=2ac1ad58-191c-4099-bf8f-c80926decb4f"]}],"mendeley":{"formattedCitation":"(Siagian &amp; Cahyono, 2021)","plainTextFormattedCitation":"(Siagian &amp; Cahyono, 2021)","previouslyFormattedCitation":"(Siagian &amp; Cahyono, 2021)"},"properties":{"noteIndex":0},"schema":"https://github.com/citation-style-language/schema/raw/master/csl-citation.json"}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(Siagian &amp; Cahyono, 2021)</w:t>
      </w:r>
      <w:r w:rsidRPr="00AA2AE9">
        <w:rPr>
          <w:rFonts w:ascii="Book Antiqua" w:hAnsi="Book Antiqua"/>
          <w:color w:val="000000"/>
          <w:sz w:val="24"/>
          <w:szCs w:val="24"/>
        </w:rPr>
        <w:fldChar w:fldCharType="end"/>
      </w:r>
      <w:r w:rsidRPr="00AA2AE9">
        <w:rPr>
          <w:rFonts w:ascii="Book Antiqua" w:hAnsi="Book Antiqua"/>
          <w:color w:val="000000"/>
          <w:sz w:val="24"/>
          <w:szCs w:val="24"/>
        </w:rPr>
        <w:t xml:space="preserve">. </w:t>
      </w:r>
      <w:r w:rsidRPr="00AA2AE9">
        <w:rPr>
          <w:rFonts w:ascii="Book Antiqua" w:hAnsi="Book Antiqua" w:cs="Arial"/>
          <w:color w:val="000000"/>
          <w:sz w:val="24"/>
          <w:szCs w:val="24"/>
        </w:rPr>
        <w:t>Prediksi banyak usaha yang gulung tikar sempat menjadi perbincangan hangat ketika banyak pelaku industri putus asa di tengah keadaan pandemi, namun hal tersebut membuat pemerintah dan masyarakat terus berinovasi demi bertahan di situasai pandemi.</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s="Arial"/>
          <w:color w:val="000000"/>
          <w:sz w:val="24"/>
          <w:szCs w:val="24"/>
        </w:rPr>
        <w:t xml:space="preserve">Pemerintah </w:t>
      </w:r>
      <w:r w:rsidRPr="00AA2AE9">
        <w:rPr>
          <w:rFonts w:ascii="Book Antiqua" w:hAnsi="Book Antiqua"/>
          <w:color w:val="000000"/>
          <w:sz w:val="24"/>
          <w:szCs w:val="24"/>
        </w:rPr>
        <w:t>Daerah</w:t>
      </w:r>
      <w:r w:rsidRPr="00AA2AE9">
        <w:rPr>
          <w:rFonts w:ascii="Book Antiqua" w:hAnsi="Book Antiqua" w:cs="Arial"/>
          <w:color w:val="000000"/>
          <w:sz w:val="24"/>
          <w:szCs w:val="24"/>
        </w:rPr>
        <w:t xml:space="preserve"> Kabupaten Kudus tetap mengerahkan beberapa </w:t>
      </w:r>
      <w:proofErr w:type="gramStart"/>
      <w:r w:rsidRPr="00AA2AE9">
        <w:rPr>
          <w:rFonts w:ascii="Book Antiqua" w:hAnsi="Book Antiqua" w:cs="Arial"/>
          <w:color w:val="000000"/>
          <w:sz w:val="24"/>
          <w:szCs w:val="24"/>
        </w:rPr>
        <w:t>dinas</w:t>
      </w:r>
      <w:proofErr w:type="gramEnd"/>
      <w:r w:rsidRPr="00AA2AE9">
        <w:rPr>
          <w:rFonts w:ascii="Book Antiqua" w:hAnsi="Book Antiqua" w:cs="Arial"/>
          <w:color w:val="000000"/>
          <w:sz w:val="24"/>
          <w:szCs w:val="24"/>
        </w:rPr>
        <w:t xml:space="preserve"> terkait demi tetap menjaga keteraturan kehidupan dan </w:t>
      </w:r>
      <w:r w:rsidRPr="00AA2AE9">
        <w:rPr>
          <w:rFonts w:ascii="Book Antiqua" w:hAnsi="Book Antiqua" w:cs="Arial"/>
          <w:color w:val="000000"/>
          <w:sz w:val="24"/>
          <w:szCs w:val="24"/>
        </w:rPr>
        <w:lastRenderedPageBreak/>
        <w:t xml:space="preserve">perkembangan ekonomi ditengah-tengah suasana pandemi. Upaya preventif dan reprresif terus dilakukan. Pada saat diberlakukannya </w:t>
      </w:r>
      <w:r w:rsidRPr="00AA2AE9">
        <w:rPr>
          <w:rFonts w:ascii="Book Antiqua" w:hAnsi="Book Antiqua" w:cs="Arial"/>
          <w:i/>
          <w:iCs/>
          <w:color w:val="000000"/>
          <w:sz w:val="24"/>
          <w:szCs w:val="24"/>
        </w:rPr>
        <w:t xml:space="preserve">PPKM </w:t>
      </w:r>
      <w:r w:rsidRPr="00AA2AE9">
        <w:rPr>
          <w:rFonts w:ascii="Book Antiqua" w:hAnsi="Book Antiqua" w:cs="Arial"/>
          <w:color w:val="000000"/>
          <w:sz w:val="24"/>
          <w:szCs w:val="24"/>
        </w:rPr>
        <w:t xml:space="preserve">misalnya dengan melakukan refocusing anggaran dengan prioritas penggunaan untuk penanganan covid, penegakan disiplin melalui operasi jam malam khsuus pedagang demi mengurangi kerumunan, serta dengan tetap menjaga iklim ekonomi agar tetap stabil dengan menggandeng </w:t>
      </w:r>
      <w:r w:rsidRPr="00AA2AE9">
        <w:rPr>
          <w:rFonts w:ascii="Book Antiqua" w:hAnsi="Book Antiqua"/>
          <w:color w:val="000000"/>
          <w:sz w:val="24"/>
          <w:szCs w:val="24"/>
        </w:rPr>
        <w:t xml:space="preserve">Dinas Tenaga Kerja, Perindustrian, Koperasi dan Usaha Kecil Menengah Kabupaten Kudus melalui pelatihan UKM, UMKM, bantuan penguatan modal dan promosi produk lokal. </w:t>
      </w:r>
    </w:p>
    <w:p w:rsid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Upaya pemerintah tersebut tentu sejalan dengan teori good governance dalam penyelenggaraan pelayanan public, terlihat dari gigihnya pemerintah daerah kabupaten yang terus berupaya, mulai dari meningkatkan usaha industri kecil hingga dilakukan kerjasama dengan pemerintah provinsi untuk menggeliatkan perekonomian rakyat.</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p>
    <w:p w:rsidR="00AA2AE9" w:rsidRPr="00603EDF" w:rsidRDefault="00AA2AE9" w:rsidP="00AA2AE9">
      <w:pPr>
        <w:pStyle w:val="NormalWeb"/>
        <w:spacing w:before="0" w:beforeAutospacing="0" w:after="0" w:afterAutospacing="0"/>
        <w:contextualSpacing/>
        <w:jc w:val="both"/>
        <w:rPr>
          <w:rFonts w:ascii="Book Antiqua" w:hAnsi="Book Antiqua"/>
          <w:b/>
          <w:bCs/>
          <w:color w:val="000000"/>
          <w:lang w:val="en-US"/>
        </w:rPr>
      </w:pPr>
      <w:r w:rsidRPr="00603EDF">
        <w:rPr>
          <w:rFonts w:ascii="Book Antiqua" w:hAnsi="Book Antiqua"/>
          <w:b/>
          <w:bCs/>
          <w:color w:val="000000"/>
          <w:lang w:val="en-US"/>
        </w:rPr>
        <w:t xml:space="preserve">Sistem SIDUKU sebagai inovasi Dinas Tenaga Kerja, Perindustrian Koperasi dan UKM Kabupaten Kudus tinjauan </w:t>
      </w:r>
      <w:r w:rsidR="006C1DE6" w:rsidRPr="006C1DE6">
        <w:rPr>
          <w:rFonts w:ascii="Book Antiqua" w:hAnsi="Book Antiqua"/>
          <w:b/>
          <w:bCs/>
          <w:i/>
          <w:iCs/>
          <w:color w:val="000000"/>
          <w:lang w:val="en-US"/>
        </w:rPr>
        <w:t>Maqashid Syariah</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Pandemi covid-19 yang berdampak pada berbagai hal menuntut pemerintah dan masyarakat untuk berinovasi sebaik mungkin untuk mendukung kemajuan sektor yang terdampak covid-19, dari mulai sistem Pendidikan hingga ekonomi</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{"citationItems":[{"id":"ITEM-1","itemData":{"abstract":"Penelitian ini bertujuan untuk mengetahui persepsi masyarakat desa transisi tanaman obat keluarga, jenis-jenis tanaman obat keluarga, cara meracik tanaman obat keluarga, dan persepsi masyarakat tentang pentingnya tanaman obat keluarga di desa Bawodobara. Metode yang digunakan dalam penelitian ini adalah penelitian kualitatif dengan menggunakan teknik pengumpulan data yaitu observasi, wawancara terstruktur, dan dokumentasi. Teknik analisis data yang digunakan yaitu melalui reduksi data, penyajian data, dan penarikan kesimpulan. Berdasarkan hasil dan temuan penelitian yang dilaksanakan pada bulan september, ada sekitar 16 jenis tanaman yang dimanfaatkan masyarakat desa Bawodobara sebagai tanaman obat keluarga. Dari hasil penelitian tersebut peneliti menyimpulkan bahwa pemanfaatan tanaman obat ditengah- tengah kehidupan masyarakat desa Bawodobara sudah menjadi tradisi leluhur dan merupakan warisan turun temurunhal tersebut karena tanaman obat yang digunakan memiliki khasiat dalam menyembuhkan penyakit. Adapun saran yang ditawarkan oleh penelitikepada masyarakat Desa Bawodobara untuk membudidayakan tanaman obat keluarga untuk menghindari kepunahan dan hendaknya hasil penelitian ini dapat dijadikan sebagai sumber informasi tentang tanaman obat keluarga.","author":[{"dropping-particle":"","family":"Nugraha","given":"Sobron Adi","non-dropping-particle":"","parse-names":false,"suffix":""},{"dropping-particle":"","family":"Sudiatmi","given":"Titik","non-dropping-particle":"","parse-names":false,"suffix":""},{"dropping-particle":"","family":"Suswandari","given":"Meidawati","non-dropping-particle":"","parse-names":false,"suffix":""}],"container-title":"Jurnal Inovasi Penelitian","id":"ITEM-1","issue":"3","issued":{"date-parts":[["2020"]]},"page":"266-267","title":"Jurnal Inovasi Penelitian","type":"article-journal","volume":"1"},"uris":["http://www.mendeley.com/documents/?uuid=0549586c-a31c-4d54-83c1-c562989cad88"]}],"mendeley":{"formattedCitation":"(Nugraha et al., 2020)","plainTextFormattedCitation":"(Nugraha et al., 2020)","previouslyFormattedCitation":"(Nugraha et al., 2020)"},"properties":{"noteIndex":0},"schema":"https://github.com/citation-style-language/schema/raw/master/csl-citation.json"}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(Nugraha et al., 2020)</w:t>
      </w:r>
      <w:r w:rsidRPr="00AA2AE9">
        <w:rPr>
          <w:rFonts w:ascii="Book Antiqua" w:hAnsi="Book Antiqua"/>
          <w:color w:val="000000"/>
          <w:sz w:val="24"/>
          <w:szCs w:val="24"/>
        </w:rPr>
        <w:fldChar w:fldCharType="end"/>
      </w:r>
      <w:r w:rsidRPr="00AA2AE9">
        <w:rPr>
          <w:rFonts w:ascii="Book Antiqua" w:hAnsi="Book Antiqua"/>
          <w:color w:val="000000"/>
          <w:sz w:val="24"/>
          <w:szCs w:val="24"/>
        </w:rPr>
        <w:t>. Meningkatnya kasus covid-19 pada pertengahan tahun 2021 di Kabupaten Kudus membuat perekonomian di sektor industri kelas menengah hingga bawah mengalami kemerosotan, pedangang kecil yang biasanya berdagang dengan menyewa ruko hingga menjajakan dagangannya di depan sekolah sangat merasakan dampaknya, dimana akhirnya banyak pedagang yang mengganti jenis produksinya, missal awalnya mereka yang berjualan makanan berganti produksi menjual kebutuhan yang menunjang keselamatan dimasa pandemic, seperti masker, handsanitizer dsb.</w:t>
      </w:r>
    </w:p>
    <w:p w:rsidR="00AA2AE9" w:rsidRPr="00AA2AE9" w:rsidRDefault="00AA2AE9" w:rsidP="00AA2AE9">
      <w:pPr>
        <w:spacing w:after="0" w:line="240" w:lineRule="auto"/>
        <w:ind w:firstLine="720"/>
        <w:contextualSpacing/>
        <w:jc w:val="both"/>
        <w:rPr>
          <w:rFonts w:ascii="Book Antiqua" w:hAnsi="Book Antiqua" w:cs="Arial"/>
          <w:color w:val="000000"/>
          <w:sz w:val="24"/>
          <w:szCs w:val="24"/>
        </w:rPr>
      </w:pPr>
      <w:r w:rsidRPr="00AA2AE9">
        <w:rPr>
          <w:rFonts w:ascii="Book Antiqua" w:hAnsi="Book Antiqua"/>
          <w:color w:val="000000"/>
          <w:sz w:val="24"/>
          <w:szCs w:val="24"/>
        </w:rPr>
        <w:t>Menghadapi tantangan akibat badai covid-19, perlu dilakukan berbagai jenis pendekatan. Pendekatan makro dan mikro misalnya, dengan berbagai inovasi kebijakan pemerintah dan manajemen pemulihan UMKM melalui langkah-langkah progresif yang tepat</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{"citationItems":[{"id":"ITEM-1","itemData":{"abstract":"Tujuan penelitian ini adalah untuk mengetahui dan menganalisis seperti apa dampak yang ditimbulkan oleh virus corona terhadap perkembangan bisnis UMKM yang ada di Indonesia. Metode analisis yang pada penelitian ini adalah metode deskriptif kualitatif.\nUsaha kecil dan menengah (UMKM) berada di garis depan guncangan ekonomi yang disebabkan oleh pandemi COVID-19. Langkah-langkah penguncian (lockdown) telah menghentikan aktivitas ekonomi secara tiba-tiba, dengan penurunan permintaan dan mengganggu rantai pasokan di seluruh dunia. Dalam survei awal, lebih dari 50% UMKM mengindikasikan bahwa mereka bisa gulung tikar dalam beberapa bulan ke depan. Dampak pandemi COVID-19 terhadap sektor UMKM ini tentu sangat berpengaruh terhadap kondisi perkenomian Indonesia dimana kontribusi UMKM terhadap perekonomian Indonesia sangat besar pada berbagai bidang antara lain (1) Jumlah Unit Usaha di Indonesia per 2018 total 64,2 Juta unit usaha, dengan jumlah unit usaha UMKM sebesar 64,1 Juta (99,9%) (2) Kontribusi pada jumlah Tenaga Kerja, Jumlah tenaga kerja di Indonesia per 2018 total 120,6 Juta orang, dengan jumlah tenaga kerja di UMKM sebesar 116,9 Juta (97%) (3) Kontribusi pada PDB, Jumlah kontribusi PDB dunia usaha di Indonesia per 2018 total 14.038.598 Milyar, dengan kontribusi UMKM terhadap PDB sebesar 8.573.895 Milyar (61,07%) (4) Kontribusi terhadap Ekspor Non Migas Jumlah ekspor non migas Indonesia per 2018 total 2.044.490 Milyar, dengan kontribusi UMKM terhadap ekspor non migas sebesar 293.840 Milyar (14,37%) (5) Kontribusi terhadap Investasi, Jumlah investasi di Indonesia per 2018 total 4.244.685 Milyar, dengan kontribusi UMKM terhadap investasi sebesar 2.564.549 Milyar (60,42%).","author":[{"dropping-particle":"","family":"Thaha","given":"Abdurrahman Firdaus","non-dropping-particle":"","parse-names":false,"suffix":""}],"container-title":"Jurnal Lentera Bisnis","id":"ITEM-1","issue":"1","issued":{"date-parts":[["2020"]]},"page":"147-153","title":"Dampak Covid-19 Terhadap UMKM di Indonesia","type":"article-journal","volume":"2"},"uris":["http://www.mendeley.com/documents/?uuid=1ac828e5-2cb6-4ff9-be33-16e6ce022993"]}],"mendeley":{"formattedCitation":"(Thaha, 2020)","plainTextFormattedCitation":"(Thaha, 2020)","previouslyFormattedCitation":"(Thaha, 2020)"},"properties":{"noteIndex":0},"schema":"https://github.com/citation-style-language/schema/raw/master/csl-citation.json"}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(Thaha, 2020)</w:t>
      </w:r>
      <w:r w:rsidRPr="00AA2AE9">
        <w:rPr>
          <w:rFonts w:ascii="Book Antiqua" w:hAnsi="Book Antiqua"/>
          <w:color w:val="000000"/>
          <w:sz w:val="24"/>
          <w:szCs w:val="24"/>
        </w:rPr>
        <w:fldChar w:fldCharType="end"/>
      </w:r>
      <w:r w:rsidRPr="00AA2AE9">
        <w:rPr>
          <w:rFonts w:ascii="Book Antiqua" w:hAnsi="Book Antiqua"/>
          <w:color w:val="000000"/>
          <w:sz w:val="24"/>
          <w:szCs w:val="24"/>
        </w:rPr>
        <w:t xml:space="preserve">. </w:t>
      </w:r>
      <w:r w:rsidRPr="00AA2AE9">
        <w:rPr>
          <w:rFonts w:ascii="Book Antiqua" w:hAnsi="Book Antiqua" w:cs="Arial"/>
          <w:color w:val="000000"/>
          <w:sz w:val="24"/>
          <w:szCs w:val="24"/>
        </w:rPr>
        <w:t xml:space="preserve"> Menggandeng UMKM dan membuat strategi kebijakan yang berpihak UMKM merupakan pilihan yang tepat dalam situasi saat ini. Karena meskipun Usaha Mikro, Kecil dan Menengah telah menunjukkan perannya dalam menyerap </w:t>
      </w:r>
      <w:r w:rsidRPr="00AA2AE9">
        <w:rPr>
          <w:rFonts w:ascii="Book Antiqua" w:hAnsi="Book Antiqua"/>
          <w:color w:val="000000"/>
          <w:sz w:val="24"/>
          <w:szCs w:val="24"/>
        </w:rPr>
        <w:t>tenaga</w:t>
      </w:r>
      <w:r w:rsidRPr="00AA2AE9">
        <w:rPr>
          <w:rFonts w:ascii="Book Antiqua" w:hAnsi="Book Antiqua" w:cs="Arial"/>
          <w:color w:val="000000"/>
          <w:sz w:val="24"/>
          <w:szCs w:val="24"/>
        </w:rPr>
        <w:t xml:space="preserve"> kerja. UMKM merupakan suatu bisnis yang kegiatannya dapat menunjang perekonomian  daerah, dengan didampingkan dengan strategi digital business maka UMKM diharapkan dapat berkembang pada semua lapisan masyarakat</w:t>
      </w:r>
      <w:r w:rsidRPr="00AA2AE9">
        <w:rPr>
          <w:rFonts w:ascii="Book Antiqua" w:hAnsi="Book Antiqua" w:cs="Arial"/>
          <w:color w:val="000000"/>
          <w:sz w:val="24"/>
          <w:szCs w:val="24"/>
        </w:rPr>
        <w:fldChar w:fldCharType="begin" w:fldLock="1"/>
      </w:r>
      <w:r w:rsidRPr="00AA2AE9">
        <w:rPr>
          <w:rFonts w:ascii="Book Antiqua" w:hAnsi="Book Antiqua" w:cs="Arial"/>
          <w:color w:val="000000"/>
          <w:sz w:val="24"/>
          <w:szCs w:val="24"/>
        </w:rPr>
        <w:instrText>ADDIN CSL_CITATION {"citationItems":[{"id":"ITEM-1","itemData":{"abstract":"Pandemi Covid-19 membawa dampak yang besar bagi perkembangan pelaku Usaha Mikro Kecil dan Menengah (UMKM). UMKM harus mencari strategi yang tepat agar tetap bertahan. Salah satu strategi di masa pandemi ialah digital marketing yang memungkinkan pelaku UMKM dapat memasarkan produknya tanpa terkendala kebijakan-kebijakan selama pandemi. Penelitian mengenai strategi digital marketing bagi UMKM untuk bersaing di era pandemi ini menggunakan metode kualitatif dengan pendekatan deskriptif analitis. Penelitian deskriptif yaitu mengumpulkan data berdasarkan faktor-faktor yang menjadi pendukung terhadap objek penelitian. Penelitian kualitatif berhubungan dengan ide, persepsi, pendapat, kepercayaan orang yang akan diteliti dan kesemuanya tidak dapat diukur dengan angka. Tujuan penelitian adalah untuk mengetahui bagaimana teknik, unsur, proses dan kegiatan pelaku UMKM dalam menggunakan digital marketing untuk bersaing di masa pandemi. Hasil penelitian menunjukkan bahwa masih sedikit UMKM yang memanfaatkan digital marketing (15,08%) sebagai strategi untuk meningkatkan penjualan dan memerlukan pemahaman digital marketing. Berdasarkan analisis penelitian, UMKM yang sudah menggunakan digital marketing mampu bertahan bahkan meningkatkan penjualan tanpa mengandalkan toko konvensional. Kata","author":[{"dropping-particle":"","family":"Hadi","given":"Demaz Fauzi","non-dropping-particle":"","parse-names":false,"suffix":""},{"dropping-particle":"","family":"Zakiah","given":"Kiki","non-dropping-particle":"","parse-names":false,"suffix":""}],"container-title":"Competitive","id":"ITEM-1","issued":{"date-parts":[["2021"]]},"page":"32-41","title":"Strategi Digital Marketing Bagi UMKM untuk Bersaing di Era Pandemi","type":"article-journal","volume":"16"},"uris":["http://www.mendeley.com/documents/?uuid=f6b23edb-85a4-4e2f-8629-8e510d814cb6"]}],"mendeley":{"formattedCitation":"(Hadi &amp; Zakiah, 2021)","plainTextFormattedCitation":"(Hadi &amp; Zakiah, 2021)","previouslyFormattedCitation":"(Hadi &amp; Zakiah, 2021)"},"properties":{"noteIndex":0},"schema":"https://github.com/citation-style-language/schema/raw/master/csl-citation.json"}</w:instrText>
      </w:r>
      <w:r w:rsidRPr="00AA2AE9">
        <w:rPr>
          <w:rFonts w:ascii="Book Antiqua" w:hAnsi="Book Antiqua" w:cs="Arial"/>
          <w:color w:val="000000"/>
          <w:sz w:val="24"/>
          <w:szCs w:val="24"/>
        </w:rPr>
        <w:fldChar w:fldCharType="separate"/>
      </w:r>
      <w:r w:rsidRPr="00AA2AE9">
        <w:rPr>
          <w:rFonts w:ascii="Book Antiqua" w:hAnsi="Book Antiqua" w:cs="Arial"/>
          <w:noProof/>
          <w:color w:val="000000"/>
          <w:sz w:val="24"/>
          <w:szCs w:val="24"/>
        </w:rPr>
        <w:t>(Hadi &amp; Zakiah, 2021)</w:t>
      </w:r>
      <w:r w:rsidRPr="00AA2AE9">
        <w:rPr>
          <w:rFonts w:ascii="Book Antiqua" w:hAnsi="Book Antiqua" w:cs="Arial"/>
          <w:color w:val="000000"/>
          <w:sz w:val="24"/>
          <w:szCs w:val="24"/>
        </w:rPr>
        <w:fldChar w:fldCharType="end"/>
      </w:r>
      <w:r w:rsidRPr="00AA2AE9">
        <w:rPr>
          <w:rFonts w:ascii="Book Antiqua" w:hAnsi="Book Antiqua" w:cs="Arial"/>
          <w:color w:val="000000"/>
          <w:sz w:val="24"/>
          <w:szCs w:val="24"/>
        </w:rPr>
        <w:t>. Konsep Usaha Mikro Kecil Menengah dapat dipahami bahwa:</w:t>
      </w:r>
    </w:p>
    <w:p w:rsidR="00AA2AE9" w:rsidRPr="00603EDF" w:rsidRDefault="00AA2AE9" w:rsidP="00AA2AE9">
      <w:pPr>
        <w:pStyle w:val="NormalWeb"/>
        <w:numPr>
          <w:ilvl w:val="0"/>
          <w:numId w:val="25"/>
        </w:numPr>
        <w:spacing w:before="0" w:beforeAutospacing="0" w:after="0" w:afterAutospacing="0"/>
        <w:ind w:left="1134" w:hanging="426"/>
        <w:contextualSpacing/>
        <w:jc w:val="both"/>
        <w:rPr>
          <w:rFonts w:ascii="Book Antiqua" w:hAnsi="Book Antiqua"/>
          <w:color w:val="000000"/>
          <w:lang w:val="en-US"/>
        </w:rPr>
      </w:pPr>
      <w:r w:rsidRPr="00603EDF">
        <w:rPr>
          <w:rFonts w:ascii="Book Antiqua" w:hAnsi="Book Antiqua" w:cs="Arial"/>
          <w:color w:val="000000"/>
          <w:lang w:val="en-US"/>
        </w:rPr>
        <w:t xml:space="preserve">Usaha Mikro merupakan kegiatan ekonomi yang dilaksanakan oleh perseorangan/ rumah tangga/ badan yang memiliki </w:t>
      </w:r>
      <w:r w:rsidRPr="00603EDF">
        <w:rPr>
          <w:rFonts w:ascii="Book Antiqua" w:hAnsi="Book Antiqua" w:cs="Arial"/>
          <w:color w:val="000000"/>
          <w:lang w:val="en-US"/>
        </w:rPr>
        <w:lastRenderedPageBreak/>
        <w:t xml:space="preserve">kekayaan bersih Rp 50.000.000 tidak termasuk bangunan dan tanah tempat usaha, hasil penjualan paling banyak  Rp 300.000.000 setiap tahunnya. </w:t>
      </w:r>
    </w:p>
    <w:p w:rsidR="00AA2AE9" w:rsidRPr="00603EDF" w:rsidRDefault="00AA2AE9" w:rsidP="00AA2AE9">
      <w:pPr>
        <w:pStyle w:val="NormalWeb"/>
        <w:numPr>
          <w:ilvl w:val="0"/>
          <w:numId w:val="25"/>
        </w:numPr>
        <w:spacing w:before="0" w:beforeAutospacing="0" w:after="0" w:afterAutospacing="0"/>
        <w:ind w:left="1134" w:hanging="426"/>
        <w:contextualSpacing/>
        <w:jc w:val="both"/>
        <w:rPr>
          <w:rFonts w:ascii="Book Antiqua" w:hAnsi="Book Antiqua"/>
          <w:color w:val="000000"/>
          <w:lang w:val="en-US"/>
        </w:rPr>
      </w:pPr>
      <w:r w:rsidRPr="00AA2AE9">
        <w:rPr>
          <w:rFonts w:ascii="Book Antiqua" w:hAnsi="Book Antiqua" w:cs="Arial"/>
          <w:color w:val="000000"/>
          <w:lang w:val="en-US"/>
        </w:rPr>
        <w:t>Usaha</w:t>
      </w:r>
      <w:r w:rsidRPr="00603EDF">
        <w:rPr>
          <w:rFonts w:ascii="Book Antiqua" w:hAnsi="Book Antiqua"/>
          <w:color w:val="000000"/>
          <w:lang w:val="en-US"/>
        </w:rPr>
        <w:t xml:space="preserve"> Ke</w:t>
      </w:r>
      <w:r>
        <w:rPr>
          <w:rFonts w:ascii="Book Antiqua" w:hAnsi="Book Antiqua"/>
          <w:color w:val="000000"/>
          <w:lang w:val="en-US"/>
        </w:rPr>
        <w:t>c</w:t>
      </w:r>
      <w:r w:rsidRPr="00603EDF">
        <w:rPr>
          <w:rFonts w:ascii="Book Antiqua" w:hAnsi="Book Antiqua"/>
          <w:color w:val="000000"/>
          <w:lang w:val="en-US"/>
        </w:rPr>
        <w:t>il merupakan Usaha yang berdiri sendiri,</w:t>
      </w:r>
      <w:r>
        <w:rPr>
          <w:rFonts w:ascii="Book Antiqua" w:hAnsi="Book Antiqua"/>
          <w:color w:val="000000"/>
          <w:lang w:val="en-US"/>
        </w:rPr>
        <w:t xml:space="preserve"> dijalankan oleh orang perorangan yang memiliki kekayaan Rp 50.000.0000 – Rp 500.000.000 serta memiliki hasil penjualan tahunan  lebih dari Rp 300.000.000 – Rp 2.500.000.000</w:t>
      </w:r>
      <w:r w:rsidRPr="00603EDF">
        <w:rPr>
          <w:rFonts w:ascii="Book Antiqua" w:hAnsi="Book Antiqua" w:cs="Arial"/>
          <w:color w:val="000000"/>
          <w:lang w:val="en-US"/>
        </w:rPr>
        <w:t xml:space="preserve"> </w:t>
      </w:r>
    </w:p>
    <w:p w:rsidR="00AA2AE9" w:rsidRPr="00AA2AE9" w:rsidRDefault="00AA2AE9" w:rsidP="00AA2AE9">
      <w:pPr>
        <w:pStyle w:val="NormalWeb"/>
        <w:numPr>
          <w:ilvl w:val="0"/>
          <w:numId w:val="25"/>
        </w:numPr>
        <w:spacing w:before="0" w:beforeAutospacing="0" w:after="0" w:afterAutospacing="0"/>
        <w:ind w:left="1134" w:hanging="426"/>
        <w:contextualSpacing/>
        <w:jc w:val="both"/>
        <w:rPr>
          <w:rFonts w:ascii="Book Antiqua" w:hAnsi="Book Antiqua"/>
          <w:color w:val="000000"/>
          <w:lang w:val="en-US"/>
        </w:rPr>
      </w:pPr>
      <w:r w:rsidRPr="00603EDF">
        <w:rPr>
          <w:rFonts w:ascii="Book Antiqua" w:hAnsi="Book Antiqua"/>
          <w:color w:val="000000"/>
          <w:lang w:val="en-US"/>
        </w:rPr>
        <w:t>Usaha menengah yaitu usaha dalam ekonomi produktif dan bukan merupakan cabang atau anak usaha dari perusahaan pusat yang memiliki kekayaan Rp 500.000.000 – Rp 10.000.000.000 tidak termasuk bangunan dan tanah tempat usaha serta hasil penjualan tahunannya mencapai Rp 2,5 – Rp 50 miliar</w:t>
      </w:r>
      <w:r w:rsidRPr="00603EDF">
        <w:rPr>
          <w:rFonts w:ascii="Book Antiqua" w:hAnsi="Book Antiqua"/>
          <w:color w:val="000000"/>
        </w:rPr>
        <w:t xml:space="preserve"> </w:t>
      </w:r>
      <w:r w:rsidRPr="00603EDF">
        <w:rPr>
          <w:rFonts w:ascii="Book Antiqua" w:hAnsi="Book Antiqua"/>
          <w:color w:val="000000"/>
          <w:lang w:val="en-US"/>
        </w:rPr>
        <w:fldChar w:fldCharType="begin" w:fldLock="1"/>
      </w:r>
      <w:r w:rsidRPr="00603EDF">
        <w:rPr>
          <w:rFonts w:ascii="Book Antiqua" w:hAnsi="Book Antiqua"/>
          <w:color w:val="000000"/>
          <w:lang w:val="en-US"/>
        </w:rPr>
        <w:instrText>ADDIN CSL_CITATION {"citationItems":[{"id":"ITEM-1","itemData":{"ISSN":"2337-5736","abstract":"Usaha Mikro, Kecil dan Menengah adalah usaha yang bergerak di berbagai bidang usaha yang memainkan peranan penting terhadap masyarakat, dikarenakan dapat mendorong laju pertumbuhan ekonomi dan penyerapan tenaga kerja di daerah. Peran UKM untuk mensejahterakan masyarakat dapat dilihat dari: Kedudukannya sebagai pemain utama dalam kegiatan ekonomi di berbagai sektor, penyedia lapangan kerja yang terbesar, pemain penting dalam pengembangan usaha lokal dan pemberdayaan masyarakat dan sumber inovasi. Pemerintah Daerah dalam mewujudkan iklim yang baik untuk UMKM belum sepenuhnya terwujud dilihat dari strategi serta penyusunan kebijakan publik yang belum berpihak tehadap UMKM sehingga pelaku UMKM terhambat pada pemasaran produk serta hambatan finansial masih membatasi penentuan keputusan tingkat lokal sehingga Pemerintah Daerah belum bisa memberikan bantuan modal serta alat-alat yang dapat di gunakan oleh para pelaku- pelaku UMKM sehingga pelaku UMKM mencari modal dan alat sendiri agar dapat bertahan. Selain itu permasalahan juga datang dari UMKM berkaitan dengan pengelolaan yang kurang professional, hal tersebut dikarenakan terbatasnya pengetahuan dan SDM yang terampil yang dimiliki UMKM sehingga pemerintah yang memiliki otoritas dan kekuasaan dalam pembuatan kebijakan seharusnya bekerjasama dengan pihak swasta memberikan pelatihan kepada UMKM agar bisa bertahan, juga agar usaha mereka dapat berkembang di kemudian harinya. Tujuan dari pelaksanaan penelitian ini adalah untuk mengetahui peran Pemerintah Daerah dalam pemberdayaan usaha mikro, kecil, dan menengah (UMKM) melalui dinas koprasi dan UKM Kabupaten Minahasa terhadap kemandirian UMKM di Minahasa. Penelitian yang dipakai adalah penelitian deskriptif, dengan menggunakan pendekatan kualitatif.","author":[{"dropping-particle":"","family":"Kecil","given":"Mikro","non-dropping-particle":"","parse-names":false,"suffix":""},{"dropping-particle":"","family":"Umkm","given":"Menengah","non-dropping-particle":"","parse-names":false,"suffix":""},{"dropping-particle":"","family":"Kabupaten","given":"D I","non-dropping-particle":"","parse-names":false,"suffix":""},{"dropping-particle":"","family":"Studi","given":"Suatu","non-dropping-particle":"","parse-names":false,"suffix":""},{"dropping-particle":"","family":"Dinas","given":"D I","non-dropping-particle":"","parse-names":false,"suffix":""},{"dropping-particle":"","family":"Dan","given":"Koperasi","non-dropping-particle":"","parse-names":false,"suffix":""}],"container-title":"Jurnal Eksekutif","id":"ITEM-1","issue":"3","issued":{"date-parts":[["2019"]]},"page":"1-10","title":"Peranan Pemerintah Daerah Dalam Pemberdayaan Usaha Mikro Kecil Menengah (Umkm) Di Kabupaten Minahasa (Suatu Studi Di Dinas Koperasi Dan Ukm)","type":"article-journal","volume":"3"},"uris":["http://www.mendeley.com/documents/?uuid=e127c2be-9c67-4955-8ef6-ddbd27672e70"]}],"mendeley":{"formattedCitation":"(Kecil et al., 2019)","plainTextFormattedCitation":"(Kecil et al., 2019)","previouslyFormattedCitation":"(Kecil et al., 2019)"},"properties":{"noteIndex":0},"schema":"https://github.com/citation-style-language/schema/raw/master/csl-citation.json"}</w:instrText>
      </w:r>
      <w:r w:rsidRPr="00603EDF">
        <w:rPr>
          <w:rFonts w:ascii="Book Antiqua" w:hAnsi="Book Antiqua"/>
          <w:color w:val="000000"/>
          <w:lang w:val="en-US"/>
        </w:rPr>
        <w:fldChar w:fldCharType="separate"/>
      </w:r>
      <w:r w:rsidRPr="00603EDF">
        <w:rPr>
          <w:rFonts w:ascii="Book Antiqua" w:hAnsi="Book Antiqua"/>
          <w:noProof/>
          <w:color w:val="000000"/>
          <w:lang w:val="en-US"/>
        </w:rPr>
        <w:t>(Kecil et al., 2019)</w:t>
      </w:r>
      <w:r w:rsidRPr="00603EDF">
        <w:rPr>
          <w:rFonts w:ascii="Book Antiqua" w:hAnsi="Book Antiqua"/>
          <w:color w:val="000000"/>
          <w:lang w:val="en-US"/>
        </w:rPr>
        <w:fldChar w:fldCharType="end"/>
      </w:r>
      <w:r w:rsidRPr="00603EDF">
        <w:rPr>
          <w:rFonts w:ascii="Book Antiqua" w:hAnsi="Book Antiqua"/>
          <w:color w:val="000000"/>
          <w:lang w:val="en-US"/>
        </w:rPr>
        <w:t xml:space="preserve">. </w:t>
      </w:r>
    </w:p>
    <w:p w:rsid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Kehadiran teknologi yang salah satunya dimanfaatkan untuk pemasaran online yang dirasa mampu membantu pelaku usaha untuk mempromosikan dan memasarkan prouk yang dimiliki</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{"citationItems":[{"id":"ITEM-1","itemData":{"DOI":"10.21043/bisnis.v8i2.8640","ISSN":"2442-3718","abstract":"&lt;p&gt;The development of online business has increased very rapidly in 2019. Many people who prefer to buy goods online rather than directly. This is a result of the development of increasingly sophisticated technology with the many features of buying and selling online applications. The presence of online stores that make lifestyle changes in society. Ease and efficiency are the main factors in the people's preference for online transactions. Based on that, the purpose of this study is to analyze the obstacles and constraints of MSMEs to join the online store. After getting the results of the analysis then formulate a development strategy. The research method used is descriptive qualitative research object that is the village of Padurenan. The village was chosen because the MSMEs that have been established are very large for the size of one village of 92 units. The results showed that the padurenan village had made a digital village in 2017. The village was able to support from various parties, but when the members were decreasing and there were only 2 MSME members left. The strategy will be developed also by using the principles of Islamic business ethics. Online sales are based on transparency, honesty and fairness. This encourages the realization of sharia maqasid in doing business in the MSME sector.&lt;/p&gt;","author":[{"dropping-particle":"","family":"Supriyanto","given":"Agus","non-dropping-particle":"","parse-names":false,"suffix":""},{"dropping-particle":"","family":"Hana","given":"Kharis Fadlullah","non-dropping-particle":"","parse-names":false,"suffix":""}],"container-title":"BISNIS : Jurnal Bisnis dan Manajemen Islam","id":"ITEM-1","issue":"2","issued":{"date-parts":[["2020"]]},"page":"199","title":"Strategi Pengembangan Desa Digital Untuk Meningkatkan Produktivitas UMKM","type":"article-journal","volume":"8"},"uris":["http://www.mendeley.com/documents/?uuid=d85eaf03-1c1d-4436-a13d-c11f935ce0f5"]}],"mendeley":{"formattedCitation":"(Supriyanto &amp; Hana, 2020)","plainTextFormattedCitation":"(Supriyanto &amp; Hana, 2020)","previouslyFormattedCitation":"(Supriyanto &amp; Hana, 2020)"},"properties":{"noteIndex":0},"schema":"https://github.com/citation-style-language/schema/raw/master/csl-citation.json"}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(Supriyanto &amp; Hana, 2020)</w:t>
      </w:r>
      <w:r w:rsidRPr="00AA2AE9">
        <w:rPr>
          <w:rFonts w:ascii="Book Antiqua" w:hAnsi="Book Antiqua"/>
          <w:color w:val="000000"/>
          <w:sz w:val="24"/>
          <w:szCs w:val="24"/>
        </w:rPr>
        <w:fldChar w:fldCharType="end"/>
      </w:r>
      <w:r w:rsidRPr="00AA2AE9">
        <w:rPr>
          <w:rFonts w:ascii="Book Antiqua" w:hAnsi="Book Antiqua"/>
          <w:color w:val="000000"/>
          <w:sz w:val="24"/>
          <w:szCs w:val="24"/>
        </w:rPr>
        <w:t xml:space="preserve">. </w:t>
      </w:r>
      <w:proofErr w:type="gramStart"/>
      <w:r w:rsidRPr="00AA2AE9">
        <w:rPr>
          <w:rFonts w:ascii="Book Antiqua" w:hAnsi="Book Antiqua"/>
          <w:color w:val="000000"/>
          <w:sz w:val="24"/>
          <w:szCs w:val="24"/>
        </w:rPr>
        <w:t>Dinas</w:t>
      </w:r>
      <w:proofErr w:type="gramEnd"/>
      <w:r w:rsidRPr="00AA2AE9">
        <w:rPr>
          <w:rFonts w:ascii="Book Antiqua" w:hAnsi="Book Antiqua"/>
          <w:color w:val="000000"/>
          <w:sz w:val="24"/>
          <w:szCs w:val="24"/>
        </w:rPr>
        <w:t xml:space="preserve"> tenaga Kerja, Perindustrian Koperasi dan UKM Kabupaten Kudus merespon cikal pengembangan ekonomi melalui UMKM dengan menghadirkan aplikasi berbasis website yang dinamakan SIDUKU. SIDUKU kepanjangan dari Sitem Informasi Data UMKM Kudus hadir pada tahun 2021 yang merupakan fasilitas pengumpul data (bank data) UMKM yang berada di lingkungan kabupaten Kudus yang berisikan jenis usaha, alamat usaha, alamat, kontak serta titik koordinat yang mampu menunjukkan secara jelas tempat usaha tersebut. Sistem tersebut dibentuk dengan tujuan dapat menginventarisasi sehingga pemangku kebijakan dapat mengembangkan yang terbaik bagi UMKM Kabupaten Kudus. Sistem informasi manajemen yang dibangun Dinas Tenaga Kerja, Perindustrian Koperasi dan UKM masih tetap mengalami pengembangan agar semua kalangan masyarakat dapat mengakses data-data yang terdapat pada SIDUKU. Berikut merupakan gambaran aplikasi SIDUKU:</w:t>
      </w:r>
    </w:p>
    <w:p w:rsidR="00AA2AE9" w:rsidRDefault="00AA2AE9" w:rsidP="00AA2AE9">
      <w:pPr>
        <w:spacing w:after="0" w:line="240" w:lineRule="auto"/>
        <w:ind w:firstLine="720"/>
        <w:contextualSpacing/>
        <w:jc w:val="both"/>
        <w:rPr>
          <w:rFonts w:ascii="Book Antiqua" w:hAnsi="Book Antiqua"/>
          <w:color w:val="000000"/>
          <w:sz w:val="24"/>
          <w:szCs w:val="24"/>
        </w:rPr>
      </w:pPr>
    </w:p>
    <w:p w:rsidR="00AA2AE9" w:rsidRDefault="00AA2AE9" w:rsidP="00AA2AE9">
      <w:pPr>
        <w:spacing w:after="0" w:line="240" w:lineRule="auto"/>
        <w:contextualSpacing/>
        <w:jc w:val="center"/>
        <w:rPr>
          <w:rFonts w:ascii="Book Antiqua" w:hAnsi="Book Antiqua"/>
          <w:color w:val="000000"/>
          <w:sz w:val="24"/>
          <w:szCs w:val="24"/>
        </w:rPr>
      </w:pPr>
      <w:r w:rsidRPr="00AA2AE9">
        <w:rPr>
          <w:rFonts w:ascii="Book Antiqua" w:hAnsi="Book Antiqua"/>
          <w:noProof/>
          <w:color w:val="000000"/>
          <w:sz w:val="24"/>
          <w:szCs w:val="24"/>
        </w:rPr>
        <w:drawing>
          <wp:inline distT="0" distB="0" distL="0" distR="0">
            <wp:extent cx="39624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1838325"/>
                    </a:xfrm>
                    <a:prstGeom prst="rect">
                      <a:avLst/>
                    </a:prstGeom>
                    <a:noFill/>
                    <a:ln>
                      <a:noFill/>
                    </a:ln>
                  </pic:spPr>
                </pic:pic>
              </a:graphicData>
            </a:graphic>
          </wp:inline>
        </w:drawing>
      </w:r>
    </w:p>
    <w:p w:rsidR="00AA2AE9" w:rsidRPr="00603EDF" w:rsidRDefault="00AA2AE9" w:rsidP="00AA2AE9">
      <w:pPr>
        <w:pStyle w:val="NormalWeb"/>
        <w:spacing w:before="0" w:beforeAutospacing="0" w:after="0" w:afterAutospacing="0"/>
        <w:ind w:firstLine="720"/>
        <w:contextualSpacing/>
        <w:jc w:val="center"/>
        <w:rPr>
          <w:rFonts w:ascii="Book Antiqua" w:hAnsi="Book Antiqua"/>
          <w:color w:val="000000"/>
          <w:lang w:val="en-US"/>
        </w:rPr>
      </w:pPr>
      <w:r w:rsidRPr="00603EDF">
        <w:rPr>
          <w:rFonts w:ascii="Book Antiqua" w:hAnsi="Book Antiqua"/>
          <w:color w:val="000000"/>
          <w:lang w:val="en-US"/>
        </w:rPr>
        <w:t xml:space="preserve">Gambar: </w:t>
      </w:r>
      <w:r w:rsidRPr="00AA2AE9">
        <w:rPr>
          <w:rFonts w:ascii="Book Antiqua" w:hAnsi="Book Antiqua"/>
          <w:i/>
          <w:iCs/>
          <w:color w:val="000000"/>
          <w:lang w:val="en-US"/>
        </w:rPr>
        <w:t>Dashboard</w:t>
      </w:r>
      <w:r w:rsidRPr="00603EDF">
        <w:rPr>
          <w:rFonts w:ascii="Book Antiqua" w:hAnsi="Book Antiqua"/>
          <w:color w:val="000000"/>
          <w:lang w:val="en-US"/>
        </w:rPr>
        <w:t xml:space="preserve"> SIDUKU</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p>
    <w:p w:rsidR="00742D6C" w:rsidRDefault="00AA2AE9" w:rsidP="00AA2AE9">
      <w:pPr>
        <w:spacing w:after="0" w:line="240" w:lineRule="auto"/>
        <w:jc w:val="center"/>
        <w:rPr>
          <w:rFonts w:ascii="Book Antiqua" w:hAnsi="Book Antiqua" w:cs="Times New Roman"/>
          <w:b/>
          <w:bCs/>
          <w:sz w:val="24"/>
          <w:szCs w:val="24"/>
          <w:lang w:val="x-none"/>
        </w:rPr>
      </w:pPr>
      <w:r w:rsidRPr="00AA2AE9">
        <w:rPr>
          <w:rFonts w:ascii="Book Antiqua" w:hAnsi="Book Antiqua"/>
          <w:noProof/>
          <w:color w:val="000000"/>
          <w:sz w:val="24"/>
          <w:szCs w:val="24"/>
        </w:rPr>
        <w:lastRenderedPageBreak/>
        <w:drawing>
          <wp:inline distT="0" distB="0" distL="0" distR="0">
            <wp:extent cx="385762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625" cy="1762125"/>
                    </a:xfrm>
                    <a:prstGeom prst="rect">
                      <a:avLst/>
                    </a:prstGeom>
                    <a:noFill/>
                    <a:ln>
                      <a:noFill/>
                    </a:ln>
                  </pic:spPr>
                </pic:pic>
              </a:graphicData>
            </a:graphic>
          </wp:inline>
        </w:drawing>
      </w:r>
    </w:p>
    <w:p w:rsidR="00AA2AE9" w:rsidRPr="00603EDF" w:rsidRDefault="00AA2AE9" w:rsidP="00AA2AE9">
      <w:pPr>
        <w:pStyle w:val="NormalWeb"/>
        <w:spacing w:before="0" w:beforeAutospacing="0" w:after="0" w:afterAutospacing="0"/>
        <w:ind w:firstLine="720"/>
        <w:contextualSpacing/>
        <w:rPr>
          <w:rFonts w:ascii="Book Antiqua" w:hAnsi="Book Antiqua"/>
          <w:color w:val="000000"/>
          <w:lang w:val="en-US"/>
        </w:rPr>
      </w:pPr>
      <w:r>
        <w:rPr>
          <w:rFonts w:ascii="Book Antiqua" w:hAnsi="Book Antiqua"/>
          <w:color w:val="000000"/>
          <w:lang w:val="en-US"/>
        </w:rPr>
        <w:t xml:space="preserve">         </w:t>
      </w:r>
      <w:r w:rsidRPr="00603EDF">
        <w:rPr>
          <w:rFonts w:ascii="Book Antiqua" w:hAnsi="Book Antiqua"/>
          <w:color w:val="000000"/>
          <w:lang w:val="en-US"/>
        </w:rPr>
        <w:t>Gambar: Data UMKM Kudus yang sudah terinput</w:t>
      </w:r>
    </w:p>
    <w:p w:rsidR="00AA2AE9" w:rsidRDefault="00AA2AE9" w:rsidP="00AA2AE9">
      <w:pPr>
        <w:spacing w:after="0" w:line="240" w:lineRule="auto"/>
        <w:rPr>
          <w:rFonts w:ascii="Book Antiqua" w:hAnsi="Book Antiqua" w:cs="Times New Roman"/>
          <w:b/>
          <w:bCs/>
          <w:sz w:val="24"/>
          <w:szCs w:val="24"/>
        </w:rPr>
      </w:pP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 xml:space="preserve">Sistem Informasi Data UMKM Kudus yang selanjutnya disebut SIDUKU, tentunya dibuat sebagai salah satu penunjang dalam pendataan UMKM yang kemudian lebih lanjut </w:t>
      </w:r>
      <w:proofErr w:type="gramStart"/>
      <w:r w:rsidRPr="00AA2AE9">
        <w:rPr>
          <w:rFonts w:ascii="Book Antiqua" w:hAnsi="Book Antiqua"/>
          <w:color w:val="000000"/>
          <w:sz w:val="24"/>
          <w:szCs w:val="24"/>
        </w:rPr>
        <w:t>akan</w:t>
      </w:r>
      <w:proofErr w:type="gramEnd"/>
      <w:r w:rsidRPr="00AA2AE9">
        <w:rPr>
          <w:rFonts w:ascii="Book Antiqua" w:hAnsi="Book Antiqua"/>
          <w:color w:val="000000"/>
          <w:sz w:val="24"/>
          <w:szCs w:val="24"/>
        </w:rPr>
        <w:t xml:space="preserve"> dikembangkan sebagai dasar pembentukan sistem marketplace UMKM. SIDUKU yang terbentuk pada tahun 2021 tentunya masih mengalami perbaikan demi tercapainya 100% pendataan UMKM yang ada di Kabupaten Kudus. Aplikasi yang dirasa memudahkan masyarakat untuk mendapatkan wadah pengenalan hingga pendistribusian produk mereka tentunya harus didukung penuh oleh semua pihak, terlebih dalam situasi pandemi yang pernah mengobrak ngabrik sektor perdagangan hingga banyak pengusaha yang gulung tikar. </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 xml:space="preserve">Konsep inovasi yang dikembangkan oleh Pemerintah Daerah Kabupaten Kudus khususnya Dinas Tenaga Kerja, Perindustrian, Koperasi dan UKM tentunya sejalan dengan </w:t>
      </w:r>
      <w:r w:rsidR="006C1DE6" w:rsidRPr="006C1DE6">
        <w:rPr>
          <w:rFonts w:ascii="Book Antiqua" w:hAnsi="Book Antiqua"/>
          <w:i/>
          <w:iCs/>
          <w:color w:val="000000"/>
          <w:sz w:val="24"/>
          <w:szCs w:val="24"/>
        </w:rPr>
        <w:t>Maqashid Syariah</w:t>
      </w:r>
      <w:r w:rsidRPr="00AA2AE9">
        <w:rPr>
          <w:rFonts w:ascii="Book Antiqua" w:hAnsi="Book Antiqua"/>
          <w:color w:val="000000"/>
          <w:sz w:val="24"/>
          <w:szCs w:val="24"/>
        </w:rPr>
        <w:t xml:space="preserve">  yang mana merupakan salah satu ilmu dalam ushul fiqih untuk memahami hukum, baik dalam Al Quran maupun hadits Nabi SAW. </w:t>
      </w:r>
      <w:r w:rsidR="006C1DE6" w:rsidRPr="006C1DE6">
        <w:rPr>
          <w:rFonts w:ascii="Book Antiqua" w:hAnsi="Book Antiqua"/>
          <w:i/>
          <w:iCs/>
          <w:color w:val="000000"/>
          <w:sz w:val="24"/>
          <w:szCs w:val="24"/>
        </w:rPr>
        <w:t>Maqashid Syariah</w:t>
      </w:r>
      <w:r w:rsidRPr="00AA2AE9">
        <w:rPr>
          <w:rFonts w:ascii="Book Antiqua" w:hAnsi="Book Antiqua"/>
          <w:color w:val="000000"/>
          <w:sz w:val="24"/>
          <w:szCs w:val="24"/>
        </w:rPr>
        <w:t xml:space="preserve"> dipahami sebagai tujuan Allah SWT dalam menurunkan syariat kepada manusia untuk menjadi pedoman demi mencapai kemaslahatan dan menghindari kemudaratan. Adapun </w:t>
      </w:r>
      <w:r w:rsidR="006C1DE6" w:rsidRPr="006C1DE6">
        <w:rPr>
          <w:rFonts w:ascii="Book Antiqua" w:hAnsi="Book Antiqua"/>
          <w:i/>
          <w:iCs/>
          <w:color w:val="000000"/>
          <w:sz w:val="24"/>
          <w:szCs w:val="24"/>
        </w:rPr>
        <w:t>Maqashid Syariah</w:t>
      </w:r>
      <w:r w:rsidRPr="00AA2AE9">
        <w:rPr>
          <w:rFonts w:ascii="Book Antiqua" w:hAnsi="Book Antiqua"/>
          <w:color w:val="000000"/>
          <w:sz w:val="24"/>
          <w:szCs w:val="24"/>
        </w:rPr>
        <w:t xml:space="preserve"> yang ditetapkan oleh nash-nash hukum mengacu pada </w:t>
      </w:r>
      <w:proofErr w:type="gramStart"/>
      <w:r w:rsidRPr="00AA2AE9">
        <w:rPr>
          <w:rFonts w:ascii="Book Antiqua" w:hAnsi="Book Antiqua"/>
          <w:color w:val="000000"/>
          <w:sz w:val="24"/>
          <w:szCs w:val="24"/>
        </w:rPr>
        <w:t>lima</w:t>
      </w:r>
      <w:proofErr w:type="gramEnd"/>
      <w:r w:rsidRPr="00AA2AE9">
        <w:rPr>
          <w:rFonts w:ascii="Book Antiqua" w:hAnsi="Book Antiqua"/>
          <w:color w:val="000000"/>
          <w:sz w:val="24"/>
          <w:szCs w:val="24"/>
        </w:rPr>
        <w:t xml:space="preserve"> poin: Jaminan keterpeliharaan Agama, Jiwa, Harta, Akal dan Keturunan. Konsep kehadiran aplikasi SIDUKU tentunya merealisasikan poin keterpeliharaan Jiwa dan Harta. Karena dengan kehadiran aplikasi tersebut menjadi salah satu solusi atas keselamataan jiwa dan harta dalam masa pandemi covid-19</w:t>
      </w: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ADDIN CSL_CITATION {"citationItems":[{"id":"ITEM-1","itemData":{"DOI":"10.29040/jiei.v1i03.51","ISSN":"2477-6157","abstract":"Untuk mempertahankan kelangsungan perusahaan dan berkembangnya perusahaan maka suatu perusahaan membutuhkan manajemen pemasaran yang baik dan propesional. Dengan manajemen perusahaan yang baik ini diharapkan perusahaan mempunyai daya saing yang tinggi dan laba perusahaan akan selalu meningkat dan devidenpun meningkat.Pengertian manajemen sendiri adalah proses perencanaan (Planning), pengorganisasian (organizing) penggerakan (Actuating) dan pengawasan, sedangkan pengertian pemasaran adalah analisis, perencanaan, implementasi, dan pengendalian dari program-program yang dirancang untuk menciptakan, membangun, dan memelihara pertukaran yang menguntungkan dengan pembeli sasaran untuk mencapai tujuan perusahaan.Dalam ekonomi islam ada beberapa hal yang menjadi tujuan utama (maqasid syariah), tujuan utama ini harus dapat dipenuhi oleh semua perusahaan. hal ini menjadi penting karena di jadikan sebagai parameter atau ukuran bagaimana sebuah perusahaan itu bisa dikatakan syariah atau tidak.Keywords : Manajemen Pemasaran dan Maqasid Syariah","author":[{"dropping-particle":"","family":"Fauzi","given":"Yayan","non-dropping-particle":"","parse-names":false,"suffix":""}],"container-title":"Jurnal Ilmiah Ekonomi Islam","id":"ITEM-1","issue":"03","issued":{"date-parts":[["2015"]]},"title":"Manajemen Pemasaran Perspektif Maqasid Syariah","type":"article-journal","volume":"1"},"uris":["http://www.mendeley.com/documents/?uuid=c32b1166-ac3d-401e-bfd5-064239a952db"]}],"mendeley":{"formattedCitation":"(Fauzi, 2015)","plainTextFormattedCitation":"(Fauzi, 2015)","previouslyFormattedCitation":"(Fauzi, 2015)"},"properties":{"noteIndex":0},"schema":"https://github.com/citation-style-language/schema/raw/master/csl-citation.json"}</w:instrText>
      </w:r>
      <w:r w:rsidRPr="00AA2AE9">
        <w:rPr>
          <w:rFonts w:ascii="Book Antiqua" w:hAnsi="Book Antiqua"/>
          <w:color w:val="000000"/>
          <w:sz w:val="24"/>
          <w:szCs w:val="24"/>
        </w:rPr>
        <w:fldChar w:fldCharType="separate"/>
      </w:r>
      <w:r w:rsidRPr="00AA2AE9">
        <w:rPr>
          <w:rFonts w:ascii="Book Antiqua" w:hAnsi="Book Antiqua"/>
          <w:noProof/>
          <w:color w:val="000000"/>
          <w:sz w:val="24"/>
          <w:szCs w:val="24"/>
        </w:rPr>
        <w:t>(Fauzi, 2015)</w:t>
      </w:r>
      <w:r w:rsidRPr="00AA2AE9">
        <w:rPr>
          <w:rFonts w:ascii="Book Antiqua" w:hAnsi="Book Antiqua"/>
          <w:color w:val="000000"/>
          <w:sz w:val="24"/>
          <w:szCs w:val="24"/>
        </w:rPr>
        <w:fldChar w:fldCharType="end"/>
      </w:r>
      <w:r w:rsidRPr="00AA2AE9">
        <w:rPr>
          <w:rFonts w:ascii="Book Antiqua" w:hAnsi="Book Antiqua"/>
          <w:color w:val="000000"/>
          <w:sz w:val="24"/>
          <w:szCs w:val="24"/>
        </w:rPr>
        <w:t xml:space="preserve">. </w:t>
      </w:r>
    </w:p>
    <w:p w:rsidR="00AA2AE9" w:rsidRPr="00AA2AE9" w:rsidRDefault="00AA2AE9" w:rsidP="00AA2AE9">
      <w:pPr>
        <w:spacing w:after="0" w:line="240" w:lineRule="auto"/>
        <w:ind w:firstLine="720"/>
        <w:contextualSpacing/>
        <w:jc w:val="both"/>
        <w:rPr>
          <w:rFonts w:ascii="Book Antiqua" w:hAnsi="Book Antiqua"/>
          <w:sz w:val="24"/>
          <w:szCs w:val="24"/>
        </w:rPr>
      </w:pPr>
      <w:r w:rsidRPr="00AA2AE9">
        <w:rPr>
          <w:rFonts w:ascii="Book Antiqua" w:hAnsi="Book Antiqua"/>
          <w:color w:val="000000"/>
          <w:sz w:val="24"/>
          <w:szCs w:val="24"/>
        </w:rPr>
        <w:t xml:space="preserve">Penulis mewawancarai 10 Pelaku UMKM yang masuk dalam aplikasi SIDUKU. Mereka tentu merasa turut terbantu dalam hal memperkenalkan produk mereka, karena memang keterbatasan teknologi menjadi salah satu kendala yang mereka rasakan. Pendapat lain juga mengatakan bahwa, sistem tersebut masih perlu dikembangkan untuk menjadi food market place yang lebih mudah seperti grabfood, shopee food dll yang sudah beredar di pasaran. Secara umum pelaku UMKM berterimakasih kepada pemerintah daerah ditengah situasi pandemi yang </w:t>
      </w:r>
      <w:r w:rsidRPr="00AA2AE9">
        <w:rPr>
          <w:rFonts w:ascii="Book Antiqua" w:hAnsi="Book Antiqua"/>
          <w:color w:val="000000"/>
          <w:sz w:val="24"/>
          <w:szCs w:val="24"/>
        </w:rPr>
        <w:lastRenderedPageBreak/>
        <w:t xml:space="preserve">sempat membuat pelaku usaha ketar ketir terhadap produksi hingga distribusi produk. Sejalan dengan teori </w:t>
      </w:r>
      <w:r w:rsidR="006C1DE6" w:rsidRPr="006C1DE6">
        <w:rPr>
          <w:rFonts w:ascii="Book Antiqua" w:hAnsi="Book Antiqua"/>
          <w:i/>
          <w:iCs/>
          <w:color w:val="000000"/>
          <w:sz w:val="24"/>
          <w:szCs w:val="24"/>
        </w:rPr>
        <w:t>Maqashid Syariah</w:t>
      </w:r>
      <w:r w:rsidRPr="00AA2AE9">
        <w:rPr>
          <w:rFonts w:ascii="Book Antiqua" w:hAnsi="Book Antiqua"/>
          <w:color w:val="000000"/>
          <w:sz w:val="24"/>
          <w:szCs w:val="24"/>
        </w:rPr>
        <w:t xml:space="preserve"> pada poin kedua yaitu memelihara harta yang dikaitkan dengan rezeki yang halal dalam pemenuhan kehidupan sejalan dengan peran Pemerintah Daerah Kabupaten Kudus dengan melahirkan </w:t>
      </w:r>
      <w:r w:rsidRPr="00AA2AE9">
        <w:rPr>
          <w:rFonts w:ascii="Book Antiqua" w:hAnsi="Book Antiqua"/>
          <w:sz w:val="24"/>
          <w:szCs w:val="24"/>
        </w:rPr>
        <w:t xml:space="preserve">aplikasi berbasis website yang bernama SIDUKU dengan maksud menggandeng UMKM di seluruh Kabupaten Kudus merupakan suatu angin segar bagi pelaku usaha yang terdampak covid. </w:t>
      </w:r>
    </w:p>
    <w:p w:rsidR="00AA2AE9" w:rsidRPr="00AA2AE9" w:rsidRDefault="00AA2AE9" w:rsidP="00AA2AE9">
      <w:pPr>
        <w:spacing w:after="0" w:line="240" w:lineRule="auto"/>
        <w:ind w:firstLine="720"/>
        <w:contextualSpacing/>
        <w:jc w:val="both"/>
        <w:rPr>
          <w:rFonts w:ascii="Book Antiqua" w:hAnsi="Book Antiqua"/>
          <w:color w:val="000000"/>
          <w:sz w:val="24"/>
          <w:szCs w:val="24"/>
        </w:rPr>
      </w:pPr>
      <w:r w:rsidRPr="00AA2AE9">
        <w:rPr>
          <w:rFonts w:ascii="Book Antiqua" w:hAnsi="Book Antiqua"/>
          <w:color w:val="000000"/>
          <w:sz w:val="24"/>
          <w:szCs w:val="24"/>
        </w:rPr>
        <w:t>Terkait</w:t>
      </w:r>
      <w:r w:rsidRPr="00AA2AE9">
        <w:rPr>
          <w:rFonts w:ascii="Book Antiqua" w:hAnsi="Book Antiqua"/>
          <w:sz w:val="24"/>
          <w:szCs w:val="24"/>
        </w:rPr>
        <w:t xml:space="preserve"> hal tersebut penulis memandang bahwa peran Pemerintah Daerah Kabupaten Kudus tentu sudah sejalan dengan harapan masyarakat demi mendongkrak perekonomian pelaku usaha, terlebih Kabupeten Kudus yang dikenal dengan kekayaan industri dan pariwisatanya harus mampu menjadi contoh kabupaten lain minimal di tingkat Provinsi Jawa Tengah. Melalui Peran SIDUKU tentu menjadi salah satu inovasi andalan Kabupaten Kudus demi memperkenalkan produk UMKM masyarakat ke masyarakat umum, meskipun website tersebut masih perlu dilakukan peningkatan demi mempermudah pendistribusian dengan masing-masing pelaku industri dapat mengakses sendiri website tersebut. Karena penulis menilai SIDUKU hanya bisa diakses oleh </w:t>
      </w:r>
      <w:proofErr w:type="gramStart"/>
      <w:r w:rsidRPr="00AA2AE9">
        <w:rPr>
          <w:rFonts w:ascii="Book Antiqua" w:hAnsi="Book Antiqua"/>
          <w:sz w:val="24"/>
          <w:szCs w:val="24"/>
        </w:rPr>
        <w:t>tim</w:t>
      </w:r>
      <w:proofErr w:type="gramEnd"/>
      <w:r w:rsidRPr="00AA2AE9">
        <w:rPr>
          <w:rFonts w:ascii="Book Antiqua" w:hAnsi="Book Antiqua"/>
          <w:sz w:val="24"/>
          <w:szCs w:val="24"/>
        </w:rPr>
        <w:t xml:space="preserve"> dari Dinas </w:t>
      </w:r>
      <w:r w:rsidRPr="00AA2AE9">
        <w:rPr>
          <w:rFonts w:ascii="Book Antiqua" w:hAnsi="Book Antiqua"/>
          <w:color w:val="000000"/>
          <w:sz w:val="24"/>
          <w:szCs w:val="24"/>
        </w:rPr>
        <w:t>Tenaga Kerja, Perindustrian, Koperasi dan Usaha Kecil Menengah Kabupaten Kudus.</w:t>
      </w:r>
    </w:p>
    <w:p w:rsidR="00AA2AE9" w:rsidRPr="00AA2AE9" w:rsidRDefault="00AA2AE9" w:rsidP="00AA2AE9">
      <w:pPr>
        <w:spacing w:after="0" w:line="240" w:lineRule="auto"/>
        <w:rPr>
          <w:rFonts w:ascii="Book Antiqua" w:hAnsi="Book Antiqua" w:cs="Times New Roman"/>
          <w:b/>
          <w:bCs/>
          <w:sz w:val="24"/>
          <w:szCs w:val="24"/>
        </w:rPr>
      </w:pPr>
    </w:p>
    <w:p w:rsidR="00742D6C" w:rsidRPr="00DC5A41" w:rsidRDefault="005C530A" w:rsidP="0050245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KESIMPULAN</w:t>
      </w:r>
    </w:p>
    <w:p w:rsidR="00AA2AE9" w:rsidRPr="00AA2AE9" w:rsidRDefault="00AA2AE9" w:rsidP="00AA2AE9">
      <w:pPr>
        <w:spacing w:after="0" w:line="240" w:lineRule="auto"/>
        <w:ind w:firstLine="720"/>
        <w:contextualSpacing/>
        <w:jc w:val="both"/>
        <w:rPr>
          <w:rFonts w:ascii="Book Antiqua" w:hAnsi="Book Antiqua" w:cs="Arial"/>
          <w:color w:val="000000"/>
          <w:sz w:val="24"/>
          <w:szCs w:val="24"/>
        </w:rPr>
      </w:pPr>
      <w:r w:rsidRPr="00AA2AE9">
        <w:rPr>
          <w:rFonts w:ascii="Book Antiqua" w:hAnsi="Book Antiqua"/>
          <w:color w:val="000000"/>
          <w:sz w:val="24"/>
          <w:szCs w:val="24"/>
        </w:rPr>
        <w:t xml:space="preserve">Ledakan covid yang sempat terjadi di Kabupaten Kudus pada pertengahan Tahun 2021, tentunya menimbulkan dampak signifikan, dari mulai permasalahan kesehatan hingga ekonomi. Imbas yang cukup terlihat yaitu </w:t>
      </w:r>
      <w:r w:rsidRPr="00AA2AE9">
        <w:rPr>
          <w:rFonts w:ascii="Book Antiqua" w:hAnsi="Book Antiqua" w:cs="Arial"/>
          <w:color w:val="000000"/>
          <w:sz w:val="24"/>
          <w:szCs w:val="24"/>
        </w:rPr>
        <w:t xml:space="preserve">sempat ditutupnya Sunan Kudus dan Sunan Muria yang menjadi primadona wisata Kabupaten Kudus yang kemudian membuat pelaku usaha menjerit karena omzet mereka turun drastis. Prediksi banyak usaha yang gulung tikar sempat menjadi perbincangan hangat ketika banyak pelaku industri putus asa di tengah keadaan pandemi. Keadaan tersebut membuat pemerintah dan masyarakat terus berinovasi demi bertahan di situasai pandemi. </w:t>
      </w:r>
      <w:r w:rsidRPr="00AA2AE9">
        <w:rPr>
          <w:rFonts w:ascii="Book Antiqua" w:hAnsi="Book Antiqua"/>
          <w:color w:val="000000"/>
          <w:sz w:val="24"/>
          <w:szCs w:val="24"/>
        </w:rPr>
        <w:t xml:space="preserve">Pemerintah Daerah Kabupaten Kudus tak tinggal diam melihat realitas tersebut, berbagai inovasi yang bersifat preventif maupun represif dikerahkan melalui beberapa </w:t>
      </w:r>
      <w:proofErr w:type="gramStart"/>
      <w:r w:rsidRPr="00AA2AE9">
        <w:rPr>
          <w:rFonts w:ascii="Book Antiqua" w:hAnsi="Book Antiqua"/>
          <w:color w:val="000000"/>
          <w:sz w:val="24"/>
          <w:szCs w:val="24"/>
        </w:rPr>
        <w:t>dinas</w:t>
      </w:r>
      <w:proofErr w:type="gramEnd"/>
      <w:r w:rsidRPr="00AA2AE9">
        <w:rPr>
          <w:rFonts w:ascii="Book Antiqua" w:hAnsi="Book Antiqua"/>
          <w:color w:val="000000"/>
          <w:sz w:val="24"/>
          <w:szCs w:val="24"/>
        </w:rPr>
        <w:t xml:space="preserve"> untuk menaikan geliat ekonomi di Kabupaten Kudus. Salah satunya Dinas Tenaga Kerja, Perindustrian, Koperasi dan Usaha Kecil Menengah Kabupaten Kudus melalui pelatihan UKM, UMKM, bantuan penguatan modal, promosi produk lokal hingga meluncurkan aplikasi berbasis website yang dinamakan SIDUKU. Sitem Informasi Data UMKM Kudus (SIDUKU) hadir pada tahun 2021 yang merupakan fasilitas pengumpul data (bank data) UMKM yang berada di lingkungan kabupaten Kudus yang berisikan jenis usaha, alamat usaha, alamat, kontak serta titik koordinat yang mampu menunjukkan secara jelas tempat usaha tersebut. Sistem tersebut dibentuk </w:t>
      </w:r>
      <w:r w:rsidRPr="00AA2AE9">
        <w:rPr>
          <w:rFonts w:ascii="Book Antiqua" w:hAnsi="Book Antiqua"/>
          <w:color w:val="000000"/>
          <w:sz w:val="24"/>
          <w:szCs w:val="24"/>
        </w:rPr>
        <w:lastRenderedPageBreak/>
        <w:t xml:space="preserve">dengan tujuan dapat menginventarisasi sehingga pemangku kebijakan dapat mengembangkan yang terbaik bagi UMKM Kabupaten Kudus. Konsep inovasi yang dikembangkan oleh Pemerintah Daerah Kabupaten Kudus khususnya Dinas Tenaga Kerja, Perindustrian, Koperasi dan UKM tentunya sejalan dengan </w:t>
      </w:r>
      <w:r w:rsidR="006C1DE6" w:rsidRPr="006C1DE6">
        <w:rPr>
          <w:rFonts w:ascii="Book Antiqua" w:hAnsi="Book Antiqua"/>
          <w:i/>
          <w:iCs/>
          <w:color w:val="000000"/>
          <w:sz w:val="24"/>
          <w:szCs w:val="24"/>
        </w:rPr>
        <w:t>Maqashid Syariah</w:t>
      </w:r>
      <w:r w:rsidRPr="00AA2AE9">
        <w:rPr>
          <w:rFonts w:ascii="Book Antiqua" w:hAnsi="Book Antiqua"/>
          <w:color w:val="000000"/>
          <w:sz w:val="24"/>
          <w:szCs w:val="24"/>
        </w:rPr>
        <w:t xml:space="preserve"> dalam poin keterpeliharaan Jiwa dan Harta  yang mana sebagai salah satu solusi penggeliat ekonomi dalam masa pandemi. </w:t>
      </w:r>
    </w:p>
    <w:p w:rsidR="00A01E11" w:rsidRPr="00AA2AE9" w:rsidRDefault="00A01E11" w:rsidP="0050245A">
      <w:pPr>
        <w:spacing w:after="0" w:line="240" w:lineRule="auto"/>
        <w:ind w:firstLine="720"/>
        <w:contextualSpacing/>
        <w:jc w:val="both"/>
        <w:rPr>
          <w:rFonts w:ascii="Book Antiqua" w:hAnsi="Book Antiqua"/>
          <w:sz w:val="24"/>
          <w:szCs w:val="24"/>
        </w:rPr>
      </w:pPr>
    </w:p>
    <w:p w:rsidR="007E3B6F" w:rsidRPr="00DC5A41" w:rsidRDefault="007E3B6F" w:rsidP="0050245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DAFTAR PUSTAKA</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color w:val="000000"/>
          <w:sz w:val="24"/>
          <w:szCs w:val="24"/>
        </w:rPr>
        <w:fldChar w:fldCharType="begin" w:fldLock="1"/>
      </w:r>
      <w:r w:rsidRPr="00AA2AE9">
        <w:rPr>
          <w:rFonts w:ascii="Book Antiqua" w:hAnsi="Book Antiqua"/>
          <w:color w:val="000000"/>
          <w:sz w:val="24"/>
          <w:szCs w:val="24"/>
        </w:rPr>
        <w:instrText xml:space="preserve">ADDIN Mendeley Bibliography CSL_BIBLIOGRAPHY </w:instrText>
      </w:r>
      <w:r w:rsidRPr="00AA2AE9">
        <w:rPr>
          <w:rFonts w:ascii="Book Antiqua" w:hAnsi="Book Antiqua"/>
          <w:color w:val="000000"/>
          <w:sz w:val="24"/>
          <w:szCs w:val="24"/>
        </w:rPr>
        <w:fldChar w:fldCharType="separate"/>
      </w:r>
      <w:r w:rsidRPr="00AA2AE9">
        <w:rPr>
          <w:rFonts w:ascii="Book Antiqua" w:hAnsi="Book Antiqua"/>
          <w:noProof/>
          <w:sz w:val="24"/>
          <w:szCs w:val="24"/>
        </w:rPr>
        <w:t xml:space="preserve">Adiyanta, F. C. S. (2019). Laporan penggunaan MKJP tahun 2018-2019. </w:t>
      </w:r>
      <w:r w:rsidRPr="00AA2AE9">
        <w:rPr>
          <w:rFonts w:ascii="Book Antiqua" w:hAnsi="Book Antiqua"/>
          <w:i/>
          <w:iCs/>
          <w:noProof/>
          <w:sz w:val="24"/>
          <w:szCs w:val="24"/>
        </w:rPr>
        <w:t>Adminitrative Law &amp; Governance Journal</w:t>
      </w:r>
      <w:r w:rsidRPr="00AA2AE9">
        <w:rPr>
          <w:rFonts w:ascii="Book Antiqua" w:hAnsi="Book Antiqua"/>
          <w:noProof/>
          <w:sz w:val="24"/>
          <w:szCs w:val="24"/>
        </w:rPr>
        <w:t xml:space="preserve">, </w:t>
      </w:r>
      <w:r w:rsidRPr="00AA2AE9">
        <w:rPr>
          <w:rFonts w:ascii="Book Antiqua" w:hAnsi="Book Antiqua"/>
          <w:i/>
          <w:iCs/>
          <w:noProof/>
          <w:sz w:val="24"/>
          <w:szCs w:val="24"/>
        </w:rPr>
        <w:t>2</w:t>
      </w:r>
      <w:r w:rsidRPr="00AA2AE9">
        <w:rPr>
          <w:rFonts w:ascii="Book Antiqua" w:hAnsi="Book Antiqua"/>
          <w:noProof/>
          <w:sz w:val="24"/>
          <w:szCs w:val="24"/>
        </w:rPr>
        <w:t>(4), 697–709.</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Aulia, R. (2021). Membangun Kesadaran Hukum Masyarakat di Masa Pandemi Covid-19 Melalui Peran Keluarga. </w:t>
      </w:r>
      <w:r w:rsidRPr="00AA2AE9">
        <w:rPr>
          <w:rFonts w:ascii="Book Antiqua" w:hAnsi="Book Antiqua"/>
          <w:i/>
          <w:iCs/>
          <w:noProof/>
          <w:sz w:val="24"/>
          <w:szCs w:val="24"/>
        </w:rPr>
        <w:t>YUDISIA</w:t>
      </w:r>
      <w:r w:rsidRPr="00AA2AE9">
        <w:rPr>
          <w:rFonts w:ascii="Times New Roman" w:hAnsi="Times New Roman" w:cs="Times New Roman"/>
          <w:i/>
          <w:iCs/>
          <w:noProof/>
          <w:sz w:val="24"/>
          <w:szCs w:val="24"/>
        </w:rPr>
        <w:t> </w:t>
      </w:r>
      <w:r w:rsidRPr="00AA2AE9">
        <w:rPr>
          <w:rFonts w:ascii="Book Antiqua" w:hAnsi="Book Antiqua"/>
          <w:i/>
          <w:iCs/>
          <w:noProof/>
          <w:sz w:val="24"/>
          <w:szCs w:val="24"/>
        </w:rPr>
        <w:t>: Jurnal Pemikiran Hukum Dan Hukum Islam</w:t>
      </w:r>
      <w:r w:rsidRPr="00AA2AE9">
        <w:rPr>
          <w:rFonts w:ascii="Book Antiqua" w:hAnsi="Book Antiqua"/>
          <w:noProof/>
          <w:sz w:val="24"/>
          <w:szCs w:val="24"/>
        </w:rPr>
        <w:t xml:space="preserve">, </w:t>
      </w:r>
      <w:r w:rsidRPr="00AA2AE9">
        <w:rPr>
          <w:rFonts w:ascii="Book Antiqua" w:hAnsi="Book Antiqua"/>
          <w:i/>
          <w:iCs/>
          <w:noProof/>
          <w:sz w:val="24"/>
          <w:szCs w:val="24"/>
        </w:rPr>
        <w:t>12</w:t>
      </w:r>
      <w:r w:rsidRPr="00AA2AE9">
        <w:rPr>
          <w:rFonts w:ascii="Book Antiqua" w:hAnsi="Book Antiqua"/>
          <w:noProof/>
          <w:sz w:val="24"/>
          <w:szCs w:val="24"/>
        </w:rPr>
        <w:t>(2), 225. https://doi.org/10.21043/yudisia.v12i2.11429</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Fauzi, Y. (2015). Manajemen Pemasaran Perspektif Maqasid Syariah. </w:t>
      </w:r>
      <w:r w:rsidRPr="00AA2AE9">
        <w:rPr>
          <w:rFonts w:ascii="Book Antiqua" w:hAnsi="Book Antiqua"/>
          <w:i/>
          <w:iCs/>
          <w:noProof/>
          <w:sz w:val="24"/>
          <w:szCs w:val="24"/>
        </w:rPr>
        <w:t>Jurnal Ilmiah Ekonomi Islam</w:t>
      </w:r>
      <w:r w:rsidRPr="00AA2AE9">
        <w:rPr>
          <w:rFonts w:ascii="Book Antiqua" w:hAnsi="Book Antiqua"/>
          <w:noProof/>
          <w:sz w:val="24"/>
          <w:szCs w:val="24"/>
        </w:rPr>
        <w:t xml:space="preserve">, </w:t>
      </w:r>
      <w:r w:rsidRPr="00AA2AE9">
        <w:rPr>
          <w:rFonts w:ascii="Book Antiqua" w:hAnsi="Book Antiqua"/>
          <w:i/>
          <w:iCs/>
          <w:noProof/>
          <w:sz w:val="24"/>
          <w:szCs w:val="24"/>
        </w:rPr>
        <w:t>1</w:t>
      </w:r>
      <w:r w:rsidRPr="00AA2AE9">
        <w:rPr>
          <w:rFonts w:ascii="Book Antiqua" w:hAnsi="Book Antiqua"/>
          <w:noProof/>
          <w:sz w:val="24"/>
          <w:szCs w:val="24"/>
        </w:rPr>
        <w:t>(03). https://doi.org/10.29040/jiei.v1i03.51</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Frida, N. (2020). … Strategi Mempertahankan dan Mengembangkan Bisnis di Tengah Pandemi COVID-19 Serta Mengetahui Dampak Perkembangan dan Pertumbuhan COVID-19 di …. </w:t>
      </w:r>
      <w:r w:rsidRPr="00AA2AE9">
        <w:rPr>
          <w:rFonts w:ascii="Book Antiqua" w:hAnsi="Book Antiqua"/>
          <w:i/>
          <w:iCs/>
          <w:noProof/>
          <w:sz w:val="24"/>
          <w:szCs w:val="24"/>
        </w:rPr>
        <w:t>Jurnal Aktiva: Riset Akuntansi Dan Keuangan</w:t>
      </w:r>
      <w:r w:rsidRPr="00AA2AE9">
        <w:rPr>
          <w:rFonts w:ascii="Book Antiqua" w:hAnsi="Book Antiqua"/>
          <w:noProof/>
          <w:sz w:val="24"/>
          <w:szCs w:val="24"/>
        </w:rPr>
        <w:t xml:space="preserve">, </w:t>
      </w:r>
      <w:r w:rsidRPr="00AA2AE9">
        <w:rPr>
          <w:rFonts w:ascii="Book Antiqua" w:hAnsi="Book Antiqua"/>
          <w:i/>
          <w:iCs/>
          <w:noProof/>
          <w:sz w:val="24"/>
          <w:szCs w:val="24"/>
        </w:rPr>
        <w:t>2</w:t>
      </w:r>
      <w:r w:rsidRPr="00AA2AE9">
        <w:rPr>
          <w:rFonts w:ascii="Book Antiqua" w:hAnsi="Book Antiqua"/>
          <w:noProof/>
          <w:sz w:val="24"/>
          <w:szCs w:val="24"/>
        </w:rPr>
        <w:t>(3), 28–36. https://aktiva.nusaputra.ac.id/article/view/61</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Gd, A., &amp; Pamulang, R. U. (2019). </w:t>
      </w:r>
      <w:r w:rsidRPr="00AA2AE9">
        <w:rPr>
          <w:rFonts w:ascii="Book Antiqua" w:hAnsi="Book Antiqua"/>
          <w:i/>
          <w:iCs/>
          <w:noProof/>
          <w:sz w:val="24"/>
          <w:szCs w:val="24"/>
        </w:rPr>
        <w:t>Penyusun</w:t>
      </w:r>
      <w:r w:rsidRPr="00AA2AE9">
        <w:rPr>
          <w:rFonts w:ascii="Times New Roman" w:hAnsi="Times New Roman" w:cs="Times New Roman"/>
          <w:i/>
          <w:iCs/>
          <w:noProof/>
          <w:sz w:val="24"/>
          <w:szCs w:val="24"/>
        </w:rPr>
        <w:t> </w:t>
      </w:r>
      <w:r w:rsidRPr="00AA2AE9">
        <w:rPr>
          <w:rFonts w:ascii="Book Antiqua" w:hAnsi="Book Antiqua"/>
          <w:i/>
          <w:iCs/>
          <w:noProof/>
          <w:sz w:val="24"/>
          <w:szCs w:val="24"/>
        </w:rPr>
        <w:t>:</w:t>
      </w:r>
      <w:r w:rsidRPr="00AA2AE9">
        <w:rPr>
          <w:rFonts w:ascii="Book Antiqua" w:hAnsi="Book Antiqua"/>
          <w:noProof/>
          <w:sz w:val="24"/>
          <w:szCs w:val="24"/>
        </w:rPr>
        <w:t xml:space="preserve"> (Issue 1).</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Hadi, D. F., &amp; Zakiah, K. (2021). Strategi Digital Marketing Bagi UMKM untuk Bersaing di Era Pandemi. </w:t>
      </w:r>
      <w:r w:rsidRPr="00AA2AE9">
        <w:rPr>
          <w:rFonts w:ascii="Book Antiqua" w:hAnsi="Book Antiqua"/>
          <w:i/>
          <w:iCs/>
          <w:noProof/>
          <w:sz w:val="24"/>
          <w:szCs w:val="24"/>
        </w:rPr>
        <w:t>Competitive</w:t>
      </w:r>
      <w:r w:rsidRPr="00AA2AE9">
        <w:rPr>
          <w:rFonts w:ascii="Book Antiqua" w:hAnsi="Book Antiqua"/>
          <w:noProof/>
          <w:sz w:val="24"/>
          <w:szCs w:val="24"/>
        </w:rPr>
        <w:t xml:space="preserve">, </w:t>
      </w:r>
      <w:r w:rsidRPr="00AA2AE9">
        <w:rPr>
          <w:rFonts w:ascii="Book Antiqua" w:hAnsi="Book Antiqua"/>
          <w:i/>
          <w:iCs/>
          <w:noProof/>
          <w:sz w:val="24"/>
          <w:szCs w:val="24"/>
        </w:rPr>
        <w:t>16</w:t>
      </w:r>
      <w:r w:rsidRPr="00AA2AE9">
        <w:rPr>
          <w:rFonts w:ascii="Book Antiqua" w:hAnsi="Book Antiqua"/>
          <w:noProof/>
          <w:sz w:val="24"/>
          <w:szCs w:val="24"/>
        </w:rPr>
        <w:t>, 32–41.</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Hadiwardoyo, W. (2020). Kerugian Ekonomi Nasional Akibat Pandemi Covid-19. </w:t>
      </w:r>
      <w:r w:rsidRPr="00AA2AE9">
        <w:rPr>
          <w:rFonts w:ascii="Book Antiqua" w:hAnsi="Book Antiqua"/>
          <w:i/>
          <w:iCs/>
          <w:noProof/>
          <w:sz w:val="24"/>
          <w:szCs w:val="24"/>
        </w:rPr>
        <w:t>Baskara: Journal of Business and Entrepreneurship</w:t>
      </w:r>
      <w:r w:rsidRPr="00AA2AE9">
        <w:rPr>
          <w:rFonts w:ascii="Book Antiqua" w:hAnsi="Book Antiqua"/>
          <w:noProof/>
          <w:sz w:val="24"/>
          <w:szCs w:val="24"/>
        </w:rPr>
        <w:t xml:space="preserve">, </w:t>
      </w:r>
      <w:r w:rsidRPr="00AA2AE9">
        <w:rPr>
          <w:rFonts w:ascii="Book Antiqua" w:hAnsi="Book Antiqua"/>
          <w:i/>
          <w:iCs/>
          <w:noProof/>
          <w:sz w:val="24"/>
          <w:szCs w:val="24"/>
        </w:rPr>
        <w:t>2</w:t>
      </w:r>
      <w:r w:rsidRPr="00AA2AE9">
        <w:rPr>
          <w:rFonts w:ascii="Book Antiqua" w:hAnsi="Book Antiqua"/>
          <w:noProof/>
          <w:sz w:val="24"/>
          <w:szCs w:val="24"/>
        </w:rPr>
        <w:t>(2), 83–92. https://doi.org/10.24853/baskara.2.2.83-92</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Ilyas, H., Syarif, A., &amp; Netty. (2012). </w:t>
      </w:r>
      <w:r w:rsidRPr="00AA2AE9">
        <w:rPr>
          <w:rFonts w:ascii="Book Antiqua" w:hAnsi="Book Antiqua"/>
          <w:i/>
          <w:iCs/>
          <w:noProof/>
          <w:sz w:val="24"/>
          <w:szCs w:val="24"/>
        </w:rPr>
        <w:t>Fungsi Pemerintahan Dalam Rangka Pelayanan Publik Berdasarkan Peraturan Perundang-Undangan Di Indonesia</w:t>
      </w:r>
      <w:r w:rsidRPr="00AA2AE9">
        <w:rPr>
          <w:rFonts w:ascii="Book Antiqua" w:hAnsi="Book Antiqua"/>
          <w:noProof/>
          <w:sz w:val="24"/>
          <w:szCs w:val="24"/>
        </w:rPr>
        <w:t xml:space="preserve">. </w:t>
      </w:r>
      <w:r w:rsidRPr="00AA2AE9">
        <w:rPr>
          <w:rFonts w:ascii="Book Antiqua" w:hAnsi="Book Antiqua"/>
          <w:i/>
          <w:iCs/>
          <w:noProof/>
          <w:sz w:val="24"/>
          <w:szCs w:val="24"/>
        </w:rPr>
        <w:t>14</w:t>
      </w:r>
      <w:r w:rsidRPr="00AA2AE9">
        <w:rPr>
          <w:rFonts w:ascii="Book Antiqua" w:hAnsi="Book Antiqua"/>
          <w:noProof/>
          <w:sz w:val="24"/>
          <w:szCs w:val="24"/>
        </w:rPr>
        <w:t>, 47.</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IMANI, S. (2019). Analisis Kesejahteraan </w:t>
      </w:r>
      <w:r w:rsidR="006C1DE6" w:rsidRPr="006C1DE6">
        <w:rPr>
          <w:rFonts w:ascii="Book Antiqua" w:hAnsi="Book Antiqua"/>
          <w:i/>
          <w:iCs/>
          <w:noProof/>
          <w:sz w:val="24"/>
          <w:szCs w:val="24"/>
        </w:rPr>
        <w:t>Maqashid Syariah</w:t>
      </w:r>
      <w:r w:rsidRPr="00AA2AE9">
        <w:rPr>
          <w:rFonts w:ascii="Book Antiqua" w:hAnsi="Book Antiqua"/>
          <w:noProof/>
          <w:sz w:val="24"/>
          <w:szCs w:val="24"/>
        </w:rPr>
        <w:t xml:space="preserve"> Pada Usaha Mikro Kecil Menengah. </w:t>
      </w:r>
      <w:r w:rsidRPr="00AA2AE9">
        <w:rPr>
          <w:rFonts w:ascii="Book Antiqua" w:hAnsi="Book Antiqua"/>
          <w:i/>
          <w:iCs/>
          <w:noProof/>
          <w:sz w:val="24"/>
          <w:szCs w:val="24"/>
        </w:rPr>
        <w:t>Al-Masraf</w:t>
      </w:r>
      <w:r w:rsidRPr="00AA2AE9">
        <w:rPr>
          <w:rFonts w:ascii="Times New Roman" w:hAnsi="Times New Roman" w:cs="Times New Roman"/>
          <w:i/>
          <w:iCs/>
          <w:noProof/>
          <w:sz w:val="24"/>
          <w:szCs w:val="24"/>
        </w:rPr>
        <w:t> </w:t>
      </w:r>
      <w:r w:rsidRPr="00AA2AE9">
        <w:rPr>
          <w:rFonts w:ascii="Book Antiqua" w:hAnsi="Book Antiqua"/>
          <w:i/>
          <w:iCs/>
          <w:noProof/>
          <w:sz w:val="24"/>
          <w:szCs w:val="24"/>
        </w:rPr>
        <w:t>: Jurnal Lembaga Keuangan Dan Perbankan</w:t>
      </w:r>
      <w:r w:rsidRPr="00AA2AE9">
        <w:rPr>
          <w:rFonts w:ascii="Book Antiqua" w:hAnsi="Book Antiqua"/>
          <w:noProof/>
          <w:sz w:val="24"/>
          <w:szCs w:val="24"/>
        </w:rPr>
        <w:t xml:space="preserve">, </w:t>
      </w:r>
      <w:r w:rsidRPr="00AA2AE9">
        <w:rPr>
          <w:rFonts w:ascii="Book Antiqua" w:hAnsi="Book Antiqua"/>
          <w:i/>
          <w:iCs/>
          <w:noProof/>
          <w:sz w:val="24"/>
          <w:szCs w:val="24"/>
        </w:rPr>
        <w:t>4</w:t>
      </w:r>
      <w:r w:rsidRPr="00AA2AE9">
        <w:rPr>
          <w:rFonts w:ascii="Book Antiqua" w:hAnsi="Book Antiqua"/>
          <w:noProof/>
          <w:sz w:val="24"/>
          <w:szCs w:val="24"/>
        </w:rPr>
        <w:t>(1), 55. https://doi.org/10.15548/al-masraf.v4i1.234</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Implikasi, C.-, &amp; Usaha, B. (2020). Covid-19 Dan Implikasi Bagi Usaha Mikro, Kecil, Dan Menengah. </w:t>
      </w:r>
      <w:r w:rsidRPr="00AA2AE9">
        <w:rPr>
          <w:rFonts w:ascii="Book Antiqua" w:hAnsi="Book Antiqua"/>
          <w:i/>
          <w:iCs/>
          <w:noProof/>
          <w:sz w:val="24"/>
          <w:szCs w:val="24"/>
        </w:rPr>
        <w:t>Jurnal Ilmiah Hubungan Internasional</w:t>
      </w:r>
      <w:r w:rsidRPr="00AA2AE9">
        <w:rPr>
          <w:rFonts w:ascii="Book Antiqua" w:hAnsi="Book Antiqua"/>
          <w:noProof/>
          <w:sz w:val="24"/>
          <w:szCs w:val="24"/>
        </w:rPr>
        <w:t xml:space="preserve">, </w:t>
      </w:r>
      <w:r w:rsidRPr="00AA2AE9">
        <w:rPr>
          <w:rFonts w:ascii="Book Antiqua" w:hAnsi="Book Antiqua"/>
          <w:i/>
          <w:iCs/>
          <w:noProof/>
          <w:sz w:val="24"/>
          <w:szCs w:val="24"/>
        </w:rPr>
        <w:t>0</w:t>
      </w:r>
      <w:r w:rsidRPr="00AA2AE9">
        <w:rPr>
          <w:rFonts w:ascii="Book Antiqua" w:hAnsi="Book Antiqua"/>
          <w:noProof/>
          <w:sz w:val="24"/>
          <w:szCs w:val="24"/>
        </w:rPr>
        <w:t>(0), 59–64. https://doi.org/10.26593/jihi.v0i0.3870.59-64</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Jafar AW, M. (2019). Perwujudan Good Governance Dalam Pelaksanaan Pemerintah Daerah Di Era Otonomi Daerah. </w:t>
      </w:r>
      <w:r w:rsidRPr="00AA2AE9">
        <w:rPr>
          <w:rFonts w:ascii="Book Antiqua" w:hAnsi="Book Antiqua"/>
          <w:i/>
          <w:iCs/>
          <w:noProof/>
          <w:sz w:val="24"/>
          <w:szCs w:val="24"/>
        </w:rPr>
        <w:t>Jurnal KAPemda - Kajian Administrasi Dan Pemerintah Daerah</w:t>
      </w:r>
      <w:r w:rsidRPr="00AA2AE9">
        <w:rPr>
          <w:rFonts w:ascii="Book Antiqua" w:hAnsi="Book Antiqua"/>
          <w:noProof/>
          <w:sz w:val="24"/>
          <w:szCs w:val="24"/>
        </w:rPr>
        <w:t xml:space="preserve">, </w:t>
      </w:r>
      <w:r w:rsidRPr="00AA2AE9">
        <w:rPr>
          <w:rFonts w:ascii="Book Antiqua" w:hAnsi="Book Antiqua"/>
          <w:i/>
          <w:iCs/>
          <w:noProof/>
          <w:sz w:val="24"/>
          <w:szCs w:val="24"/>
        </w:rPr>
        <w:t>14</w:t>
      </w:r>
      <w:r w:rsidRPr="00AA2AE9">
        <w:rPr>
          <w:rFonts w:ascii="Book Antiqua" w:hAnsi="Book Antiqua"/>
          <w:noProof/>
          <w:sz w:val="24"/>
          <w:szCs w:val="24"/>
        </w:rPr>
        <w:t>(8), 43–58.</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Kecil, M., Umkm, M., Kabupaten, D. I., Studi, S., Dinas, D. I., &amp; Dan, K. (2019). Peranan Pemerintah Daerah Dalam Pemberdayaan Usaha Mikro Kecil Menengah (Umkm) Di Kabupaten Minahasa (Suatu Studi </w:t>
      </w:r>
      <w:r w:rsidRPr="00AA2AE9">
        <w:rPr>
          <w:rFonts w:ascii="Book Antiqua" w:hAnsi="Book Antiqua"/>
          <w:noProof/>
          <w:sz w:val="24"/>
          <w:szCs w:val="24"/>
        </w:rPr>
        <w:lastRenderedPageBreak/>
        <w:t xml:space="preserve">Di Dinas Koperasi Dan Ukm). </w:t>
      </w:r>
      <w:r w:rsidRPr="00AA2AE9">
        <w:rPr>
          <w:rFonts w:ascii="Book Antiqua" w:hAnsi="Book Antiqua"/>
          <w:i/>
          <w:iCs/>
          <w:noProof/>
          <w:sz w:val="24"/>
          <w:szCs w:val="24"/>
        </w:rPr>
        <w:t>Jurnal Eksekutif</w:t>
      </w:r>
      <w:r w:rsidRPr="00AA2AE9">
        <w:rPr>
          <w:rFonts w:ascii="Book Antiqua" w:hAnsi="Book Antiqua"/>
          <w:noProof/>
          <w:sz w:val="24"/>
          <w:szCs w:val="24"/>
        </w:rPr>
        <w:t xml:space="preserve">, </w:t>
      </w:r>
      <w:r w:rsidRPr="00AA2AE9">
        <w:rPr>
          <w:rFonts w:ascii="Book Antiqua" w:hAnsi="Book Antiqua"/>
          <w:i/>
          <w:iCs/>
          <w:noProof/>
          <w:sz w:val="24"/>
          <w:szCs w:val="24"/>
        </w:rPr>
        <w:t>3</w:t>
      </w:r>
      <w:r w:rsidRPr="00AA2AE9">
        <w:rPr>
          <w:rFonts w:ascii="Book Antiqua" w:hAnsi="Book Antiqua"/>
          <w:noProof/>
          <w:sz w:val="24"/>
          <w:szCs w:val="24"/>
        </w:rPr>
        <w:t>(3), 1–10.</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Liu, E., &amp; Sukmariningsih, R. M. (2021). Membangun Model Basis Penggunaan Teknologi Digital Bagi Umkm Dalam Masa Pandemi Covid-19. </w:t>
      </w:r>
      <w:r w:rsidRPr="00AA2AE9">
        <w:rPr>
          <w:rFonts w:ascii="Book Antiqua" w:hAnsi="Book Antiqua"/>
          <w:i/>
          <w:iCs/>
          <w:noProof/>
          <w:sz w:val="24"/>
          <w:szCs w:val="24"/>
        </w:rPr>
        <w:t>Jurnal Ius Constituendum</w:t>
      </w:r>
      <w:r w:rsidRPr="00AA2AE9">
        <w:rPr>
          <w:rFonts w:ascii="Book Antiqua" w:hAnsi="Book Antiqua"/>
          <w:noProof/>
          <w:sz w:val="24"/>
          <w:szCs w:val="24"/>
        </w:rPr>
        <w:t xml:space="preserve">, </w:t>
      </w:r>
      <w:r w:rsidRPr="00AA2AE9">
        <w:rPr>
          <w:rFonts w:ascii="Book Antiqua" w:hAnsi="Book Antiqua"/>
          <w:i/>
          <w:iCs/>
          <w:noProof/>
          <w:sz w:val="24"/>
          <w:szCs w:val="24"/>
        </w:rPr>
        <w:t>6</w:t>
      </w:r>
      <w:r w:rsidRPr="00AA2AE9">
        <w:rPr>
          <w:rFonts w:ascii="Book Antiqua" w:hAnsi="Book Antiqua"/>
          <w:noProof/>
          <w:sz w:val="24"/>
          <w:szCs w:val="24"/>
        </w:rPr>
        <w:t>(1), 213. https://doi.org/10.26623/jic.v6i1.3191</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Muhammad, A. (2004). </w:t>
      </w:r>
      <w:r w:rsidRPr="00AA2AE9">
        <w:rPr>
          <w:rFonts w:ascii="Book Antiqua" w:hAnsi="Book Antiqua"/>
          <w:i/>
          <w:iCs/>
          <w:noProof/>
          <w:sz w:val="24"/>
          <w:szCs w:val="24"/>
        </w:rPr>
        <w:t>Hukum dan Penelitian Hukum</w:t>
      </w:r>
      <w:r w:rsidRPr="00AA2AE9">
        <w:rPr>
          <w:rFonts w:ascii="Book Antiqua" w:hAnsi="Book Antiqua"/>
          <w:noProof/>
          <w:sz w:val="24"/>
          <w:szCs w:val="24"/>
        </w:rPr>
        <w:t xml:space="preserve">. </w:t>
      </w:r>
      <w:r w:rsidRPr="00AA2AE9">
        <w:rPr>
          <w:rFonts w:ascii="Book Antiqua" w:hAnsi="Book Antiqua"/>
          <w:i/>
          <w:iCs/>
          <w:noProof/>
          <w:sz w:val="24"/>
          <w:szCs w:val="24"/>
        </w:rPr>
        <w:t>8</w:t>
      </w:r>
      <w:r w:rsidRPr="00AA2AE9">
        <w:rPr>
          <w:rFonts w:ascii="Book Antiqua" w:hAnsi="Book Antiqua"/>
          <w:noProof/>
          <w:sz w:val="24"/>
          <w:szCs w:val="24"/>
        </w:rPr>
        <w:t>(1), 15–35.</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Nugraha, S. A., Sudiatmi, T., &amp; Suswandari, M. (2020). Jurnal Inovasi Penelitian. </w:t>
      </w:r>
      <w:r w:rsidRPr="00AA2AE9">
        <w:rPr>
          <w:rFonts w:ascii="Book Antiqua" w:hAnsi="Book Antiqua"/>
          <w:i/>
          <w:iCs/>
          <w:noProof/>
          <w:sz w:val="24"/>
          <w:szCs w:val="24"/>
        </w:rPr>
        <w:t>Jurnal Inovasi Penelitian</w:t>
      </w:r>
      <w:r w:rsidRPr="00AA2AE9">
        <w:rPr>
          <w:rFonts w:ascii="Book Antiqua" w:hAnsi="Book Antiqua"/>
          <w:noProof/>
          <w:sz w:val="24"/>
          <w:szCs w:val="24"/>
        </w:rPr>
        <w:t xml:space="preserve">, </w:t>
      </w:r>
      <w:r w:rsidRPr="00AA2AE9">
        <w:rPr>
          <w:rFonts w:ascii="Book Antiqua" w:hAnsi="Book Antiqua"/>
          <w:i/>
          <w:iCs/>
          <w:noProof/>
          <w:sz w:val="24"/>
          <w:szCs w:val="24"/>
        </w:rPr>
        <w:t>1</w:t>
      </w:r>
      <w:r w:rsidRPr="00AA2AE9">
        <w:rPr>
          <w:rFonts w:ascii="Book Antiqua" w:hAnsi="Book Antiqua"/>
          <w:noProof/>
          <w:sz w:val="24"/>
          <w:szCs w:val="24"/>
        </w:rPr>
        <w:t>(3), 266–267.</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Pertumbuhan Ekonomi Masyarakat Bayu Tri Cahya, U., Savitri Andriasari, W., &amp; Rubiana, P. (2020). Urgensi Halal Tourism Makam Sunan Kudus. </w:t>
      </w:r>
      <w:r w:rsidRPr="00AA2AE9">
        <w:rPr>
          <w:rFonts w:ascii="Book Antiqua" w:hAnsi="Book Antiqua"/>
          <w:i/>
          <w:iCs/>
          <w:noProof/>
          <w:sz w:val="24"/>
          <w:szCs w:val="24"/>
        </w:rPr>
        <w:t>Jurnal Ilmu Ekonomi Dan Keislaman</w:t>
      </w:r>
      <w:r w:rsidRPr="00AA2AE9">
        <w:rPr>
          <w:rFonts w:ascii="Book Antiqua" w:hAnsi="Book Antiqua"/>
          <w:noProof/>
          <w:sz w:val="24"/>
          <w:szCs w:val="24"/>
        </w:rPr>
        <w:t xml:space="preserve">, </w:t>
      </w:r>
      <w:r w:rsidRPr="00AA2AE9">
        <w:rPr>
          <w:rFonts w:ascii="Book Antiqua" w:hAnsi="Book Antiqua"/>
          <w:i/>
          <w:iCs/>
          <w:noProof/>
          <w:sz w:val="24"/>
          <w:szCs w:val="24"/>
        </w:rPr>
        <w:t>8</w:t>
      </w:r>
      <w:r w:rsidRPr="00AA2AE9">
        <w:rPr>
          <w:rFonts w:ascii="Book Antiqua" w:hAnsi="Book Antiqua"/>
          <w:noProof/>
          <w:sz w:val="24"/>
          <w:szCs w:val="24"/>
        </w:rPr>
        <w:t>, 19–36.</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Prog, M., Ilmu, S., Fispol, P., Penguji, U. K., Skripsi, P., Penguji, S., &amp; Skripsi, P. (2017). Penerapan Prinsip-Prinsip Good Governance Dalam Pelayanan Publik Di Kecamatan Wanea Kota Manado. </w:t>
      </w:r>
      <w:r w:rsidRPr="00AA2AE9">
        <w:rPr>
          <w:rFonts w:ascii="Book Antiqua" w:hAnsi="Book Antiqua"/>
          <w:i/>
          <w:iCs/>
          <w:noProof/>
          <w:sz w:val="24"/>
          <w:szCs w:val="24"/>
        </w:rPr>
        <w:t>Jurnal Eksekutif</w:t>
      </w:r>
      <w:r w:rsidRPr="00AA2AE9">
        <w:rPr>
          <w:rFonts w:ascii="Book Antiqua" w:hAnsi="Book Antiqua"/>
          <w:noProof/>
          <w:sz w:val="24"/>
          <w:szCs w:val="24"/>
        </w:rPr>
        <w:t xml:space="preserve">, </w:t>
      </w:r>
      <w:r w:rsidRPr="00AA2AE9">
        <w:rPr>
          <w:rFonts w:ascii="Book Antiqua" w:hAnsi="Book Antiqua"/>
          <w:i/>
          <w:iCs/>
          <w:noProof/>
          <w:sz w:val="24"/>
          <w:szCs w:val="24"/>
        </w:rPr>
        <w:t>1</w:t>
      </w:r>
      <w:r w:rsidRPr="00AA2AE9">
        <w:rPr>
          <w:rFonts w:ascii="Book Antiqua" w:hAnsi="Book Antiqua"/>
          <w:noProof/>
          <w:sz w:val="24"/>
          <w:szCs w:val="24"/>
        </w:rPr>
        <w:t>(1).</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Raharja, S. J., &amp; Natari, S. U. (2021). Pengembangan Usaha Umkm Di Masa Pandemi Melalui Optimalisasi Penggunaan Dan Pengelolaan Media Digital. </w:t>
      </w:r>
      <w:r w:rsidRPr="00AA2AE9">
        <w:rPr>
          <w:rFonts w:ascii="Book Antiqua" w:hAnsi="Book Antiqua"/>
          <w:i/>
          <w:iCs/>
          <w:noProof/>
          <w:sz w:val="24"/>
          <w:szCs w:val="24"/>
        </w:rPr>
        <w:t>Kumawula: Jurnal Pengabdian Kepada Masyarakat</w:t>
      </w:r>
      <w:r w:rsidRPr="00AA2AE9">
        <w:rPr>
          <w:rFonts w:ascii="Book Antiqua" w:hAnsi="Book Antiqua"/>
          <w:noProof/>
          <w:sz w:val="24"/>
          <w:szCs w:val="24"/>
        </w:rPr>
        <w:t xml:space="preserve">, </w:t>
      </w:r>
      <w:r w:rsidRPr="00AA2AE9">
        <w:rPr>
          <w:rFonts w:ascii="Book Antiqua" w:hAnsi="Book Antiqua"/>
          <w:i/>
          <w:iCs/>
          <w:noProof/>
          <w:sz w:val="24"/>
          <w:szCs w:val="24"/>
        </w:rPr>
        <w:t>4</w:t>
      </w:r>
      <w:r w:rsidRPr="00AA2AE9">
        <w:rPr>
          <w:rFonts w:ascii="Book Antiqua" w:hAnsi="Book Antiqua"/>
          <w:noProof/>
          <w:sz w:val="24"/>
          <w:szCs w:val="24"/>
        </w:rPr>
        <w:t>(1), 108. https://doi.org/10.24198/kumawula.v4i1.32361</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Shidiq, G. (1970). Teori Maqashid Al-Syari’Ah Dalam Hukum Islam. </w:t>
      </w:r>
      <w:r w:rsidRPr="00AA2AE9">
        <w:rPr>
          <w:rFonts w:ascii="Book Antiqua" w:hAnsi="Book Antiqua"/>
          <w:i/>
          <w:iCs/>
          <w:noProof/>
          <w:sz w:val="24"/>
          <w:szCs w:val="24"/>
        </w:rPr>
        <w:t>Majalah Ilmiah Sultan Agung</w:t>
      </w:r>
      <w:r w:rsidRPr="00AA2AE9">
        <w:rPr>
          <w:rFonts w:ascii="Book Antiqua" w:hAnsi="Book Antiqua"/>
          <w:noProof/>
          <w:sz w:val="24"/>
          <w:szCs w:val="24"/>
        </w:rPr>
        <w:t xml:space="preserve">, </w:t>
      </w:r>
      <w:r w:rsidRPr="00AA2AE9">
        <w:rPr>
          <w:rFonts w:ascii="Book Antiqua" w:hAnsi="Book Antiqua"/>
          <w:i/>
          <w:iCs/>
          <w:noProof/>
          <w:sz w:val="24"/>
          <w:szCs w:val="24"/>
        </w:rPr>
        <w:t>44</w:t>
      </w:r>
      <w:r w:rsidRPr="00AA2AE9">
        <w:rPr>
          <w:rFonts w:ascii="Book Antiqua" w:hAnsi="Book Antiqua"/>
          <w:noProof/>
          <w:sz w:val="24"/>
          <w:szCs w:val="24"/>
        </w:rPr>
        <w:t>(118), 117–130.</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Siagian, A. O., &amp; Cahyono, Y. (2021). Strategi Pemulihan Pemasaran UMKM di Masa Pandemi Covid-19 Pada Sektor Ekonomi Kreatif. </w:t>
      </w:r>
      <w:r w:rsidRPr="00AA2AE9">
        <w:rPr>
          <w:rFonts w:ascii="Book Antiqua" w:hAnsi="Book Antiqua"/>
          <w:i/>
          <w:iCs/>
          <w:noProof/>
          <w:sz w:val="24"/>
          <w:szCs w:val="24"/>
        </w:rPr>
        <w:t>Jurnal Teknologi Dan Sistem Informasi Bisnis</w:t>
      </w:r>
      <w:r w:rsidRPr="00AA2AE9">
        <w:rPr>
          <w:rFonts w:ascii="Book Antiqua" w:hAnsi="Book Antiqua"/>
          <w:noProof/>
          <w:sz w:val="24"/>
          <w:szCs w:val="24"/>
        </w:rPr>
        <w:t xml:space="preserve">, </w:t>
      </w:r>
      <w:r w:rsidRPr="00AA2AE9">
        <w:rPr>
          <w:rFonts w:ascii="Book Antiqua" w:hAnsi="Book Antiqua"/>
          <w:i/>
          <w:iCs/>
          <w:noProof/>
          <w:sz w:val="24"/>
          <w:szCs w:val="24"/>
        </w:rPr>
        <w:t>3</w:t>
      </w:r>
      <w:r w:rsidRPr="00AA2AE9">
        <w:rPr>
          <w:rFonts w:ascii="Book Antiqua" w:hAnsi="Book Antiqua"/>
          <w:noProof/>
          <w:sz w:val="24"/>
          <w:szCs w:val="24"/>
        </w:rPr>
        <w:t>(1), 206–217. https://doi.org/10.47233/jiteksis.v3i1.212</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Sidauruk, R. (2013). Peningkatan Peran Pemerintah Daerah dalam Rangka Pengembangan Ekonomi Kreatif di Provinsi Jawa Barat. </w:t>
      </w:r>
      <w:r w:rsidRPr="00AA2AE9">
        <w:rPr>
          <w:rFonts w:ascii="Book Antiqua" w:hAnsi="Book Antiqua"/>
          <w:i/>
          <w:iCs/>
          <w:noProof/>
          <w:sz w:val="24"/>
          <w:szCs w:val="24"/>
        </w:rPr>
        <w:t>Jurnal Bina Praja</w:t>
      </w:r>
      <w:r w:rsidRPr="00AA2AE9">
        <w:rPr>
          <w:rFonts w:ascii="Book Antiqua" w:hAnsi="Book Antiqua"/>
          <w:noProof/>
          <w:sz w:val="24"/>
          <w:szCs w:val="24"/>
        </w:rPr>
        <w:t xml:space="preserve">, </w:t>
      </w:r>
      <w:r w:rsidRPr="00AA2AE9">
        <w:rPr>
          <w:rFonts w:ascii="Book Antiqua" w:hAnsi="Book Antiqua"/>
          <w:i/>
          <w:iCs/>
          <w:noProof/>
          <w:sz w:val="24"/>
          <w:szCs w:val="24"/>
        </w:rPr>
        <w:t>05</w:t>
      </w:r>
      <w:r w:rsidRPr="00AA2AE9">
        <w:rPr>
          <w:rFonts w:ascii="Book Antiqua" w:hAnsi="Book Antiqua"/>
          <w:noProof/>
          <w:sz w:val="24"/>
          <w:szCs w:val="24"/>
        </w:rPr>
        <w:t>(03), 141–158. https://doi.org/10.21787/jbp.05.2013.141-158</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Simandjuntak, R. (2015). Negara Kesatuan Republik Indonesia Perspektif Yuridis Konstitusional. </w:t>
      </w:r>
      <w:r w:rsidRPr="00AA2AE9">
        <w:rPr>
          <w:rFonts w:ascii="Book Antiqua" w:hAnsi="Book Antiqua"/>
          <w:i/>
          <w:iCs/>
          <w:noProof/>
          <w:sz w:val="24"/>
          <w:szCs w:val="24"/>
        </w:rPr>
        <w:t>De Jure, Syariah Dan Hukum</w:t>
      </w:r>
      <w:r w:rsidRPr="00AA2AE9">
        <w:rPr>
          <w:rFonts w:ascii="Book Antiqua" w:hAnsi="Book Antiqua"/>
          <w:noProof/>
          <w:sz w:val="24"/>
          <w:szCs w:val="24"/>
        </w:rPr>
        <w:t xml:space="preserve">, </w:t>
      </w:r>
      <w:r w:rsidRPr="00AA2AE9">
        <w:rPr>
          <w:rFonts w:ascii="Book Antiqua" w:hAnsi="Book Antiqua"/>
          <w:i/>
          <w:iCs/>
          <w:noProof/>
          <w:sz w:val="24"/>
          <w:szCs w:val="24"/>
        </w:rPr>
        <w:t>07</w:t>
      </w:r>
      <w:r w:rsidRPr="00AA2AE9">
        <w:rPr>
          <w:rFonts w:ascii="Book Antiqua" w:hAnsi="Book Antiqua"/>
          <w:noProof/>
          <w:sz w:val="24"/>
          <w:szCs w:val="24"/>
        </w:rPr>
        <w:t>(01), 57–67.</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Supriyanto, A., &amp; Hana, K. F. (2020). Strategi Pengembangan Desa Digital Untuk Meningkatkan Produktivitas UMKM. </w:t>
      </w:r>
      <w:r w:rsidRPr="00AA2AE9">
        <w:rPr>
          <w:rFonts w:ascii="Book Antiqua" w:hAnsi="Book Antiqua"/>
          <w:i/>
          <w:iCs/>
          <w:noProof/>
          <w:sz w:val="24"/>
          <w:szCs w:val="24"/>
        </w:rPr>
        <w:t>BISNIS</w:t>
      </w:r>
      <w:r w:rsidRPr="00AA2AE9">
        <w:rPr>
          <w:rFonts w:ascii="Times New Roman" w:hAnsi="Times New Roman" w:cs="Times New Roman"/>
          <w:i/>
          <w:iCs/>
          <w:noProof/>
          <w:sz w:val="24"/>
          <w:szCs w:val="24"/>
        </w:rPr>
        <w:t> </w:t>
      </w:r>
      <w:r w:rsidRPr="00AA2AE9">
        <w:rPr>
          <w:rFonts w:ascii="Book Antiqua" w:hAnsi="Book Antiqua"/>
          <w:i/>
          <w:iCs/>
          <w:noProof/>
          <w:sz w:val="24"/>
          <w:szCs w:val="24"/>
        </w:rPr>
        <w:t>: Jurnal Bisnis Dan Manajemen Islam</w:t>
      </w:r>
      <w:r w:rsidRPr="00AA2AE9">
        <w:rPr>
          <w:rFonts w:ascii="Book Antiqua" w:hAnsi="Book Antiqua"/>
          <w:noProof/>
          <w:sz w:val="24"/>
          <w:szCs w:val="24"/>
        </w:rPr>
        <w:t xml:space="preserve">, </w:t>
      </w:r>
      <w:r w:rsidRPr="00AA2AE9">
        <w:rPr>
          <w:rFonts w:ascii="Book Antiqua" w:hAnsi="Book Antiqua"/>
          <w:i/>
          <w:iCs/>
          <w:noProof/>
          <w:sz w:val="24"/>
          <w:szCs w:val="24"/>
        </w:rPr>
        <w:t>8</w:t>
      </w:r>
      <w:r w:rsidRPr="00AA2AE9">
        <w:rPr>
          <w:rFonts w:ascii="Book Antiqua" w:hAnsi="Book Antiqua"/>
          <w:noProof/>
          <w:sz w:val="24"/>
          <w:szCs w:val="24"/>
        </w:rPr>
        <w:t>(2), 199. https://doi.org/10.21043/bisnis.v8i2.8640</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Thaha, A. F. (2020). Dampak Covid-19 Terhadap UMKM di Indonesia. </w:t>
      </w:r>
      <w:r w:rsidRPr="00AA2AE9">
        <w:rPr>
          <w:rFonts w:ascii="Book Antiqua" w:hAnsi="Book Antiqua"/>
          <w:i/>
          <w:iCs/>
          <w:noProof/>
          <w:sz w:val="24"/>
          <w:szCs w:val="24"/>
        </w:rPr>
        <w:t>Jurnal Lentera Bisnis</w:t>
      </w:r>
      <w:r w:rsidRPr="00AA2AE9">
        <w:rPr>
          <w:rFonts w:ascii="Book Antiqua" w:hAnsi="Book Antiqua"/>
          <w:noProof/>
          <w:sz w:val="24"/>
          <w:szCs w:val="24"/>
        </w:rPr>
        <w:t xml:space="preserve">, </w:t>
      </w:r>
      <w:r w:rsidRPr="00AA2AE9">
        <w:rPr>
          <w:rFonts w:ascii="Book Antiqua" w:hAnsi="Book Antiqua"/>
          <w:i/>
          <w:iCs/>
          <w:noProof/>
          <w:sz w:val="24"/>
          <w:szCs w:val="24"/>
        </w:rPr>
        <w:t>2</w:t>
      </w:r>
      <w:r w:rsidRPr="00AA2AE9">
        <w:rPr>
          <w:rFonts w:ascii="Book Antiqua" w:hAnsi="Book Antiqua"/>
          <w:noProof/>
          <w:sz w:val="24"/>
          <w:szCs w:val="24"/>
        </w:rPr>
        <w:t>(1), 147–153. https://ejournals.umma.ac.id/index.php/brand</w:t>
      </w:r>
    </w:p>
    <w:p w:rsidR="00AA2AE9" w:rsidRPr="00AA2AE9" w:rsidRDefault="00AA2AE9" w:rsidP="00AA2AE9">
      <w:pPr>
        <w:widowControl w:val="0"/>
        <w:autoSpaceDE w:val="0"/>
        <w:autoSpaceDN w:val="0"/>
        <w:adjustRightInd w:val="0"/>
        <w:spacing w:after="0" w:line="240" w:lineRule="auto"/>
        <w:ind w:left="480" w:hanging="480"/>
        <w:jc w:val="both"/>
        <w:rPr>
          <w:rFonts w:ascii="Book Antiqua" w:hAnsi="Book Antiqua"/>
          <w:noProof/>
          <w:sz w:val="24"/>
          <w:szCs w:val="24"/>
        </w:rPr>
      </w:pPr>
      <w:r w:rsidRPr="00AA2AE9">
        <w:rPr>
          <w:rFonts w:ascii="Book Antiqua" w:hAnsi="Book Antiqua"/>
          <w:noProof/>
          <w:sz w:val="24"/>
          <w:szCs w:val="24"/>
        </w:rPr>
        <w:t xml:space="preserve">Yunaita Rachmawati, D. S. D. A. Y. dan. (2015). Pengaruh Good Governance Terhadap Kualitas Pemberian Layanan Publik. </w:t>
      </w:r>
      <w:r w:rsidRPr="00AA2AE9">
        <w:rPr>
          <w:rFonts w:ascii="Book Antiqua" w:hAnsi="Book Antiqua"/>
          <w:i/>
          <w:iCs/>
          <w:noProof/>
          <w:sz w:val="24"/>
          <w:szCs w:val="24"/>
        </w:rPr>
        <w:t>Paradigma</w:t>
      </w:r>
      <w:r w:rsidRPr="00AA2AE9">
        <w:rPr>
          <w:rFonts w:ascii="Book Antiqua" w:hAnsi="Book Antiqua"/>
          <w:noProof/>
          <w:sz w:val="24"/>
          <w:szCs w:val="24"/>
        </w:rPr>
        <w:t xml:space="preserve">, </w:t>
      </w:r>
      <w:r w:rsidRPr="00AA2AE9">
        <w:rPr>
          <w:rFonts w:ascii="Book Antiqua" w:hAnsi="Book Antiqua"/>
          <w:i/>
          <w:iCs/>
          <w:noProof/>
          <w:sz w:val="24"/>
          <w:szCs w:val="24"/>
        </w:rPr>
        <w:t>12</w:t>
      </w:r>
      <w:r w:rsidRPr="00AA2AE9">
        <w:rPr>
          <w:rFonts w:ascii="Book Antiqua" w:hAnsi="Book Antiqua"/>
          <w:noProof/>
          <w:sz w:val="24"/>
          <w:szCs w:val="24"/>
        </w:rPr>
        <w:t>(02), 073–091.</w:t>
      </w:r>
    </w:p>
    <w:p w:rsidR="007F047F" w:rsidRPr="00A01E11" w:rsidRDefault="00AA2AE9" w:rsidP="00AA2AE9">
      <w:pPr>
        <w:adjustRightInd w:val="0"/>
        <w:spacing w:after="0" w:line="240" w:lineRule="auto"/>
        <w:ind w:left="480" w:hanging="480"/>
        <w:jc w:val="both"/>
        <w:rPr>
          <w:rFonts w:ascii="Book Antiqua" w:hAnsi="Book Antiqua"/>
        </w:rPr>
      </w:pPr>
      <w:r w:rsidRPr="00AA2AE9">
        <w:rPr>
          <w:rFonts w:ascii="Book Antiqua" w:hAnsi="Book Antiqua"/>
          <w:color w:val="000000"/>
          <w:sz w:val="24"/>
          <w:szCs w:val="24"/>
        </w:rPr>
        <w:fldChar w:fldCharType="end"/>
      </w:r>
    </w:p>
    <w:sectPr w:rsidR="007F047F" w:rsidRPr="00A01E11" w:rsidSect="004A407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701" w:bottom="1701" w:left="2268" w:header="708" w:footer="708" w:gutter="0"/>
      <w:pgNumType w:start="10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03" w:rsidRDefault="00E81103" w:rsidP="00CE1B12">
      <w:pPr>
        <w:spacing w:after="0" w:line="240" w:lineRule="auto"/>
      </w:pPr>
      <w:r>
        <w:separator/>
      </w:r>
    </w:p>
  </w:endnote>
  <w:endnote w:type="continuationSeparator" w:id="0">
    <w:p w:rsidR="00E81103" w:rsidRDefault="00E81103"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861D0E" w:rsidP="00AB5EF4">
    <w:pPr>
      <w:jc w:val="right"/>
    </w:pP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6C1DE6">
      <w:rPr>
        <w:rFonts w:ascii="Book Antiqua" w:eastAsia="Calibri" w:hAnsi="Book Antiqua" w:cs="Book Antiqua"/>
        <w:noProof/>
        <w:color w:val="231F20"/>
      </w:rPr>
      <w:t>120</w:t>
    </w:r>
    <w:r w:rsidRPr="00861D0E">
      <w:rPr>
        <w:rFonts w:ascii="Book Antiqua" w:eastAsia="Calibri" w:hAnsi="Book Antiqua" w:cs="Book Antiqua"/>
        <w:noProof/>
        <w:color w:val="231F20"/>
      </w:rPr>
      <w:fldChar w:fldCharType="end"/>
    </w:r>
    <w:r>
      <w:rPr>
        <w:rFonts w:ascii="Book Antiqua" w:eastAsia="Calibri" w:hAnsi="Book Antiqua" w:cs="Book Antiqua"/>
        <w:i/>
        <w:iCs/>
        <w:noProof/>
        <w:color w:val="231F20"/>
      </w:rPr>
      <w:tab/>
    </w:r>
    <w:r>
      <w:rPr>
        <w:rFonts w:ascii="Book Antiqua" w:eastAsia="Calibri" w:hAnsi="Book Antiqua" w:cs="Book Antiqua"/>
        <w:i/>
        <w:iCs/>
        <w:noProof/>
        <w:color w:val="231F20"/>
      </w:rPr>
      <w:tab/>
    </w:r>
    <w:r>
      <w:rPr>
        <w:rFonts w:ascii="Book Antiqua" w:eastAsia="Calibri" w:hAnsi="Book Antiqua" w:cs="Book Antiqua"/>
        <w:i/>
        <w:iCs/>
        <w:noProof/>
        <w:color w:val="231F20"/>
      </w:rPr>
      <w:tab/>
      <w:t xml:space="preserve">       </w:t>
    </w:r>
    <w:r w:rsidR="00AB5EF4"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00AB5EF4"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6C1DE6">
      <w:rPr>
        <w:rFonts w:ascii="Book Antiqua" w:eastAsia="Calibri" w:hAnsi="Book Antiqua" w:cs="Book Antiqua"/>
        <w:noProof/>
        <w:color w:val="231F20"/>
      </w:rPr>
      <w:t>119</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6C1DE6">
      <w:rPr>
        <w:rFonts w:ascii="Book Antiqua" w:eastAsia="Calibri" w:hAnsi="Book Antiqua" w:cs="Book Antiqua"/>
        <w:noProof/>
        <w:color w:val="231F20"/>
      </w:rPr>
      <w:t>107</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03" w:rsidRDefault="00E81103" w:rsidP="00CE1B12">
      <w:pPr>
        <w:spacing w:after="0" w:line="240" w:lineRule="auto"/>
      </w:pPr>
      <w:r>
        <w:separator/>
      </w:r>
    </w:p>
  </w:footnote>
  <w:footnote w:type="continuationSeparator" w:id="0">
    <w:p w:rsidR="00E81103" w:rsidRDefault="00E81103"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1932B4">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3DB21091" wp14:editId="733259CC">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1932B4">
      <w:rPr>
        <w:rFonts w:ascii="Book Antiqua" w:hAnsi="Book Antiqua" w:cs="Times New Roman"/>
        <w:bCs/>
      </w:rPr>
      <w:t>Rahma Aulia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1932B4" w:rsidP="007E3B6F">
    <w:pPr>
      <w:spacing w:after="0" w:line="240" w:lineRule="auto"/>
      <w:jc w:val="both"/>
      <w:rPr>
        <w:rFonts w:ascii="Book Antiqua" w:hAnsi="Book Antiqua" w:cs="Times New Roman"/>
        <w:bCs/>
        <w:lang w:val="en-ID"/>
      </w:rPr>
    </w:pPr>
    <w:r>
      <w:rPr>
        <w:rFonts w:ascii="Book Antiqua" w:hAnsi="Book Antiqua" w:cs="Times New Roman"/>
        <w:bCs/>
        <w:lang w:val="en-ID"/>
      </w:rPr>
      <w:t>Peran Pemerintah Kabupaten Kudus dalam Pemberdayaan Ekonomi Masyarakat melalui SIDUKU Perspektif Maqas</w:t>
    </w:r>
    <w:r w:rsidR="006C1DE6">
      <w:rPr>
        <w:rFonts w:ascii="Book Antiqua" w:hAnsi="Book Antiqua" w:cs="Times New Roman"/>
        <w:bCs/>
        <w:lang w:val="en-ID"/>
      </w:rPr>
      <w:t>h</w:t>
    </w:r>
    <w:r>
      <w:rPr>
        <w:rFonts w:ascii="Book Antiqua" w:hAnsi="Book Antiqua" w:cs="Times New Roman"/>
        <w:bCs/>
        <w:lang w:val="en-ID"/>
      </w:rPr>
      <w:t>id Syariah</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5, Nomor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E81103"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F497A89"/>
    <w:multiLevelType w:val="hybridMultilevel"/>
    <w:tmpl w:val="DBA84AA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D29DC"/>
    <w:multiLevelType w:val="hybridMultilevel"/>
    <w:tmpl w:val="B436FCDE"/>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4"/>
  </w:num>
  <w:num w:numId="3">
    <w:abstractNumId w:val="5"/>
  </w:num>
  <w:num w:numId="4">
    <w:abstractNumId w:val="8"/>
  </w:num>
  <w:num w:numId="5">
    <w:abstractNumId w:val="23"/>
  </w:num>
  <w:num w:numId="6">
    <w:abstractNumId w:val="3"/>
  </w:num>
  <w:num w:numId="7">
    <w:abstractNumId w:val="0"/>
  </w:num>
  <w:num w:numId="8">
    <w:abstractNumId w:val="13"/>
  </w:num>
  <w:num w:numId="9">
    <w:abstractNumId w:val="2"/>
  </w:num>
  <w:num w:numId="10">
    <w:abstractNumId w:val="10"/>
  </w:num>
  <w:num w:numId="11">
    <w:abstractNumId w:val="6"/>
  </w:num>
  <w:num w:numId="12">
    <w:abstractNumId w:val="17"/>
  </w:num>
  <w:num w:numId="13">
    <w:abstractNumId w:val="22"/>
  </w:num>
  <w:num w:numId="14">
    <w:abstractNumId w:val="21"/>
  </w:num>
  <w:num w:numId="15">
    <w:abstractNumId w:val="9"/>
  </w:num>
  <w:num w:numId="16">
    <w:abstractNumId w:val="11"/>
  </w:num>
  <w:num w:numId="17">
    <w:abstractNumId w:val="1"/>
  </w:num>
  <w:num w:numId="18">
    <w:abstractNumId w:val="16"/>
  </w:num>
  <w:num w:numId="19">
    <w:abstractNumId w:val="19"/>
  </w:num>
  <w:num w:numId="20">
    <w:abstractNumId w:val="12"/>
  </w:num>
  <w:num w:numId="21">
    <w:abstractNumId w:val="18"/>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24413"/>
    <w:rsid w:val="0004428A"/>
    <w:rsid w:val="00064032"/>
    <w:rsid w:val="00074AFD"/>
    <w:rsid w:val="00092AE3"/>
    <w:rsid w:val="000A02D7"/>
    <w:rsid w:val="000D0324"/>
    <w:rsid w:val="000E4A3C"/>
    <w:rsid w:val="0011660E"/>
    <w:rsid w:val="001417F2"/>
    <w:rsid w:val="00147A1B"/>
    <w:rsid w:val="001616DA"/>
    <w:rsid w:val="001753CE"/>
    <w:rsid w:val="00177EB8"/>
    <w:rsid w:val="001932B4"/>
    <w:rsid w:val="001F09FD"/>
    <w:rsid w:val="001F2C72"/>
    <w:rsid w:val="002212D0"/>
    <w:rsid w:val="00231AED"/>
    <w:rsid w:val="00247AFF"/>
    <w:rsid w:val="0026464B"/>
    <w:rsid w:val="002708E5"/>
    <w:rsid w:val="002B1A02"/>
    <w:rsid w:val="0030318A"/>
    <w:rsid w:val="00313770"/>
    <w:rsid w:val="003242E8"/>
    <w:rsid w:val="00344249"/>
    <w:rsid w:val="00344FF8"/>
    <w:rsid w:val="003667B6"/>
    <w:rsid w:val="00374C87"/>
    <w:rsid w:val="003A50D3"/>
    <w:rsid w:val="003C7117"/>
    <w:rsid w:val="003E54F8"/>
    <w:rsid w:val="00406807"/>
    <w:rsid w:val="0040691C"/>
    <w:rsid w:val="004453B0"/>
    <w:rsid w:val="00472FD7"/>
    <w:rsid w:val="0048529E"/>
    <w:rsid w:val="00492FBC"/>
    <w:rsid w:val="004A4072"/>
    <w:rsid w:val="004A5838"/>
    <w:rsid w:val="004F5F70"/>
    <w:rsid w:val="0050245A"/>
    <w:rsid w:val="00522678"/>
    <w:rsid w:val="00527290"/>
    <w:rsid w:val="0054254A"/>
    <w:rsid w:val="00545D59"/>
    <w:rsid w:val="00546782"/>
    <w:rsid w:val="00572FE9"/>
    <w:rsid w:val="005A276A"/>
    <w:rsid w:val="005C530A"/>
    <w:rsid w:val="005C63B9"/>
    <w:rsid w:val="006179E4"/>
    <w:rsid w:val="006457E2"/>
    <w:rsid w:val="00692DE8"/>
    <w:rsid w:val="006A1371"/>
    <w:rsid w:val="006C1DE6"/>
    <w:rsid w:val="006F1BE9"/>
    <w:rsid w:val="00721DCA"/>
    <w:rsid w:val="007262DC"/>
    <w:rsid w:val="00741B97"/>
    <w:rsid w:val="00742D6C"/>
    <w:rsid w:val="00750F2A"/>
    <w:rsid w:val="00772CE3"/>
    <w:rsid w:val="007E2647"/>
    <w:rsid w:val="007E3B6F"/>
    <w:rsid w:val="007F047F"/>
    <w:rsid w:val="0081640E"/>
    <w:rsid w:val="00827882"/>
    <w:rsid w:val="00854E16"/>
    <w:rsid w:val="00861D0E"/>
    <w:rsid w:val="00874A31"/>
    <w:rsid w:val="00880B6E"/>
    <w:rsid w:val="0089455E"/>
    <w:rsid w:val="008B1FDB"/>
    <w:rsid w:val="008B75E5"/>
    <w:rsid w:val="008F67B1"/>
    <w:rsid w:val="009243BC"/>
    <w:rsid w:val="00934EB7"/>
    <w:rsid w:val="009A4179"/>
    <w:rsid w:val="009B75F3"/>
    <w:rsid w:val="009B7623"/>
    <w:rsid w:val="009C2E0A"/>
    <w:rsid w:val="009D2C41"/>
    <w:rsid w:val="009E1DF4"/>
    <w:rsid w:val="00A01E11"/>
    <w:rsid w:val="00A04412"/>
    <w:rsid w:val="00A04D24"/>
    <w:rsid w:val="00A17E92"/>
    <w:rsid w:val="00A4054F"/>
    <w:rsid w:val="00AA2AE9"/>
    <w:rsid w:val="00AA65A6"/>
    <w:rsid w:val="00AB5EF4"/>
    <w:rsid w:val="00AB75C0"/>
    <w:rsid w:val="00AC79CD"/>
    <w:rsid w:val="00AD7049"/>
    <w:rsid w:val="00AE6B50"/>
    <w:rsid w:val="00B06CCF"/>
    <w:rsid w:val="00B07F71"/>
    <w:rsid w:val="00B252B1"/>
    <w:rsid w:val="00B50E39"/>
    <w:rsid w:val="00B5423D"/>
    <w:rsid w:val="00B56F07"/>
    <w:rsid w:val="00B70927"/>
    <w:rsid w:val="00BA6703"/>
    <w:rsid w:val="00C53662"/>
    <w:rsid w:val="00C65B17"/>
    <w:rsid w:val="00C66AC5"/>
    <w:rsid w:val="00C80C4D"/>
    <w:rsid w:val="00CA48F9"/>
    <w:rsid w:val="00CB2F7B"/>
    <w:rsid w:val="00CB37A5"/>
    <w:rsid w:val="00CE1B12"/>
    <w:rsid w:val="00D1135A"/>
    <w:rsid w:val="00D12B86"/>
    <w:rsid w:val="00D36ECF"/>
    <w:rsid w:val="00D508A2"/>
    <w:rsid w:val="00D52D24"/>
    <w:rsid w:val="00D55E77"/>
    <w:rsid w:val="00D62A7C"/>
    <w:rsid w:val="00D91CAF"/>
    <w:rsid w:val="00D93C0F"/>
    <w:rsid w:val="00DA113F"/>
    <w:rsid w:val="00DB7493"/>
    <w:rsid w:val="00DC2959"/>
    <w:rsid w:val="00DD45E5"/>
    <w:rsid w:val="00E03FE5"/>
    <w:rsid w:val="00E25990"/>
    <w:rsid w:val="00E3045F"/>
    <w:rsid w:val="00E574DB"/>
    <w:rsid w:val="00E81103"/>
    <w:rsid w:val="00EB691A"/>
    <w:rsid w:val="00EC3DE4"/>
    <w:rsid w:val="00F136C6"/>
    <w:rsid w:val="00F42B65"/>
    <w:rsid w:val="00F715DA"/>
    <w:rsid w:val="00F8430C"/>
    <w:rsid w:val="00FD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Title">
    <w:name w:val="Title"/>
    <w:basedOn w:val="Normal"/>
    <w:link w:val="TitleChar"/>
    <w:uiPriority w:val="1"/>
    <w:qFormat/>
    <w:rsid w:val="00406807"/>
    <w:pPr>
      <w:widowControl w:val="0"/>
      <w:autoSpaceDE w:val="0"/>
      <w:autoSpaceDN w:val="0"/>
      <w:spacing w:before="97" w:after="0" w:line="240" w:lineRule="auto"/>
      <w:ind w:left="769" w:right="1719"/>
      <w:jc w:val="center"/>
    </w:pPr>
    <w:rPr>
      <w:rFonts w:ascii="Palatino Linotype" w:eastAsia="Palatino Linotype" w:hAnsi="Palatino Linotype" w:cs="Palatino Linotype"/>
      <w:b/>
      <w:bCs/>
      <w:sz w:val="28"/>
      <w:szCs w:val="28"/>
    </w:rPr>
  </w:style>
  <w:style w:type="character" w:customStyle="1" w:styleId="TitleChar">
    <w:name w:val="Title Char"/>
    <w:basedOn w:val="DefaultParagraphFont"/>
    <w:link w:val="Title"/>
    <w:uiPriority w:val="1"/>
    <w:rsid w:val="00406807"/>
    <w:rPr>
      <w:rFonts w:ascii="Palatino Linotype" w:eastAsia="Palatino Linotype" w:hAnsi="Palatino Linotype" w:cs="Palatino Linotype"/>
      <w:b/>
      <w:bCs/>
      <w:sz w:val="28"/>
      <w:szCs w:val="28"/>
    </w:rPr>
  </w:style>
  <w:style w:type="character" w:customStyle="1" w:styleId="Heading1Char">
    <w:name w:val="Heading 1 Char"/>
    <w:basedOn w:val="DefaultParagraphFont"/>
    <w:link w:val="Heading1"/>
    <w:uiPriority w:val="9"/>
    <w:rsid w:val="0040680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6403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C38A-A118-4486-A153-FD282766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13319</Words>
  <Characters>75922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18</cp:revision>
  <cp:lastPrinted>2022-06-23T12:02:00Z</cp:lastPrinted>
  <dcterms:created xsi:type="dcterms:W3CDTF">2022-06-26T07:59:00Z</dcterms:created>
  <dcterms:modified xsi:type="dcterms:W3CDTF">2022-07-01T13:27:00Z</dcterms:modified>
</cp:coreProperties>
</file>