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B6F" w:rsidRDefault="006C49D9" w:rsidP="005C530A">
      <w:pPr>
        <w:spacing w:after="0" w:line="240" w:lineRule="auto"/>
        <w:jc w:val="center"/>
        <w:rPr>
          <w:rFonts w:ascii="Book Antiqua" w:hAnsi="Book Antiqua" w:cs="Times New Roman"/>
          <w:b/>
          <w:bCs/>
          <w:sz w:val="28"/>
          <w:szCs w:val="28"/>
        </w:rPr>
      </w:pPr>
      <w:r>
        <w:rPr>
          <w:rFonts w:ascii="Book Antiqua" w:hAnsi="Book Antiqua" w:cs="Times New Roman"/>
          <w:b/>
          <w:bCs/>
          <w:sz w:val="28"/>
          <w:szCs w:val="28"/>
        </w:rPr>
        <w:t xml:space="preserve">Implementasi </w:t>
      </w:r>
      <w:r w:rsidRPr="006C49D9">
        <w:rPr>
          <w:rFonts w:ascii="Book Antiqua" w:hAnsi="Book Antiqua" w:cs="Times New Roman"/>
          <w:b/>
          <w:bCs/>
          <w:i/>
          <w:iCs/>
          <w:sz w:val="28"/>
          <w:szCs w:val="28"/>
        </w:rPr>
        <w:t>Qa’idah Fiqhiyyah</w:t>
      </w:r>
      <w:r>
        <w:rPr>
          <w:rFonts w:ascii="Book Antiqua" w:hAnsi="Book Antiqua" w:cs="Times New Roman"/>
          <w:b/>
          <w:bCs/>
          <w:sz w:val="28"/>
          <w:szCs w:val="28"/>
        </w:rPr>
        <w:t xml:space="preserve"> dalam </w:t>
      </w:r>
      <w:r w:rsidRPr="006F2858">
        <w:rPr>
          <w:rFonts w:ascii="Book Antiqua" w:hAnsi="Book Antiqua" w:cs="Times New Roman"/>
          <w:b/>
          <w:bCs/>
          <w:i/>
          <w:iCs/>
          <w:sz w:val="28"/>
          <w:szCs w:val="28"/>
        </w:rPr>
        <w:t>Screening</w:t>
      </w:r>
      <w:r>
        <w:rPr>
          <w:rFonts w:ascii="Book Antiqua" w:hAnsi="Book Antiqua" w:cs="Times New Roman"/>
          <w:b/>
          <w:bCs/>
          <w:sz w:val="28"/>
          <w:szCs w:val="28"/>
        </w:rPr>
        <w:t xml:space="preserve"> Saham Syariah pada Bursa Efek Syariah Indonesia</w:t>
      </w:r>
    </w:p>
    <w:p w:rsidR="007E3B6F" w:rsidRPr="00554B95" w:rsidRDefault="007E3B6F" w:rsidP="005C530A">
      <w:pPr>
        <w:spacing w:after="0" w:line="240" w:lineRule="auto"/>
        <w:jc w:val="center"/>
        <w:rPr>
          <w:rFonts w:ascii="Book Antiqua" w:hAnsi="Book Antiqua" w:cs="Times New Roman"/>
          <w:b/>
          <w:sz w:val="24"/>
          <w:szCs w:val="24"/>
        </w:rPr>
      </w:pPr>
    </w:p>
    <w:p w:rsidR="007E3B6F" w:rsidRPr="006457E2" w:rsidRDefault="006C49D9" w:rsidP="005C530A">
      <w:pPr>
        <w:spacing w:after="0" w:line="240" w:lineRule="auto"/>
        <w:jc w:val="center"/>
        <w:rPr>
          <w:rFonts w:ascii="Book Antiqua" w:hAnsi="Book Antiqua"/>
          <w:b/>
          <w:sz w:val="24"/>
          <w:szCs w:val="24"/>
        </w:rPr>
      </w:pPr>
      <w:r>
        <w:rPr>
          <w:rFonts w:ascii="Book Antiqua" w:hAnsi="Book Antiqua"/>
          <w:b/>
          <w:sz w:val="24"/>
          <w:szCs w:val="24"/>
        </w:rPr>
        <w:t>Siti Zumrotus Sa</w:t>
      </w:r>
      <w:r w:rsidR="00D54CC8" w:rsidRPr="00D54CC8">
        <w:rPr>
          <w:rFonts w:ascii="Book Antiqua" w:hAnsi="Book Antiqua"/>
          <w:b/>
          <w:sz w:val="24"/>
          <w:szCs w:val="24"/>
        </w:rPr>
        <w:t>’</w:t>
      </w:r>
      <w:r>
        <w:rPr>
          <w:rFonts w:ascii="Book Antiqua" w:hAnsi="Book Antiqua"/>
          <w:b/>
          <w:sz w:val="24"/>
          <w:szCs w:val="24"/>
        </w:rPr>
        <w:t>adah</w:t>
      </w:r>
    </w:p>
    <w:p w:rsidR="007E3B6F" w:rsidRPr="00AE6B50" w:rsidRDefault="006C49D9" w:rsidP="005C530A">
      <w:pPr>
        <w:spacing w:after="0" w:line="240" w:lineRule="auto"/>
        <w:jc w:val="center"/>
        <w:rPr>
          <w:rFonts w:ascii="Book Antiqua" w:hAnsi="Book Antiqua"/>
          <w:b/>
          <w:sz w:val="24"/>
          <w:szCs w:val="24"/>
        </w:rPr>
      </w:pPr>
      <w:r>
        <w:rPr>
          <w:rFonts w:ascii="Book Antiqua" w:hAnsi="Book Antiqua"/>
          <w:b/>
          <w:sz w:val="24"/>
          <w:szCs w:val="24"/>
        </w:rPr>
        <w:t>STAINU Kotabumi Lampung Utara</w:t>
      </w:r>
    </w:p>
    <w:p w:rsidR="007E3B6F" w:rsidRPr="006C49D9" w:rsidRDefault="006C49D9" w:rsidP="005C530A">
      <w:pPr>
        <w:spacing w:after="0" w:line="240" w:lineRule="auto"/>
        <w:jc w:val="center"/>
        <w:rPr>
          <w:rFonts w:ascii="Book Antiqua" w:hAnsi="Book Antiqua"/>
          <w:b/>
          <w:sz w:val="24"/>
          <w:szCs w:val="24"/>
          <w:vertAlign w:val="superscript"/>
        </w:rPr>
      </w:pPr>
      <w:r>
        <w:rPr>
          <w:rFonts w:ascii="Book Antiqua" w:hAnsi="Book Antiqua"/>
          <w:sz w:val="24"/>
          <w:szCs w:val="24"/>
        </w:rPr>
        <w:t>u</w:t>
      </w:r>
      <w:r w:rsidRPr="006C49D9">
        <w:rPr>
          <w:rFonts w:ascii="Book Antiqua" w:hAnsi="Book Antiqua"/>
          <w:sz w:val="24"/>
          <w:szCs w:val="24"/>
        </w:rPr>
        <w:t>mmuali25@gmail.com</w:t>
      </w:r>
    </w:p>
    <w:p w:rsidR="002B1A02" w:rsidRPr="00A04412" w:rsidRDefault="002B1A02" w:rsidP="005C530A">
      <w:pPr>
        <w:spacing w:after="0" w:line="240" w:lineRule="auto"/>
        <w:rPr>
          <w:rFonts w:ascii="Book Antiqua" w:hAnsi="Book Antiqua" w:cs="Times New Roman"/>
          <w:i/>
          <w:iCs/>
          <w:sz w:val="24"/>
          <w:szCs w:val="24"/>
          <w:lang w:val="en-ID"/>
        </w:rPr>
      </w:pPr>
    </w:p>
    <w:p w:rsidR="007E3B6F" w:rsidRPr="009B75F3" w:rsidRDefault="007E3B6F" w:rsidP="005C530A">
      <w:pPr>
        <w:spacing w:after="0" w:line="240" w:lineRule="auto"/>
        <w:rPr>
          <w:rFonts w:ascii="Book Antiqua" w:hAnsi="Book Antiqua" w:cs="Times New Roman"/>
          <w:b/>
          <w:bCs/>
          <w:i/>
          <w:iCs/>
        </w:rPr>
      </w:pPr>
      <w:r w:rsidRPr="00A04412">
        <w:rPr>
          <w:rFonts w:ascii="Book Antiqua" w:hAnsi="Book Antiqua" w:cs="Times New Roman"/>
          <w:b/>
          <w:bCs/>
          <w:i/>
          <w:iCs/>
          <w:lang w:val="en-ID"/>
        </w:rPr>
        <w:t>Abstract</w:t>
      </w:r>
    </w:p>
    <w:p w:rsidR="006C49D9" w:rsidRDefault="006C49D9" w:rsidP="006C49D9">
      <w:pPr>
        <w:spacing w:after="0"/>
        <w:jc w:val="both"/>
        <w:rPr>
          <w:rFonts w:ascii="Book Antiqua" w:hAnsi="Book Antiqua"/>
          <w:bCs/>
          <w:i/>
          <w:iCs/>
          <w:color w:val="000000"/>
          <w:lang w:eastAsia="id-ID"/>
        </w:rPr>
      </w:pPr>
      <w:r>
        <w:rPr>
          <w:rFonts w:ascii="Book Antiqua" w:hAnsi="Book Antiqua"/>
          <w:bCs/>
          <w:i/>
          <w:iCs/>
          <w:color w:val="000000"/>
          <w:lang w:val="id-ID" w:eastAsia="id-ID"/>
        </w:rPr>
        <w:t xml:space="preserve">The Indonesian Ulema Council in Fatwa DSN No. 40/DSN-MUI/X/2003 has issued a fatwa on the idolatry of sharia stocks.  But in the fatwa MUI only provides an explanation of the criteria for the type of effect that can be categorized as a sharia effect and what transactions should not be done in stocks globally without explaining the concept of reference fiqh in the screening process of sharia shares. This research wants to uncover the facts of fiqh buried in the classical books. This research aims to find out the concept of fiqh which is a reference for the establishment of Islamic law in the process of screening sharia shares, and how to use the concept of fiqh in determining the criteria for screening sharia stocks. </w:t>
      </w:r>
      <w:r>
        <w:rPr>
          <w:rFonts w:ascii="Book Antiqua" w:hAnsi="Book Antiqua"/>
          <w:bCs/>
          <w:i/>
          <w:iCs/>
          <w:color w:val="000000"/>
          <w:lang w:eastAsia="id-ID"/>
        </w:rPr>
        <w:t>This research uses qualitative methods, taking primary data from the DSN-MUI fatwa document and OJK regulations, then linking these theories to the concept of fiqh used by classical scholars in determining Islamic sharia law</w:t>
      </w:r>
      <w:r w:rsidRPr="001C53B6">
        <w:t xml:space="preserve"> </w:t>
      </w:r>
      <w:r w:rsidRPr="001C53B6">
        <w:rPr>
          <w:rFonts w:ascii="Book Antiqua" w:hAnsi="Book Antiqua"/>
          <w:bCs/>
          <w:i/>
          <w:iCs/>
          <w:color w:val="000000"/>
          <w:lang w:eastAsia="id-ID"/>
        </w:rPr>
        <w:t>This study concluded that the criteria for shari'a stocks on the Indonesia Stock Exchange refer to fiqh concepts including the concepts of "ghalabah al-dzann", "ikhthiyath", "lil aktsar hukmal kulli", as well as other derivative concepts</w:t>
      </w:r>
      <w:r>
        <w:rPr>
          <w:rFonts w:ascii="Book Antiqua" w:hAnsi="Book Antiqua"/>
          <w:bCs/>
          <w:i/>
          <w:iCs/>
          <w:color w:val="000000"/>
          <w:lang w:eastAsia="id-ID"/>
        </w:rPr>
        <w:t>.</w:t>
      </w:r>
    </w:p>
    <w:p w:rsidR="007E3B6F" w:rsidRDefault="007E3B6F" w:rsidP="006C49D9">
      <w:pPr>
        <w:pStyle w:val="NoSpacing"/>
        <w:jc w:val="both"/>
        <w:rPr>
          <w:rFonts w:ascii="Book Antiqua" w:hAnsi="Book Antiqua" w:cstheme="minorHAnsi"/>
          <w:bCs/>
          <w:i/>
          <w:iCs/>
        </w:rPr>
      </w:pPr>
      <w:r w:rsidRPr="00B04B7B">
        <w:rPr>
          <w:rFonts w:ascii="Book Antiqua" w:hAnsi="Book Antiqua"/>
          <w:b/>
          <w:i/>
          <w:iCs/>
        </w:rPr>
        <w:t xml:space="preserve">Key words: </w:t>
      </w:r>
      <w:r w:rsidR="006C49D9" w:rsidRPr="006C49D9">
        <w:rPr>
          <w:rFonts w:ascii="Book Antiqua" w:hAnsi="Book Antiqua"/>
          <w:bCs/>
          <w:i/>
          <w:iCs/>
          <w:color w:val="000000"/>
          <w:lang w:eastAsia="id-ID"/>
        </w:rPr>
        <w:t xml:space="preserve">Qa’idah Fiqhiyyah, Screening </w:t>
      </w:r>
      <w:r w:rsidR="006C49D9">
        <w:rPr>
          <w:rFonts w:ascii="Book Antiqua" w:hAnsi="Book Antiqua"/>
          <w:bCs/>
          <w:i/>
          <w:iCs/>
          <w:color w:val="000000"/>
          <w:lang w:eastAsia="id-ID"/>
        </w:rPr>
        <w:t>Sharia</w:t>
      </w:r>
      <w:r w:rsidR="006C49D9" w:rsidRPr="006C49D9">
        <w:rPr>
          <w:rFonts w:ascii="Book Antiqua" w:hAnsi="Book Antiqua"/>
          <w:bCs/>
          <w:i/>
          <w:iCs/>
          <w:color w:val="000000"/>
          <w:lang w:eastAsia="id-ID"/>
        </w:rPr>
        <w:t xml:space="preserve"> Shares, Stock Exchange</w:t>
      </w:r>
    </w:p>
    <w:p w:rsidR="00AE6B50" w:rsidRPr="0030318A" w:rsidRDefault="00AE6B50" w:rsidP="005C530A">
      <w:pPr>
        <w:pStyle w:val="NoSpacing"/>
        <w:jc w:val="both"/>
        <w:rPr>
          <w:rFonts w:ascii="Book Antiqua" w:hAnsi="Book Antiqua" w:cs="Times New Roman"/>
        </w:rPr>
      </w:pPr>
    </w:p>
    <w:p w:rsidR="007E3B6F" w:rsidRPr="00A04412" w:rsidRDefault="007E3B6F" w:rsidP="005C530A">
      <w:pPr>
        <w:spacing w:after="0" w:line="240" w:lineRule="auto"/>
        <w:rPr>
          <w:rFonts w:ascii="Book Antiqua" w:hAnsi="Book Antiqua" w:cs="Times New Roman"/>
          <w:b/>
          <w:bCs/>
          <w:lang w:val="en-ID"/>
        </w:rPr>
      </w:pPr>
      <w:r w:rsidRPr="00A04412">
        <w:rPr>
          <w:rFonts w:ascii="Book Antiqua" w:hAnsi="Book Antiqua" w:cs="Times New Roman"/>
          <w:b/>
          <w:bCs/>
          <w:lang w:val="en-ID"/>
        </w:rPr>
        <w:t>Abstrak</w:t>
      </w:r>
    </w:p>
    <w:p w:rsidR="006C49D9" w:rsidRDefault="006C49D9" w:rsidP="005C530A">
      <w:pPr>
        <w:spacing w:after="0" w:line="240" w:lineRule="auto"/>
        <w:jc w:val="both"/>
        <w:rPr>
          <w:rFonts w:ascii="Book Antiqua" w:hAnsi="Book Antiqua"/>
          <w:color w:val="000000"/>
        </w:rPr>
      </w:pPr>
      <w:r>
        <w:rPr>
          <w:rFonts w:ascii="Book Antiqua" w:hAnsi="Book Antiqua"/>
          <w:color w:val="000000"/>
        </w:rPr>
        <w:t>Majelis Ulama Indonesia dalam Fatwa DSN No</w:t>
      </w:r>
      <w:r w:rsidR="007B0BA4">
        <w:rPr>
          <w:rFonts w:ascii="Book Antiqua" w:hAnsi="Book Antiqua"/>
          <w:color w:val="000000"/>
        </w:rPr>
        <w:t>.</w:t>
      </w:r>
      <w:r>
        <w:rPr>
          <w:rFonts w:ascii="Book Antiqua" w:hAnsi="Book Antiqua"/>
          <w:color w:val="000000"/>
        </w:rPr>
        <w:t xml:space="preserve"> 40/DSN-MUI/X/2003 telah memberikan fatwa kehalalan saham-saham syariah.  Namun dalam fatwa tersebut MUI hanya memberikan penjelasan kriteria jenis efek yang bisa dikategorikan sebagai efek syariah dan transaksi </w:t>
      </w:r>
      <w:proofErr w:type="gramStart"/>
      <w:r>
        <w:rPr>
          <w:rFonts w:ascii="Book Antiqua" w:hAnsi="Book Antiqua"/>
          <w:color w:val="000000"/>
        </w:rPr>
        <w:t>apa</w:t>
      </w:r>
      <w:proofErr w:type="gramEnd"/>
      <w:r>
        <w:rPr>
          <w:rFonts w:ascii="Book Antiqua" w:hAnsi="Book Antiqua"/>
          <w:color w:val="000000"/>
        </w:rPr>
        <w:t xml:space="preserve"> saja yang tidak boleh dilakukan dalam saham secara global tanpa menjelaskan konsep </w:t>
      </w:r>
      <w:r w:rsidR="00F66FCF">
        <w:rPr>
          <w:rFonts w:ascii="Book Antiqua" w:hAnsi="Book Antiqua"/>
          <w:color w:val="000000"/>
        </w:rPr>
        <w:t>fikih</w:t>
      </w:r>
      <w:r>
        <w:rPr>
          <w:rFonts w:ascii="Book Antiqua" w:hAnsi="Book Antiqua"/>
          <w:color w:val="000000"/>
        </w:rPr>
        <w:t xml:space="preserve"> acuan dalam proses </w:t>
      </w:r>
      <w:r w:rsidRPr="0010263C">
        <w:rPr>
          <w:rFonts w:ascii="Book Antiqua" w:hAnsi="Book Antiqua"/>
          <w:i/>
          <w:iCs/>
          <w:color w:val="000000"/>
        </w:rPr>
        <w:t>screening</w:t>
      </w:r>
      <w:r>
        <w:rPr>
          <w:rFonts w:ascii="Book Antiqua" w:hAnsi="Book Antiqua"/>
          <w:color w:val="000000"/>
        </w:rPr>
        <w:t xml:space="preserve"> saham syariah. Penelitian ini </w:t>
      </w:r>
      <w:proofErr w:type="gramStart"/>
      <w:r>
        <w:rPr>
          <w:rFonts w:ascii="Book Antiqua" w:hAnsi="Book Antiqua"/>
          <w:color w:val="000000"/>
        </w:rPr>
        <w:t>akan</w:t>
      </w:r>
      <w:proofErr w:type="gramEnd"/>
      <w:r>
        <w:rPr>
          <w:rFonts w:ascii="Book Antiqua" w:hAnsi="Book Antiqua"/>
          <w:color w:val="000000"/>
        </w:rPr>
        <w:t xml:space="preserve"> mengungkap fakta-fakta </w:t>
      </w:r>
      <w:r w:rsidR="00F66FCF">
        <w:rPr>
          <w:rFonts w:ascii="Book Antiqua" w:hAnsi="Book Antiqua"/>
          <w:color w:val="000000"/>
        </w:rPr>
        <w:t>fikih</w:t>
      </w:r>
      <w:r>
        <w:rPr>
          <w:rFonts w:ascii="Book Antiqua" w:hAnsi="Book Antiqua"/>
          <w:color w:val="000000"/>
        </w:rPr>
        <w:t xml:space="preserve"> yang terpendam dalam kitab-kitab klasik. Penelitian ini bertujuan untuk mengetahui konsep </w:t>
      </w:r>
      <w:r w:rsidR="00F66FCF">
        <w:rPr>
          <w:rFonts w:ascii="Book Antiqua" w:hAnsi="Book Antiqua"/>
          <w:color w:val="000000"/>
        </w:rPr>
        <w:t>fikih</w:t>
      </w:r>
      <w:r>
        <w:rPr>
          <w:rFonts w:ascii="Book Antiqua" w:hAnsi="Book Antiqua"/>
          <w:color w:val="000000"/>
        </w:rPr>
        <w:t xml:space="preserve"> yang menjadi acuan penetapan hukum Islam pada proses </w:t>
      </w:r>
      <w:r w:rsidRPr="0010263C">
        <w:rPr>
          <w:rFonts w:ascii="Book Antiqua" w:hAnsi="Book Antiqua"/>
          <w:i/>
          <w:iCs/>
          <w:color w:val="000000"/>
        </w:rPr>
        <w:t>screening</w:t>
      </w:r>
      <w:r>
        <w:rPr>
          <w:rFonts w:ascii="Book Antiqua" w:hAnsi="Book Antiqua"/>
          <w:color w:val="000000"/>
        </w:rPr>
        <w:t xml:space="preserve"> saham syariah, dan bagaimana menggunakan konsep </w:t>
      </w:r>
      <w:r w:rsidR="00F66FCF">
        <w:rPr>
          <w:rFonts w:ascii="Book Antiqua" w:hAnsi="Book Antiqua"/>
          <w:color w:val="000000"/>
        </w:rPr>
        <w:t>fikih</w:t>
      </w:r>
      <w:r>
        <w:rPr>
          <w:rFonts w:ascii="Book Antiqua" w:hAnsi="Book Antiqua"/>
          <w:color w:val="000000"/>
        </w:rPr>
        <w:t xml:space="preserve"> dalam menentukan kriteria </w:t>
      </w:r>
      <w:r w:rsidRPr="0010263C">
        <w:rPr>
          <w:rFonts w:ascii="Book Antiqua" w:hAnsi="Book Antiqua"/>
          <w:i/>
          <w:iCs/>
          <w:color w:val="000000"/>
        </w:rPr>
        <w:t>screening</w:t>
      </w:r>
      <w:r>
        <w:rPr>
          <w:rFonts w:ascii="Book Antiqua" w:hAnsi="Book Antiqua"/>
          <w:color w:val="000000"/>
        </w:rPr>
        <w:t xml:space="preserve"> saham syariah. Penelitian ini menggunakan metode kualitatif, dengan mengambil data primer dari dokumen fatwa DSN-MUI dan peraturan OJK, lalu menghubungkan teori-teori tersebut dengan konsep </w:t>
      </w:r>
      <w:r w:rsidR="00F66FCF">
        <w:rPr>
          <w:rFonts w:ascii="Book Antiqua" w:hAnsi="Book Antiqua"/>
          <w:color w:val="000000"/>
        </w:rPr>
        <w:t>fikih</w:t>
      </w:r>
      <w:r>
        <w:rPr>
          <w:rFonts w:ascii="Book Antiqua" w:hAnsi="Book Antiqua"/>
          <w:color w:val="000000"/>
        </w:rPr>
        <w:t xml:space="preserve"> yang dipakai ulama klasik dalam menentukan hukum syariah Islam. Penelitian ini menyimpulkan bahwa kriteria saham syariah dalam Bursa Efek Indonesia mengacu pada konsep-konsep </w:t>
      </w:r>
      <w:r w:rsidR="00F66FCF">
        <w:rPr>
          <w:rFonts w:ascii="Book Antiqua" w:hAnsi="Book Antiqua"/>
          <w:color w:val="000000"/>
        </w:rPr>
        <w:t>fikih</w:t>
      </w:r>
      <w:r>
        <w:rPr>
          <w:rFonts w:ascii="Book Antiqua" w:hAnsi="Book Antiqua"/>
          <w:color w:val="000000"/>
        </w:rPr>
        <w:t xml:space="preserve"> diantaranya adalah konsep </w:t>
      </w:r>
      <w:r w:rsidRPr="000A793E">
        <w:rPr>
          <w:rFonts w:ascii="Book Antiqua" w:hAnsi="Book Antiqua"/>
          <w:i/>
          <w:iCs/>
          <w:color w:val="000000"/>
        </w:rPr>
        <w:t>"</w:t>
      </w:r>
      <w:r>
        <w:rPr>
          <w:rFonts w:ascii="Book Antiqua" w:hAnsi="Book Antiqua"/>
          <w:i/>
          <w:iCs/>
          <w:color w:val="000000"/>
        </w:rPr>
        <w:t>g</w:t>
      </w:r>
      <w:r w:rsidRPr="000A793E">
        <w:rPr>
          <w:rFonts w:ascii="Book Antiqua" w:hAnsi="Book Antiqua"/>
          <w:i/>
          <w:iCs/>
          <w:color w:val="000000"/>
        </w:rPr>
        <w:t>halabah al-</w:t>
      </w:r>
      <w:r>
        <w:rPr>
          <w:rFonts w:ascii="Book Antiqua" w:hAnsi="Book Antiqua"/>
          <w:i/>
          <w:iCs/>
          <w:color w:val="000000"/>
        </w:rPr>
        <w:t>d</w:t>
      </w:r>
      <w:r w:rsidRPr="000A793E">
        <w:rPr>
          <w:rFonts w:ascii="Book Antiqua" w:hAnsi="Book Antiqua"/>
          <w:i/>
          <w:iCs/>
          <w:color w:val="000000"/>
        </w:rPr>
        <w:t>zann", "ikhthiyath</w:t>
      </w:r>
      <w:r>
        <w:rPr>
          <w:rFonts w:ascii="Book Antiqua" w:hAnsi="Book Antiqua"/>
          <w:i/>
          <w:iCs/>
          <w:color w:val="000000"/>
        </w:rPr>
        <w:t xml:space="preserve">", "lil aktsar hukmal kulli", </w:t>
      </w:r>
      <w:r>
        <w:rPr>
          <w:rFonts w:ascii="Book Antiqua" w:hAnsi="Book Antiqua"/>
          <w:color w:val="000000"/>
        </w:rPr>
        <w:t>serta konsep-konsep turunan lainnya.</w:t>
      </w:r>
    </w:p>
    <w:p w:rsidR="007E3B6F" w:rsidRPr="006C49D9" w:rsidRDefault="007E3B6F" w:rsidP="006C49D9">
      <w:pPr>
        <w:spacing w:after="0" w:line="240" w:lineRule="auto"/>
        <w:jc w:val="both"/>
        <w:rPr>
          <w:rFonts w:ascii="Book Antiqua" w:hAnsi="Book Antiqua" w:cstheme="minorHAnsi"/>
          <w:bCs/>
        </w:rPr>
      </w:pPr>
      <w:r w:rsidRPr="00B04B7B">
        <w:rPr>
          <w:rFonts w:ascii="Book Antiqua" w:hAnsi="Book Antiqua"/>
          <w:b/>
          <w:bCs/>
          <w:lang w:val="sv-SE"/>
        </w:rPr>
        <w:t>K</w:t>
      </w:r>
      <w:r w:rsidRPr="00B04B7B">
        <w:rPr>
          <w:rFonts w:ascii="Book Antiqua" w:hAnsi="Book Antiqua"/>
          <w:b/>
          <w:bCs/>
          <w:spacing w:val="1"/>
          <w:lang w:val="sv-SE"/>
        </w:rPr>
        <w:t>at</w:t>
      </w:r>
      <w:r w:rsidRPr="00B04B7B">
        <w:rPr>
          <w:rFonts w:ascii="Book Antiqua" w:hAnsi="Book Antiqua"/>
          <w:b/>
          <w:bCs/>
          <w:spacing w:val="2"/>
          <w:lang w:val="sv-SE"/>
        </w:rPr>
        <w:t>a</w:t>
      </w:r>
      <w:r w:rsidRPr="00B04B7B">
        <w:rPr>
          <w:rFonts w:ascii="Book Antiqua" w:hAnsi="Book Antiqua"/>
          <w:b/>
          <w:bCs/>
          <w:spacing w:val="-8"/>
          <w:lang w:val="sv-SE"/>
        </w:rPr>
        <w:t xml:space="preserve"> </w:t>
      </w:r>
      <w:r w:rsidRPr="00CE147E">
        <w:rPr>
          <w:rFonts w:ascii="Book Antiqua" w:hAnsi="Book Antiqua"/>
          <w:b/>
          <w:bCs/>
          <w:lang w:val="sv-SE"/>
        </w:rPr>
        <w:t>kun</w:t>
      </w:r>
      <w:r w:rsidRPr="00CE147E">
        <w:rPr>
          <w:rFonts w:ascii="Book Antiqua" w:hAnsi="Book Antiqua"/>
          <w:b/>
          <w:bCs/>
          <w:spacing w:val="-2"/>
          <w:lang w:val="sv-SE"/>
        </w:rPr>
        <w:t>c</w:t>
      </w:r>
      <w:r w:rsidRPr="00CE147E">
        <w:rPr>
          <w:rFonts w:ascii="Book Antiqua" w:hAnsi="Book Antiqua"/>
          <w:b/>
          <w:bCs/>
          <w:lang w:val="sv-SE"/>
        </w:rPr>
        <w:t>i</w:t>
      </w:r>
      <w:r w:rsidRPr="00CE147E">
        <w:rPr>
          <w:rFonts w:ascii="Book Antiqua" w:hAnsi="Book Antiqua"/>
          <w:b/>
          <w:bCs/>
          <w:spacing w:val="-4"/>
          <w:lang w:val="sv-SE"/>
        </w:rPr>
        <w:t xml:space="preserve"> </w:t>
      </w:r>
      <w:r w:rsidRPr="00CE147E">
        <w:rPr>
          <w:rFonts w:ascii="Book Antiqua" w:hAnsi="Book Antiqua"/>
          <w:b/>
          <w:bCs/>
          <w:lang w:val="sv-SE"/>
        </w:rPr>
        <w:t>:</w:t>
      </w:r>
      <w:r w:rsidRPr="00CE147E">
        <w:rPr>
          <w:rFonts w:ascii="Book Antiqua" w:hAnsi="Book Antiqua"/>
          <w:b/>
          <w:bCs/>
          <w:spacing w:val="2"/>
          <w:lang w:val="sv-SE"/>
        </w:rPr>
        <w:t xml:space="preserve"> </w:t>
      </w:r>
      <w:r w:rsidR="006C49D9">
        <w:rPr>
          <w:rFonts w:ascii="Book Antiqua" w:hAnsi="Book Antiqua"/>
          <w:bCs/>
          <w:color w:val="000000"/>
          <w:lang w:eastAsia="id-ID"/>
        </w:rPr>
        <w:t>Qa</w:t>
      </w:r>
      <w:r w:rsidR="00D54CC8" w:rsidRPr="00D54CC8">
        <w:rPr>
          <w:rFonts w:ascii="Book Antiqua" w:hAnsi="Book Antiqua"/>
          <w:bCs/>
          <w:color w:val="000000"/>
          <w:lang w:eastAsia="id-ID"/>
        </w:rPr>
        <w:t>’</w:t>
      </w:r>
      <w:r w:rsidR="006C49D9">
        <w:rPr>
          <w:rFonts w:ascii="Book Antiqua" w:hAnsi="Book Antiqua"/>
          <w:bCs/>
          <w:color w:val="000000"/>
          <w:lang w:eastAsia="id-ID"/>
        </w:rPr>
        <w:t xml:space="preserve">idah Fiqhiyyah, Screening Saham Syariah, Bursa Efek </w:t>
      </w:r>
    </w:p>
    <w:p w:rsidR="007E2647" w:rsidRDefault="007E2647" w:rsidP="005C530A">
      <w:pPr>
        <w:spacing w:after="0" w:line="240" w:lineRule="auto"/>
        <w:jc w:val="both"/>
        <w:rPr>
          <w:rFonts w:ascii="Book Antiqua" w:hAnsi="Book Antiqua"/>
          <w:iCs/>
          <w:lang w:val="sv-SE"/>
        </w:rPr>
      </w:pPr>
    </w:p>
    <w:p w:rsidR="006C49D9" w:rsidRDefault="006C49D9" w:rsidP="005C530A">
      <w:pPr>
        <w:spacing w:after="0" w:line="240" w:lineRule="auto"/>
        <w:jc w:val="both"/>
        <w:rPr>
          <w:rFonts w:ascii="Book Antiqua" w:hAnsi="Book Antiqua"/>
          <w:iCs/>
          <w:lang w:val="sv-SE"/>
        </w:rPr>
      </w:pPr>
    </w:p>
    <w:p w:rsidR="006C49D9" w:rsidRPr="00890A76" w:rsidRDefault="006C49D9" w:rsidP="005C530A">
      <w:pPr>
        <w:spacing w:after="0" w:line="240" w:lineRule="auto"/>
        <w:jc w:val="both"/>
        <w:rPr>
          <w:rFonts w:ascii="Book Antiqua" w:hAnsi="Book Antiqua"/>
          <w:iCs/>
          <w:lang w:val="sv-SE"/>
        </w:rPr>
      </w:pPr>
    </w:p>
    <w:p w:rsidR="007E3B6F" w:rsidRPr="00AC659F" w:rsidRDefault="007E3B6F" w:rsidP="005C530A">
      <w:pPr>
        <w:spacing w:after="0" w:line="240" w:lineRule="auto"/>
        <w:jc w:val="both"/>
        <w:rPr>
          <w:rFonts w:ascii="Book Antiqua" w:hAnsi="Book Antiqua"/>
          <w:b/>
          <w:sz w:val="24"/>
          <w:szCs w:val="24"/>
          <w:lang w:val="sv-SE"/>
        </w:rPr>
      </w:pPr>
      <w:r w:rsidRPr="00AC659F">
        <w:rPr>
          <w:rFonts w:ascii="Book Antiqua" w:hAnsi="Book Antiqua"/>
          <w:b/>
          <w:sz w:val="24"/>
          <w:szCs w:val="24"/>
          <w:lang w:val="sv-SE"/>
        </w:rPr>
        <w:lastRenderedPageBreak/>
        <w:t xml:space="preserve">PENDAHULUAN </w:t>
      </w:r>
    </w:p>
    <w:p w:rsidR="00E77417" w:rsidRPr="00E77417" w:rsidRDefault="00E77417" w:rsidP="00E77417">
      <w:pPr>
        <w:spacing w:after="0" w:line="240" w:lineRule="auto"/>
        <w:ind w:firstLine="720"/>
        <w:contextualSpacing/>
        <w:jc w:val="both"/>
        <w:rPr>
          <w:rFonts w:ascii="Book Antiqua" w:hAnsi="Book Antiqua"/>
          <w:color w:val="000000"/>
          <w:sz w:val="24"/>
          <w:szCs w:val="24"/>
        </w:rPr>
      </w:pPr>
      <w:r w:rsidRPr="00E77417">
        <w:rPr>
          <w:rFonts w:ascii="Book Antiqua" w:hAnsi="Book Antiqua"/>
          <w:color w:val="000000"/>
          <w:sz w:val="24"/>
          <w:szCs w:val="24"/>
        </w:rPr>
        <w:t xml:space="preserve">Investasi </w:t>
      </w:r>
      <w:r w:rsidRPr="00E77417">
        <w:rPr>
          <w:rFonts w:ascii="Book Antiqua" w:hAnsi="Book Antiqua" w:cstheme="majorBidi"/>
          <w:sz w:val="24"/>
          <w:szCs w:val="24"/>
        </w:rPr>
        <w:t>saham</w:t>
      </w:r>
      <w:r w:rsidRPr="00E77417">
        <w:rPr>
          <w:rFonts w:ascii="Book Antiqua" w:hAnsi="Book Antiqua"/>
          <w:color w:val="000000"/>
          <w:sz w:val="24"/>
          <w:szCs w:val="24"/>
        </w:rPr>
        <w:t xml:space="preserve"> merupakan salah satu instrument keuangan yang banyak diminati oleh masyarakat. Hal ini dibuktikan dengan adanya pertumbuhan perusahaan di bidang sekuritas yang pada tahun 2018 sebanyak kurang lebih 170 perusahaan. Tercatat bahwa investasiberupa saham merupakan instrument terbesar ke dua setelah bisnis real dari segi income yang dihasilakannya di atas reksadana, obligasi, deposito dan bunga tabungan.</w:t>
      </w:r>
      <w:r w:rsidRPr="00E77417">
        <w:rPr>
          <w:rStyle w:val="FootnoteReference"/>
          <w:rFonts w:ascii="Book Antiqua" w:hAnsi="Book Antiqua"/>
          <w:color w:val="000000"/>
          <w:sz w:val="24"/>
          <w:szCs w:val="24"/>
        </w:rPr>
        <w:fldChar w:fldCharType="begin" w:fldLock="1"/>
      </w:r>
      <w:r w:rsidRPr="00E77417">
        <w:rPr>
          <w:rFonts w:ascii="Book Antiqua" w:hAnsi="Book Antiqua"/>
          <w:color w:val="000000"/>
          <w:sz w:val="24"/>
          <w:szCs w:val="24"/>
        </w:rPr>
        <w:instrText>ADDIN CSL_CITATION {"citationItems":[{"id":"ITEM-1","itemData":{"id":"ITEM-1","issued":{"date-parts":[["2015"]]},"title":"Roadmap Pasar Modal Syari’ah","type":"legal_case"},"uris":["http://www.mendeley.com/documents/?uuid=cbba7a4b-ffaf-4311-afaf-6f631547ab72"]}],"mendeley":{"formattedCitation":"(&lt;i&gt;Roadmap Pasar Modal Syari’ah&lt;/i&gt;, 2015)","plainTextFormattedCitation":"(Roadmap Pasar Modal Syari’ah, 2015)","previouslyFormattedCitation":"(&lt;i&gt;Roadmap Pasar Modal Syari’ah&lt;/i&gt;, 2015)"},"properties":{"noteIndex":0},"schema":"https://github.com/citation-style-language/schema/raw/master/csl-citation.json"}</w:instrText>
      </w:r>
      <w:r w:rsidRPr="00E77417">
        <w:rPr>
          <w:rStyle w:val="FootnoteReference"/>
          <w:rFonts w:ascii="Book Antiqua" w:hAnsi="Book Antiqua"/>
          <w:color w:val="000000"/>
          <w:sz w:val="24"/>
          <w:szCs w:val="24"/>
        </w:rPr>
        <w:fldChar w:fldCharType="separate"/>
      </w:r>
      <w:r w:rsidRPr="00E77417">
        <w:rPr>
          <w:rFonts w:ascii="Book Antiqua" w:hAnsi="Book Antiqua"/>
          <w:noProof/>
          <w:color w:val="000000"/>
          <w:sz w:val="24"/>
          <w:szCs w:val="24"/>
        </w:rPr>
        <w:t>(</w:t>
      </w:r>
      <w:r w:rsidRPr="00E77417">
        <w:rPr>
          <w:rFonts w:ascii="Book Antiqua" w:hAnsi="Book Antiqua"/>
          <w:i/>
          <w:noProof/>
          <w:color w:val="000000"/>
          <w:sz w:val="24"/>
          <w:szCs w:val="24"/>
        </w:rPr>
        <w:t>Roadmap Pasar Modal Syari’ah</w:t>
      </w:r>
      <w:r w:rsidRPr="00E77417">
        <w:rPr>
          <w:rFonts w:ascii="Book Antiqua" w:hAnsi="Book Antiqua"/>
          <w:noProof/>
          <w:color w:val="000000"/>
          <w:sz w:val="24"/>
          <w:szCs w:val="24"/>
        </w:rPr>
        <w:t>, 2015)</w:t>
      </w:r>
      <w:r w:rsidRPr="00E77417">
        <w:rPr>
          <w:rStyle w:val="FootnoteReference"/>
          <w:rFonts w:ascii="Book Antiqua" w:hAnsi="Book Antiqua"/>
          <w:color w:val="000000"/>
          <w:sz w:val="24"/>
          <w:szCs w:val="24"/>
        </w:rPr>
        <w:fldChar w:fldCharType="end"/>
      </w:r>
    </w:p>
    <w:p w:rsidR="00E77417" w:rsidRPr="00E77417" w:rsidRDefault="00E77417" w:rsidP="00E77417">
      <w:pPr>
        <w:spacing w:before="240" w:after="0" w:line="240" w:lineRule="auto"/>
        <w:ind w:firstLine="720"/>
        <w:contextualSpacing/>
        <w:jc w:val="both"/>
        <w:rPr>
          <w:rFonts w:ascii="Book Antiqua" w:hAnsi="Book Antiqua"/>
          <w:color w:val="000000"/>
          <w:sz w:val="24"/>
          <w:szCs w:val="24"/>
        </w:rPr>
      </w:pPr>
      <w:r w:rsidRPr="00E77417">
        <w:rPr>
          <w:rFonts w:ascii="Book Antiqua" w:hAnsi="Book Antiqua"/>
          <w:color w:val="000000"/>
          <w:sz w:val="24"/>
          <w:szCs w:val="24"/>
        </w:rPr>
        <w:t xml:space="preserve">Dalam </w:t>
      </w:r>
      <w:r w:rsidRPr="00E77417">
        <w:rPr>
          <w:rFonts w:ascii="Book Antiqua" w:hAnsi="Book Antiqua" w:cstheme="majorBidi"/>
          <w:sz w:val="24"/>
          <w:szCs w:val="24"/>
        </w:rPr>
        <w:t>dunia</w:t>
      </w:r>
      <w:r w:rsidRPr="00E77417">
        <w:rPr>
          <w:rFonts w:ascii="Book Antiqua" w:hAnsi="Book Antiqua"/>
          <w:color w:val="000000"/>
          <w:sz w:val="24"/>
          <w:szCs w:val="24"/>
        </w:rPr>
        <w:t xml:space="preserve"> pasar saham, di Indonesia telah ada 536 emiten yang terdaftar dalam Indek Komposite atau IHSG </w:t>
      </w:r>
      <w:r w:rsidRPr="00E77417">
        <w:rPr>
          <w:rFonts w:ascii="Book Antiqua" w:hAnsi="Book Antiqua"/>
          <w:color w:val="000000"/>
          <w:sz w:val="24"/>
          <w:szCs w:val="24"/>
        </w:rPr>
        <w:fldChar w:fldCharType="begin" w:fldLock="1"/>
      </w:r>
      <w:r w:rsidRPr="00E77417">
        <w:rPr>
          <w:rFonts w:ascii="Book Antiqua" w:hAnsi="Book Antiqua"/>
          <w:color w:val="000000"/>
          <w:sz w:val="24"/>
          <w:szCs w:val="24"/>
        </w:rPr>
        <w:instrText>ADDIN CSL_CITATION {"citationItems":[{"id":"ITEM-1","itemData":{"ISSN":"2579-9401","author":[{"dropping-particle":"","family":"Firmansyah","given":"Egi Arvian","non-dropping-particle":"","parse-names":false,"suffix":""}],"container-title":"Jurnal Inspirasi Bisnis dan Manajemen","id":"ITEM-1","issue":"1","issued":{"date-parts":[["2017"]]},"page":"1-10","title":"Seleksi Saham Syariah: Perbandingan antara Bursa Efek Indonesia dan Malaysia","type":"article-journal","volume":"1"},"uris":["http://www.mendeley.com/documents/?uuid=b8885d19-98c0-4c7d-9b1c-ec017773bfb9"]}],"mendeley":{"formattedCitation":"(Firmansyah, 2017)","plainTextFormattedCitation":"(Firmansyah, 2017)","previouslyFormattedCitation":"(Firmansyah, 2017)"},"properties":{"noteIndex":0},"schema":"https://github.com/citation-style-language/schema/raw/master/csl-citation.json"}</w:instrText>
      </w:r>
      <w:r w:rsidRPr="00E77417">
        <w:rPr>
          <w:rFonts w:ascii="Book Antiqua" w:hAnsi="Book Antiqua"/>
          <w:color w:val="000000"/>
          <w:sz w:val="24"/>
          <w:szCs w:val="24"/>
        </w:rPr>
        <w:fldChar w:fldCharType="separate"/>
      </w:r>
      <w:r w:rsidRPr="00E77417">
        <w:rPr>
          <w:rFonts w:ascii="Book Antiqua" w:hAnsi="Book Antiqua"/>
          <w:noProof/>
          <w:color w:val="000000"/>
          <w:sz w:val="24"/>
          <w:szCs w:val="24"/>
        </w:rPr>
        <w:t>(Firmansyah, 2017)</w:t>
      </w:r>
      <w:r w:rsidRPr="00E77417">
        <w:rPr>
          <w:rFonts w:ascii="Book Antiqua" w:hAnsi="Book Antiqua"/>
          <w:color w:val="000000"/>
          <w:sz w:val="24"/>
          <w:szCs w:val="24"/>
        </w:rPr>
        <w:fldChar w:fldCharType="end"/>
      </w:r>
      <w:r w:rsidRPr="00E77417">
        <w:rPr>
          <w:rFonts w:ascii="Book Antiqua" w:hAnsi="Book Antiqua"/>
          <w:color w:val="000000"/>
          <w:sz w:val="24"/>
          <w:szCs w:val="24"/>
        </w:rPr>
        <w:t xml:space="preserve">. Bagi investor Muslim </w:t>
      </w:r>
      <w:proofErr w:type="gramStart"/>
      <w:r w:rsidRPr="00E77417">
        <w:rPr>
          <w:rFonts w:ascii="Book Antiqua" w:hAnsi="Book Antiqua"/>
          <w:color w:val="000000"/>
          <w:sz w:val="24"/>
          <w:szCs w:val="24"/>
        </w:rPr>
        <w:t>akan</w:t>
      </w:r>
      <w:proofErr w:type="gramEnd"/>
      <w:r w:rsidRPr="00E77417">
        <w:rPr>
          <w:rFonts w:ascii="Book Antiqua" w:hAnsi="Book Antiqua"/>
          <w:color w:val="000000"/>
          <w:sz w:val="24"/>
          <w:szCs w:val="24"/>
        </w:rPr>
        <w:t xml:space="preserve"> sangat sulit untuk mengidentifikasi antara saham yang halal dan yang haram. Oleh karena itu perlu adanya pengklasifikasian. Pemilahan dan klasifikasi antara saham-saham syariah dan saham-saham konvensional ini dikenal dengan </w:t>
      </w:r>
      <w:r w:rsidRPr="00E77417">
        <w:rPr>
          <w:rFonts w:ascii="Book Antiqua" w:hAnsi="Book Antiqua"/>
          <w:i/>
          <w:iCs/>
          <w:color w:val="000000"/>
          <w:sz w:val="24"/>
          <w:szCs w:val="24"/>
        </w:rPr>
        <w:t>screening sya</w:t>
      </w:r>
      <w:r w:rsidR="0010263C">
        <w:rPr>
          <w:rFonts w:ascii="Book Antiqua" w:hAnsi="Book Antiqua"/>
          <w:i/>
          <w:iCs/>
          <w:color w:val="000000"/>
          <w:sz w:val="24"/>
          <w:szCs w:val="24"/>
        </w:rPr>
        <w:t>ri</w:t>
      </w:r>
      <w:r w:rsidRPr="00E77417">
        <w:rPr>
          <w:rFonts w:ascii="Book Antiqua" w:hAnsi="Book Antiqua"/>
          <w:i/>
          <w:iCs/>
          <w:color w:val="000000"/>
          <w:sz w:val="24"/>
          <w:szCs w:val="24"/>
        </w:rPr>
        <w:t>ah</w:t>
      </w:r>
      <w:r w:rsidRPr="00E77417">
        <w:rPr>
          <w:rFonts w:ascii="Book Antiqua" w:hAnsi="Book Antiqua"/>
          <w:color w:val="000000"/>
          <w:sz w:val="24"/>
          <w:szCs w:val="24"/>
        </w:rPr>
        <w:t>.</w:t>
      </w:r>
      <w:r w:rsidRPr="00E77417">
        <w:rPr>
          <w:rStyle w:val="FootnoteReference"/>
          <w:rFonts w:ascii="Book Antiqua" w:hAnsi="Book Antiqua"/>
          <w:color w:val="000000"/>
          <w:sz w:val="24"/>
          <w:szCs w:val="24"/>
        </w:rPr>
        <w:fldChar w:fldCharType="begin" w:fldLock="1"/>
      </w:r>
      <w:r w:rsidRPr="00E77417">
        <w:rPr>
          <w:rFonts w:ascii="Book Antiqua" w:hAnsi="Book Antiqua"/>
          <w:color w:val="000000"/>
          <w:sz w:val="24"/>
          <w:szCs w:val="24"/>
        </w:rPr>
        <w:instrText>ADDIN CSL_CITATION {"citationItems":[{"id":"ITEM-1","itemData":{"author":[{"dropping-particle":"","family":"Fakhani, S and Hassan","given":"MK","non-dropping-particle":"El","parse-names":false,"suffix":""}],"container-title":"paper prsentet of Economic Reserch Forum,The 12 Th Annual Conference,","id":"ITEM-1","issued":{"date-parts":[["0"]]},"page":"19-20","publisher-place":"Kairo","title":"Performans of Islamic Mutual Funsds,","type":"paper-conference"},"uris":["http://www.mendeley.com/documents/?uuid=b9e62e6f-c999-4c69-801b-02574a4d32ac"]}],"mendeley":{"formattedCitation":"(El Fakhani, S and Hassan, n.d.)","plainTextFormattedCitation":"(El Fakhani, S and Hassan, n.d.)","previouslyFormattedCitation":"(El Fakhani, S and Hassan, n.d.)"},"properties":{"noteIndex":0},"schema":"https://github.com/citation-style-language/schema/raw/master/csl-citation.json"}</w:instrText>
      </w:r>
      <w:r w:rsidRPr="00E77417">
        <w:rPr>
          <w:rStyle w:val="FootnoteReference"/>
          <w:rFonts w:ascii="Book Antiqua" w:hAnsi="Book Antiqua"/>
          <w:color w:val="000000"/>
          <w:sz w:val="24"/>
          <w:szCs w:val="24"/>
        </w:rPr>
        <w:fldChar w:fldCharType="separate"/>
      </w:r>
      <w:r w:rsidRPr="00E77417">
        <w:rPr>
          <w:rFonts w:ascii="Book Antiqua" w:hAnsi="Book Antiqua"/>
          <w:bCs/>
          <w:noProof/>
          <w:color w:val="000000"/>
          <w:sz w:val="24"/>
          <w:szCs w:val="24"/>
        </w:rPr>
        <w:t>(El Fakhani, S and Hassan, n.d.)</w:t>
      </w:r>
      <w:r w:rsidRPr="00E77417">
        <w:rPr>
          <w:rStyle w:val="FootnoteReference"/>
          <w:rFonts w:ascii="Book Antiqua" w:hAnsi="Book Antiqua"/>
          <w:color w:val="000000"/>
          <w:sz w:val="24"/>
          <w:szCs w:val="24"/>
        </w:rPr>
        <w:fldChar w:fldCharType="end"/>
      </w:r>
      <w:r w:rsidRPr="00E77417">
        <w:rPr>
          <w:rFonts w:ascii="Book Antiqua" w:hAnsi="Book Antiqua"/>
          <w:color w:val="000000"/>
          <w:sz w:val="24"/>
          <w:szCs w:val="24"/>
        </w:rPr>
        <w:t xml:space="preserve"> </w:t>
      </w:r>
      <w:r w:rsidRPr="00E77417">
        <w:rPr>
          <w:rFonts w:ascii="Book Antiqua" w:hAnsi="Book Antiqua"/>
          <w:i/>
          <w:iCs/>
          <w:color w:val="000000"/>
          <w:sz w:val="24"/>
          <w:szCs w:val="24"/>
        </w:rPr>
        <w:t xml:space="preserve">Screening </w:t>
      </w:r>
      <w:r w:rsidR="00F476F3" w:rsidRPr="00F476F3">
        <w:rPr>
          <w:rFonts w:ascii="Book Antiqua" w:hAnsi="Book Antiqua"/>
          <w:color w:val="000000"/>
          <w:sz w:val="24"/>
          <w:szCs w:val="24"/>
        </w:rPr>
        <w:t>syariah</w:t>
      </w:r>
      <w:r w:rsidRPr="00E77417">
        <w:rPr>
          <w:rFonts w:ascii="Book Antiqua" w:hAnsi="Book Antiqua"/>
          <w:color w:val="000000"/>
          <w:sz w:val="24"/>
          <w:szCs w:val="24"/>
        </w:rPr>
        <w:t xml:space="preserve"> ini memiliki tujuan untuk memberikan jaminan apakah saham suatu perusahaan sudah sesuai </w:t>
      </w:r>
      <w:r w:rsidR="00F476F3" w:rsidRPr="00F476F3">
        <w:rPr>
          <w:rFonts w:ascii="Book Antiqua" w:hAnsi="Book Antiqua"/>
          <w:color w:val="000000"/>
          <w:sz w:val="24"/>
          <w:szCs w:val="24"/>
        </w:rPr>
        <w:t>syariah</w:t>
      </w:r>
      <w:r w:rsidRPr="00E77417">
        <w:rPr>
          <w:rFonts w:ascii="Book Antiqua" w:hAnsi="Book Antiqua"/>
          <w:color w:val="000000"/>
          <w:sz w:val="24"/>
          <w:szCs w:val="24"/>
        </w:rPr>
        <w:t xml:space="preserve"> ataukah belum.</w:t>
      </w:r>
      <w:r w:rsidRPr="00E77417">
        <w:rPr>
          <w:rStyle w:val="FootnoteReference"/>
          <w:rFonts w:ascii="Book Antiqua" w:hAnsi="Book Antiqua"/>
          <w:color w:val="000000"/>
          <w:sz w:val="24"/>
          <w:szCs w:val="24"/>
        </w:rPr>
        <w:fldChar w:fldCharType="begin" w:fldLock="1"/>
      </w:r>
      <w:r w:rsidRPr="00E77417">
        <w:rPr>
          <w:rFonts w:ascii="Book Antiqua" w:hAnsi="Book Antiqua"/>
          <w:color w:val="000000"/>
          <w:sz w:val="24"/>
          <w:szCs w:val="24"/>
        </w:rPr>
        <w:instrText>ADDIN CSL_CITATION {"citationItems":[{"id":"ITEM-1","itemData":{"author":[{"dropping-particle":"","family":"Derigs dan Marzban","given":"","non-dropping-particle":"","parse-names":false,"suffix":""}],"container-title":"Journal of Banking and finance","id":"ITEM-1","issue":"6","issued":{"date-parts":[["2008"]]},"page":"66-76","title":"New Strategies and a new paradigm for syari’ah complient Portofolio Optimization","type":"article-journal","volume":"33"},"uris":["http://www.mendeley.com/documents/?uuid=63a43c85-b71d-422b-b071-fc1dcb5d41a5"]}],"mendeley":{"formattedCitation":"(Derigs dan Marzban, 2008)","plainTextFormattedCitation":"(Derigs dan Marzban, 2008)","previouslyFormattedCitation":"(Derigs dan Marzban, 2008)"},"properties":{"noteIndex":0},"schema":"https://github.com/citation-style-language/schema/raw/master/csl-citation.json"}</w:instrText>
      </w:r>
      <w:r w:rsidRPr="00E77417">
        <w:rPr>
          <w:rStyle w:val="FootnoteReference"/>
          <w:rFonts w:ascii="Book Antiqua" w:hAnsi="Book Antiqua"/>
          <w:color w:val="000000"/>
          <w:sz w:val="24"/>
          <w:szCs w:val="24"/>
        </w:rPr>
        <w:fldChar w:fldCharType="separate"/>
      </w:r>
      <w:r w:rsidRPr="00E77417">
        <w:rPr>
          <w:rFonts w:ascii="Book Antiqua" w:hAnsi="Book Antiqua"/>
          <w:bCs/>
          <w:noProof/>
          <w:color w:val="000000"/>
          <w:sz w:val="24"/>
          <w:szCs w:val="24"/>
        </w:rPr>
        <w:t>(Derigs dan Marzban, 2008)</w:t>
      </w:r>
      <w:r w:rsidRPr="00E77417">
        <w:rPr>
          <w:rStyle w:val="FootnoteReference"/>
          <w:rFonts w:ascii="Book Antiqua" w:hAnsi="Book Antiqua"/>
          <w:color w:val="000000"/>
          <w:sz w:val="24"/>
          <w:szCs w:val="24"/>
        </w:rPr>
        <w:fldChar w:fldCharType="end"/>
      </w:r>
      <w:r w:rsidRPr="00E77417">
        <w:rPr>
          <w:rFonts w:ascii="Book Antiqua" w:hAnsi="Book Antiqua"/>
          <w:color w:val="000000"/>
          <w:sz w:val="24"/>
          <w:szCs w:val="24"/>
        </w:rPr>
        <w:t xml:space="preserve"> Dengan melalui proses </w:t>
      </w:r>
      <w:r w:rsidRPr="00E77417">
        <w:rPr>
          <w:rFonts w:ascii="Book Antiqua" w:hAnsi="Book Antiqua"/>
          <w:i/>
          <w:iCs/>
          <w:color w:val="000000"/>
          <w:sz w:val="24"/>
          <w:szCs w:val="24"/>
        </w:rPr>
        <w:t xml:space="preserve">screening </w:t>
      </w:r>
      <w:r w:rsidRPr="00E77417">
        <w:rPr>
          <w:rFonts w:ascii="Book Antiqua" w:hAnsi="Book Antiqua"/>
          <w:color w:val="000000"/>
          <w:sz w:val="24"/>
          <w:szCs w:val="24"/>
        </w:rPr>
        <w:t xml:space="preserve">ini maka saham-saham yang lolos seleksi bisa dikategorikan sebagai saham </w:t>
      </w:r>
      <w:r w:rsidR="00F476F3" w:rsidRPr="00F476F3">
        <w:rPr>
          <w:rFonts w:ascii="Book Antiqua" w:hAnsi="Book Antiqua"/>
          <w:color w:val="000000"/>
          <w:sz w:val="24"/>
          <w:szCs w:val="24"/>
        </w:rPr>
        <w:t>syariah</w:t>
      </w:r>
      <w:r w:rsidRPr="00E77417">
        <w:rPr>
          <w:rFonts w:ascii="Book Antiqua" w:hAnsi="Book Antiqua"/>
          <w:color w:val="000000"/>
          <w:sz w:val="24"/>
          <w:szCs w:val="24"/>
        </w:rPr>
        <w:t>.</w:t>
      </w:r>
    </w:p>
    <w:p w:rsidR="00E77417" w:rsidRPr="00E77417" w:rsidRDefault="00E77417" w:rsidP="00E77417">
      <w:pPr>
        <w:spacing w:before="240" w:after="0" w:line="240" w:lineRule="auto"/>
        <w:ind w:firstLine="720"/>
        <w:contextualSpacing/>
        <w:jc w:val="both"/>
        <w:rPr>
          <w:rFonts w:ascii="Book Antiqua" w:hAnsi="Book Antiqua"/>
          <w:color w:val="000000"/>
          <w:sz w:val="24"/>
          <w:szCs w:val="24"/>
        </w:rPr>
      </w:pPr>
      <w:r w:rsidRPr="00E77417">
        <w:rPr>
          <w:rFonts w:ascii="Book Antiqua" w:hAnsi="Book Antiqua" w:cstheme="majorBidi"/>
          <w:sz w:val="24"/>
          <w:szCs w:val="24"/>
        </w:rPr>
        <w:t>Proses</w:t>
      </w:r>
      <w:r w:rsidRPr="00E77417">
        <w:rPr>
          <w:rFonts w:ascii="Book Antiqua" w:hAnsi="Book Antiqua"/>
          <w:color w:val="000000"/>
          <w:sz w:val="24"/>
          <w:szCs w:val="24"/>
        </w:rPr>
        <w:t xml:space="preserve"> </w:t>
      </w:r>
      <w:r w:rsidRPr="00E77417">
        <w:rPr>
          <w:rFonts w:ascii="Book Antiqua" w:hAnsi="Book Antiqua"/>
          <w:i/>
          <w:iCs/>
          <w:color w:val="000000"/>
          <w:sz w:val="24"/>
          <w:szCs w:val="24"/>
        </w:rPr>
        <w:t xml:space="preserve">screening </w:t>
      </w:r>
      <w:r w:rsidRPr="00E77417">
        <w:rPr>
          <w:rFonts w:ascii="Book Antiqua" w:hAnsi="Book Antiqua"/>
          <w:color w:val="000000"/>
          <w:sz w:val="24"/>
          <w:szCs w:val="24"/>
        </w:rPr>
        <w:t xml:space="preserve">dalam klasifikasi saham </w:t>
      </w:r>
      <w:r w:rsidR="00F476F3" w:rsidRPr="00F476F3">
        <w:rPr>
          <w:rFonts w:ascii="Book Antiqua" w:hAnsi="Book Antiqua"/>
          <w:color w:val="000000"/>
          <w:sz w:val="24"/>
          <w:szCs w:val="24"/>
        </w:rPr>
        <w:t>syariah</w:t>
      </w:r>
      <w:r w:rsidRPr="00E77417">
        <w:rPr>
          <w:rFonts w:ascii="Book Antiqua" w:hAnsi="Book Antiqua"/>
          <w:color w:val="000000"/>
          <w:sz w:val="24"/>
          <w:szCs w:val="24"/>
        </w:rPr>
        <w:t xml:space="preserve"> ini dilakukan oleh badan khusus bernama Bursa Efek Indonesia dengan bekerjasama dengan Bapepam-LK (sekarang Otoritas Jasa Keuangan/OJK) dan atas persetujuan Majlis Ulama Indonesia. Bapepam-LK memiliki peraturan khusus terkait pasar modal </w:t>
      </w:r>
      <w:r w:rsidR="00F476F3" w:rsidRPr="00F476F3">
        <w:rPr>
          <w:rFonts w:ascii="Book Antiqua" w:hAnsi="Book Antiqua"/>
          <w:color w:val="000000"/>
          <w:sz w:val="24"/>
          <w:szCs w:val="24"/>
        </w:rPr>
        <w:t>syariah</w:t>
      </w:r>
      <w:r w:rsidRPr="00E77417">
        <w:rPr>
          <w:rFonts w:ascii="Book Antiqua" w:hAnsi="Book Antiqua"/>
          <w:color w:val="000000"/>
          <w:sz w:val="24"/>
          <w:szCs w:val="24"/>
        </w:rPr>
        <w:t xml:space="preserve"> yang tertera dalam Peraturan Nomor II.K.1 tahun 1995 tentang kriteria dan penerbitan saham </w:t>
      </w:r>
      <w:r w:rsidR="00F476F3" w:rsidRPr="00F476F3">
        <w:rPr>
          <w:rFonts w:ascii="Book Antiqua" w:hAnsi="Book Antiqua"/>
          <w:color w:val="000000"/>
          <w:sz w:val="24"/>
          <w:szCs w:val="24"/>
        </w:rPr>
        <w:t>syariah</w:t>
      </w:r>
      <w:r w:rsidRPr="00E77417">
        <w:rPr>
          <w:rFonts w:ascii="Book Antiqua" w:hAnsi="Book Antiqua"/>
          <w:color w:val="000000"/>
          <w:sz w:val="24"/>
          <w:szCs w:val="24"/>
        </w:rPr>
        <w:t xml:space="preserve">, Nomor IX.A.13 tentang penerbitan Efek </w:t>
      </w:r>
      <w:r w:rsidR="00F476F3" w:rsidRPr="00F476F3">
        <w:rPr>
          <w:rFonts w:ascii="Book Antiqua" w:hAnsi="Book Antiqua"/>
          <w:color w:val="000000"/>
          <w:sz w:val="24"/>
          <w:szCs w:val="24"/>
        </w:rPr>
        <w:t>syariah</w:t>
      </w:r>
      <w:r w:rsidRPr="00E77417">
        <w:rPr>
          <w:rFonts w:ascii="Book Antiqua" w:hAnsi="Book Antiqua"/>
          <w:color w:val="000000"/>
          <w:sz w:val="24"/>
          <w:szCs w:val="24"/>
        </w:rPr>
        <w:t xml:space="preserve">, dan Nomor IX.A.14 tentang akad yang digunakan dalam penerbitan efek </w:t>
      </w:r>
      <w:r w:rsidR="00F476F3" w:rsidRPr="00F476F3">
        <w:rPr>
          <w:rFonts w:ascii="Book Antiqua" w:hAnsi="Book Antiqua"/>
          <w:color w:val="000000"/>
          <w:sz w:val="24"/>
          <w:szCs w:val="24"/>
        </w:rPr>
        <w:t>syariah</w:t>
      </w:r>
      <w:r w:rsidRPr="00E77417">
        <w:rPr>
          <w:rFonts w:ascii="Book Antiqua" w:hAnsi="Book Antiqua"/>
          <w:color w:val="000000"/>
          <w:sz w:val="24"/>
          <w:szCs w:val="24"/>
        </w:rPr>
        <w:t xml:space="preserve"> (Otoritas Jasa Keuangan, Konsep pasar modal </w:t>
      </w:r>
      <w:r w:rsidR="00F476F3" w:rsidRPr="00F476F3">
        <w:rPr>
          <w:rFonts w:ascii="Book Antiqua" w:hAnsi="Book Antiqua"/>
          <w:color w:val="000000"/>
          <w:sz w:val="24"/>
          <w:szCs w:val="24"/>
        </w:rPr>
        <w:t>Syariah</w:t>
      </w:r>
      <w:r w:rsidRPr="00E77417">
        <w:rPr>
          <w:rFonts w:ascii="Book Antiqua" w:hAnsi="Book Antiqua"/>
          <w:color w:val="000000"/>
          <w:sz w:val="24"/>
          <w:szCs w:val="24"/>
        </w:rPr>
        <w:t xml:space="preserve">, 11). Peraturan-peraturan ini disusun berdasarkan fatwa DSN MUI yang tertera dalam fatwa No 40/DSN-MUI/X/2003, </w:t>
      </w:r>
      <w:r w:rsidRPr="00E77417">
        <w:rPr>
          <w:rFonts w:ascii="Book Antiqua" w:hAnsi="Book Antiqua" w:cstheme="majorBidi"/>
          <w:sz w:val="24"/>
          <w:szCs w:val="24"/>
        </w:rPr>
        <w:t>sehingga</w:t>
      </w:r>
      <w:r w:rsidRPr="00E77417">
        <w:rPr>
          <w:rFonts w:ascii="Book Antiqua" w:hAnsi="Book Antiqua"/>
          <w:color w:val="000000"/>
          <w:sz w:val="24"/>
          <w:szCs w:val="24"/>
        </w:rPr>
        <w:t xml:space="preserve"> pada tahun 2003 merupakan tonggak sejarah perkembangan pasar modal </w:t>
      </w:r>
      <w:r w:rsidR="00F476F3" w:rsidRPr="00F476F3">
        <w:rPr>
          <w:rFonts w:ascii="Book Antiqua" w:hAnsi="Book Antiqua"/>
          <w:color w:val="000000"/>
          <w:sz w:val="24"/>
          <w:szCs w:val="24"/>
        </w:rPr>
        <w:t>syariah</w:t>
      </w:r>
      <w:r w:rsidRPr="00E77417">
        <w:rPr>
          <w:rFonts w:ascii="Book Antiqua" w:hAnsi="Book Antiqua"/>
          <w:color w:val="000000"/>
          <w:sz w:val="24"/>
          <w:szCs w:val="24"/>
        </w:rPr>
        <w:t>.</w:t>
      </w:r>
    </w:p>
    <w:p w:rsidR="00E77417" w:rsidRPr="00E77417" w:rsidRDefault="00E77417" w:rsidP="00E77417">
      <w:pPr>
        <w:spacing w:after="0" w:line="240" w:lineRule="auto"/>
        <w:ind w:firstLine="720"/>
        <w:contextualSpacing/>
        <w:jc w:val="both"/>
        <w:rPr>
          <w:rFonts w:ascii="Book Antiqua" w:hAnsi="Book Antiqua"/>
          <w:color w:val="000000"/>
          <w:sz w:val="24"/>
          <w:szCs w:val="24"/>
        </w:rPr>
      </w:pPr>
      <w:r w:rsidRPr="00E77417">
        <w:rPr>
          <w:rFonts w:ascii="Book Antiqua" w:hAnsi="Book Antiqua"/>
          <w:color w:val="000000"/>
          <w:sz w:val="24"/>
          <w:szCs w:val="24"/>
        </w:rPr>
        <w:t xml:space="preserve">Sumber </w:t>
      </w:r>
      <w:r w:rsidRPr="00E77417">
        <w:rPr>
          <w:rFonts w:ascii="Book Antiqua" w:hAnsi="Book Antiqua" w:cstheme="majorBidi"/>
          <w:sz w:val="24"/>
          <w:szCs w:val="24"/>
        </w:rPr>
        <w:t>pokok</w:t>
      </w:r>
      <w:r w:rsidRPr="00E77417">
        <w:rPr>
          <w:rFonts w:ascii="Book Antiqua" w:hAnsi="Book Antiqua"/>
          <w:color w:val="000000"/>
          <w:sz w:val="24"/>
          <w:szCs w:val="24"/>
        </w:rPr>
        <w:t xml:space="preserve"> dalam </w:t>
      </w:r>
      <w:r w:rsidR="002E4E28">
        <w:rPr>
          <w:rFonts w:ascii="Book Antiqua" w:hAnsi="Book Antiqua"/>
          <w:i/>
          <w:iCs/>
          <w:color w:val="000000"/>
          <w:sz w:val="24"/>
          <w:szCs w:val="24"/>
        </w:rPr>
        <w:t>istinbatul ahka</w:t>
      </w:r>
      <w:r w:rsidRPr="00E77417">
        <w:rPr>
          <w:rFonts w:ascii="Book Antiqua" w:hAnsi="Book Antiqua"/>
          <w:i/>
          <w:iCs/>
          <w:color w:val="000000"/>
          <w:sz w:val="24"/>
          <w:szCs w:val="24"/>
        </w:rPr>
        <w:t xml:space="preserve">m </w:t>
      </w:r>
      <w:r w:rsidRPr="00E77417">
        <w:rPr>
          <w:rFonts w:ascii="Book Antiqua" w:hAnsi="Book Antiqua"/>
          <w:color w:val="000000"/>
          <w:sz w:val="24"/>
          <w:szCs w:val="24"/>
        </w:rPr>
        <w:t xml:space="preserve">dalam konsep usul </w:t>
      </w:r>
      <w:r w:rsidR="00F66FCF">
        <w:rPr>
          <w:rFonts w:ascii="Book Antiqua" w:hAnsi="Book Antiqua"/>
          <w:color w:val="000000"/>
          <w:sz w:val="24"/>
          <w:szCs w:val="24"/>
        </w:rPr>
        <w:t>fikih</w:t>
      </w:r>
      <w:r w:rsidRPr="00E77417">
        <w:rPr>
          <w:rFonts w:ascii="Book Antiqua" w:hAnsi="Book Antiqua"/>
          <w:color w:val="000000"/>
          <w:sz w:val="24"/>
          <w:szCs w:val="24"/>
        </w:rPr>
        <w:t xml:space="preserve"> adalah Qur</w:t>
      </w:r>
      <w:r w:rsidR="00D54CC8" w:rsidRPr="00D54CC8">
        <w:rPr>
          <w:rFonts w:ascii="Book Antiqua" w:hAnsi="Book Antiqua"/>
          <w:color w:val="000000"/>
          <w:sz w:val="24"/>
          <w:szCs w:val="24"/>
        </w:rPr>
        <w:t>’</w:t>
      </w:r>
      <w:r w:rsidRPr="00E77417">
        <w:rPr>
          <w:rFonts w:ascii="Book Antiqua" w:hAnsi="Book Antiqua"/>
          <w:color w:val="000000"/>
          <w:sz w:val="24"/>
          <w:szCs w:val="24"/>
        </w:rPr>
        <w:t>an, Sunnah, Ijma</w:t>
      </w:r>
      <w:r w:rsidR="00D54CC8" w:rsidRPr="00D54CC8">
        <w:rPr>
          <w:rFonts w:ascii="Book Antiqua" w:hAnsi="Book Antiqua"/>
          <w:color w:val="000000"/>
          <w:sz w:val="24"/>
          <w:szCs w:val="24"/>
        </w:rPr>
        <w:t>’</w:t>
      </w:r>
      <w:r w:rsidR="000D777B">
        <w:rPr>
          <w:rFonts w:ascii="Book Antiqua" w:hAnsi="Book Antiqua"/>
          <w:color w:val="000000"/>
          <w:sz w:val="24"/>
          <w:szCs w:val="24"/>
        </w:rPr>
        <w:t xml:space="preserve"> dan Qiya</w:t>
      </w:r>
      <w:r w:rsidRPr="00E77417">
        <w:rPr>
          <w:rFonts w:ascii="Book Antiqua" w:hAnsi="Book Antiqua"/>
          <w:color w:val="000000"/>
          <w:sz w:val="24"/>
          <w:szCs w:val="24"/>
        </w:rPr>
        <w:t xml:space="preserve">s. Setiap permasalahan kontemporer yang terjadi maka harus dikembalikan kepada sumber-sumber tersebut. Hal ini berlaku jika dalam permasalahan bisa diketahui pandangan </w:t>
      </w:r>
      <w:r w:rsidR="00F66FCF">
        <w:rPr>
          <w:rFonts w:ascii="Book Antiqua" w:hAnsi="Book Antiqua"/>
          <w:color w:val="000000"/>
          <w:sz w:val="24"/>
          <w:szCs w:val="24"/>
        </w:rPr>
        <w:t>fikih</w:t>
      </w:r>
      <w:r w:rsidRPr="00E77417">
        <w:rPr>
          <w:rFonts w:ascii="Book Antiqua" w:hAnsi="Book Antiqua"/>
          <w:color w:val="000000"/>
          <w:sz w:val="24"/>
          <w:szCs w:val="24"/>
        </w:rPr>
        <w:t xml:space="preserve">nya melalui sumber-sumber tersebut. Disamping sumber pokok yang empat di atas, ulama usul </w:t>
      </w:r>
      <w:r w:rsidR="00F66FCF">
        <w:rPr>
          <w:rFonts w:ascii="Book Antiqua" w:hAnsi="Book Antiqua"/>
          <w:color w:val="000000"/>
          <w:sz w:val="24"/>
          <w:szCs w:val="24"/>
        </w:rPr>
        <w:t>fikih</w:t>
      </w:r>
      <w:r w:rsidRPr="00E77417">
        <w:rPr>
          <w:rFonts w:ascii="Book Antiqua" w:hAnsi="Book Antiqua"/>
          <w:color w:val="000000"/>
          <w:sz w:val="24"/>
          <w:szCs w:val="24"/>
        </w:rPr>
        <w:t xml:space="preserve"> juga menemukan berbagai konsep usul </w:t>
      </w:r>
      <w:r w:rsidR="00F66FCF">
        <w:rPr>
          <w:rFonts w:ascii="Book Antiqua" w:hAnsi="Book Antiqua"/>
          <w:color w:val="000000"/>
          <w:sz w:val="24"/>
          <w:szCs w:val="24"/>
        </w:rPr>
        <w:t>fikih</w:t>
      </w:r>
      <w:r w:rsidRPr="00E77417">
        <w:rPr>
          <w:rFonts w:ascii="Book Antiqua" w:hAnsi="Book Antiqua"/>
          <w:color w:val="000000"/>
          <w:sz w:val="24"/>
          <w:szCs w:val="24"/>
        </w:rPr>
        <w:t xml:space="preserve"> yang dianggap juga sebagai </w:t>
      </w:r>
      <w:proofErr w:type="gramStart"/>
      <w:r w:rsidRPr="00E77417">
        <w:rPr>
          <w:rFonts w:ascii="Book Antiqua" w:hAnsi="Book Antiqua"/>
          <w:color w:val="000000"/>
          <w:sz w:val="24"/>
          <w:szCs w:val="24"/>
        </w:rPr>
        <w:t>cara</w:t>
      </w:r>
      <w:proofErr w:type="gramEnd"/>
      <w:r w:rsidRPr="00E77417">
        <w:rPr>
          <w:rFonts w:ascii="Book Antiqua" w:hAnsi="Book Antiqua"/>
          <w:color w:val="000000"/>
          <w:sz w:val="24"/>
          <w:szCs w:val="24"/>
        </w:rPr>
        <w:t xml:space="preserve"> yang sah dalam penetapan hukum Islam. Seperti </w:t>
      </w:r>
      <w:r w:rsidR="002E4E28">
        <w:rPr>
          <w:rFonts w:ascii="Book Antiqua" w:hAnsi="Book Antiqua"/>
          <w:i/>
          <w:iCs/>
          <w:color w:val="000000"/>
          <w:sz w:val="24"/>
          <w:szCs w:val="24"/>
        </w:rPr>
        <w:t>masa</w:t>
      </w:r>
      <w:r w:rsidRPr="00E77417">
        <w:rPr>
          <w:rFonts w:ascii="Book Antiqua" w:hAnsi="Book Antiqua"/>
          <w:i/>
          <w:iCs/>
          <w:color w:val="000000"/>
          <w:sz w:val="24"/>
          <w:szCs w:val="24"/>
        </w:rPr>
        <w:t>lihul mursalah</w:t>
      </w:r>
      <w:r w:rsidRPr="00E77417">
        <w:rPr>
          <w:rFonts w:ascii="Book Antiqua" w:hAnsi="Book Antiqua"/>
          <w:color w:val="000000"/>
          <w:sz w:val="24"/>
          <w:szCs w:val="24"/>
        </w:rPr>
        <w:t xml:space="preserve">, </w:t>
      </w:r>
      <w:r w:rsidR="002E4E28">
        <w:rPr>
          <w:rFonts w:ascii="Book Antiqua" w:hAnsi="Book Antiqua"/>
          <w:i/>
          <w:iCs/>
          <w:color w:val="000000"/>
          <w:sz w:val="24"/>
          <w:szCs w:val="24"/>
        </w:rPr>
        <w:t>saddud dzara</w:t>
      </w:r>
      <w:r w:rsidRPr="00E77417">
        <w:rPr>
          <w:rFonts w:ascii="Book Antiqua" w:hAnsi="Book Antiqua"/>
          <w:i/>
          <w:iCs/>
          <w:color w:val="000000"/>
          <w:sz w:val="24"/>
          <w:szCs w:val="24"/>
        </w:rPr>
        <w:t>i'</w:t>
      </w:r>
      <w:r w:rsidRPr="00E77417">
        <w:rPr>
          <w:rFonts w:ascii="Book Antiqua" w:hAnsi="Book Antiqua"/>
          <w:color w:val="000000"/>
          <w:sz w:val="24"/>
          <w:szCs w:val="24"/>
        </w:rPr>
        <w:t xml:space="preserve">, </w:t>
      </w:r>
      <w:r w:rsidR="002E4E28">
        <w:rPr>
          <w:rFonts w:ascii="Book Antiqua" w:hAnsi="Book Antiqua"/>
          <w:i/>
          <w:iCs/>
          <w:color w:val="000000"/>
          <w:sz w:val="24"/>
          <w:szCs w:val="24"/>
        </w:rPr>
        <w:t>Aqollu ma</w:t>
      </w:r>
      <w:r w:rsidRPr="00E77417">
        <w:rPr>
          <w:rFonts w:ascii="Book Antiqua" w:hAnsi="Book Antiqua"/>
          <w:i/>
          <w:iCs/>
          <w:color w:val="000000"/>
          <w:sz w:val="24"/>
          <w:szCs w:val="24"/>
        </w:rPr>
        <w:t xml:space="preserve"> qil</w:t>
      </w:r>
      <w:r w:rsidRPr="00E77417">
        <w:rPr>
          <w:rFonts w:ascii="Book Antiqua" w:hAnsi="Book Antiqua"/>
          <w:color w:val="000000"/>
          <w:sz w:val="24"/>
          <w:szCs w:val="24"/>
        </w:rPr>
        <w:t xml:space="preserve">, </w:t>
      </w:r>
      <w:r w:rsidR="002E4E28">
        <w:rPr>
          <w:rFonts w:ascii="Book Antiqua" w:hAnsi="Book Antiqua"/>
          <w:i/>
          <w:iCs/>
          <w:color w:val="000000"/>
          <w:sz w:val="24"/>
          <w:szCs w:val="24"/>
        </w:rPr>
        <w:t>Istihsan, ‘Umu</w:t>
      </w:r>
      <w:r w:rsidRPr="00E77417">
        <w:rPr>
          <w:rFonts w:ascii="Book Antiqua" w:hAnsi="Book Antiqua"/>
          <w:i/>
          <w:iCs/>
          <w:color w:val="000000"/>
          <w:sz w:val="24"/>
          <w:szCs w:val="24"/>
        </w:rPr>
        <w:t>mul Balwa</w:t>
      </w:r>
      <w:r w:rsidRPr="00E77417">
        <w:rPr>
          <w:rFonts w:ascii="Book Antiqua" w:hAnsi="Book Antiqua"/>
          <w:color w:val="000000"/>
          <w:sz w:val="24"/>
          <w:szCs w:val="24"/>
        </w:rPr>
        <w:t xml:space="preserve">, dan lain sebagianya </w:t>
      </w:r>
      <w:r w:rsidRPr="00E77417">
        <w:rPr>
          <w:rFonts w:ascii="Book Antiqua" w:hAnsi="Book Antiqua"/>
          <w:color w:val="000000"/>
          <w:sz w:val="24"/>
          <w:szCs w:val="24"/>
        </w:rPr>
        <w:fldChar w:fldCharType="begin" w:fldLock="1"/>
      </w:r>
      <w:r w:rsidRPr="00E77417">
        <w:rPr>
          <w:rFonts w:ascii="Book Antiqua" w:hAnsi="Book Antiqua"/>
          <w:color w:val="000000"/>
          <w:sz w:val="24"/>
          <w:szCs w:val="24"/>
        </w:rPr>
        <w:instrText>ADDIN CSL_CITATION {"citationItems":[{"id":"ITEM-1","itemData":{"author":[{"dropping-particle":"","family":"Wahbah Zuhaily","given":"","non-dropping-particle":"","parse-names":false,"suffix":""}],"id":"ITEM-1","issued":{"date-parts":[["1996"]]},"publisher":"Dar el Fikr","publisher-place":"Bairut.","title":"Usulul Fiqh al-Islami\"","type":"book"},"uris":["http://www.mendeley.com/documents/?uuid=87628429-2aa5-42a0-bdb9-3763f7d548e4"]}],"mendeley":{"formattedCitation":"(Wahbah Zuhaily, 1996)","plainTextFormattedCitation":"(Wahbah Zuhaily, 1996)","previouslyFormattedCitation":"(Wahbah Zuhaily, 1996)"},"properties":{"noteIndex":0},"schema":"https://github.com/citation-style-language/schema/raw/master/csl-citation.json"}</w:instrText>
      </w:r>
      <w:r w:rsidRPr="00E77417">
        <w:rPr>
          <w:rFonts w:ascii="Book Antiqua" w:hAnsi="Book Antiqua"/>
          <w:color w:val="000000"/>
          <w:sz w:val="24"/>
          <w:szCs w:val="24"/>
        </w:rPr>
        <w:fldChar w:fldCharType="separate"/>
      </w:r>
      <w:r w:rsidRPr="00E77417">
        <w:rPr>
          <w:rFonts w:ascii="Book Antiqua" w:hAnsi="Book Antiqua"/>
          <w:noProof/>
          <w:color w:val="000000"/>
          <w:sz w:val="24"/>
          <w:szCs w:val="24"/>
        </w:rPr>
        <w:t>(Wahbah Zuhaily, 1996)</w:t>
      </w:r>
      <w:r w:rsidRPr="00E77417">
        <w:rPr>
          <w:rFonts w:ascii="Book Antiqua" w:hAnsi="Book Antiqua"/>
          <w:color w:val="000000"/>
          <w:sz w:val="24"/>
          <w:szCs w:val="24"/>
        </w:rPr>
        <w:fldChar w:fldCharType="end"/>
      </w:r>
      <w:r w:rsidRPr="00E77417">
        <w:rPr>
          <w:rFonts w:ascii="Book Antiqua" w:hAnsi="Book Antiqua"/>
          <w:color w:val="000000"/>
          <w:sz w:val="24"/>
          <w:szCs w:val="24"/>
        </w:rPr>
        <w:t xml:space="preserve">. </w:t>
      </w:r>
    </w:p>
    <w:p w:rsidR="00E77417" w:rsidRPr="00E77417" w:rsidRDefault="00E77417" w:rsidP="00E77417">
      <w:pPr>
        <w:spacing w:before="240" w:after="0" w:line="240" w:lineRule="auto"/>
        <w:ind w:firstLine="720"/>
        <w:contextualSpacing/>
        <w:jc w:val="both"/>
        <w:rPr>
          <w:rFonts w:ascii="Book Antiqua" w:hAnsi="Book Antiqua"/>
          <w:color w:val="000000"/>
          <w:sz w:val="24"/>
          <w:szCs w:val="24"/>
        </w:rPr>
      </w:pPr>
      <w:r w:rsidRPr="00E77417">
        <w:rPr>
          <w:rFonts w:ascii="Book Antiqua" w:hAnsi="Book Antiqua"/>
          <w:color w:val="000000"/>
          <w:sz w:val="24"/>
          <w:szCs w:val="24"/>
        </w:rPr>
        <w:t xml:space="preserve">Secara </w:t>
      </w:r>
      <w:r w:rsidRPr="00E77417">
        <w:rPr>
          <w:rFonts w:ascii="Book Antiqua" w:hAnsi="Book Antiqua" w:cstheme="majorBidi"/>
          <w:sz w:val="24"/>
          <w:szCs w:val="24"/>
        </w:rPr>
        <w:t>global</w:t>
      </w:r>
      <w:r w:rsidRPr="00E77417">
        <w:rPr>
          <w:rFonts w:ascii="Book Antiqua" w:hAnsi="Book Antiqua"/>
          <w:color w:val="000000"/>
          <w:sz w:val="24"/>
          <w:szCs w:val="24"/>
        </w:rPr>
        <w:t xml:space="preserve">, ada tahapan-tahapan khusus juga kriteria yang harus dipenuhi dalam proses </w:t>
      </w:r>
      <w:r w:rsidRPr="00E77417">
        <w:rPr>
          <w:rFonts w:ascii="Book Antiqua" w:hAnsi="Book Antiqua"/>
          <w:i/>
          <w:iCs/>
          <w:color w:val="000000"/>
          <w:sz w:val="24"/>
          <w:szCs w:val="24"/>
        </w:rPr>
        <w:t xml:space="preserve">screening </w:t>
      </w:r>
      <w:r w:rsidRPr="00E77417">
        <w:rPr>
          <w:rFonts w:ascii="Book Antiqua" w:hAnsi="Book Antiqua"/>
          <w:color w:val="000000"/>
          <w:sz w:val="24"/>
          <w:szCs w:val="24"/>
        </w:rPr>
        <w:t xml:space="preserve">saham </w:t>
      </w:r>
      <w:r w:rsidR="00F476F3" w:rsidRPr="00F476F3">
        <w:rPr>
          <w:rFonts w:ascii="Book Antiqua" w:hAnsi="Book Antiqua"/>
          <w:color w:val="000000"/>
          <w:sz w:val="24"/>
          <w:szCs w:val="24"/>
        </w:rPr>
        <w:t>syariah</w:t>
      </w:r>
      <w:r w:rsidRPr="00E77417">
        <w:rPr>
          <w:rFonts w:ascii="Book Antiqua" w:hAnsi="Book Antiqua"/>
          <w:color w:val="000000"/>
          <w:sz w:val="24"/>
          <w:szCs w:val="24"/>
        </w:rPr>
        <w:t xml:space="preserve">. Diantaranya bahwa saham bisa dikategorikan </w:t>
      </w:r>
      <w:r w:rsidR="00F476F3" w:rsidRPr="00F476F3">
        <w:rPr>
          <w:rFonts w:ascii="Book Antiqua" w:hAnsi="Book Antiqua"/>
          <w:color w:val="000000"/>
          <w:sz w:val="24"/>
          <w:szCs w:val="24"/>
        </w:rPr>
        <w:t>syariah</w:t>
      </w:r>
      <w:r w:rsidRPr="00E77417">
        <w:rPr>
          <w:rFonts w:ascii="Book Antiqua" w:hAnsi="Book Antiqua"/>
          <w:color w:val="000000"/>
          <w:sz w:val="24"/>
          <w:szCs w:val="24"/>
        </w:rPr>
        <w:t xml:space="preserve"> jika tidak terdapat riba, tidak ada </w:t>
      </w:r>
      <w:r w:rsidRPr="00E77417">
        <w:rPr>
          <w:rFonts w:ascii="Book Antiqua" w:hAnsi="Book Antiqua"/>
          <w:i/>
          <w:iCs/>
          <w:color w:val="000000"/>
          <w:sz w:val="24"/>
          <w:szCs w:val="24"/>
        </w:rPr>
        <w:t>gharar</w:t>
      </w:r>
      <w:r w:rsidRPr="00E77417">
        <w:rPr>
          <w:rFonts w:ascii="Book Antiqua" w:hAnsi="Book Antiqua"/>
          <w:color w:val="000000"/>
          <w:sz w:val="24"/>
          <w:szCs w:val="24"/>
        </w:rPr>
        <w:t xml:space="preserve">, tidak </w:t>
      </w:r>
      <w:r w:rsidRPr="00E77417">
        <w:rPr>
          <w:rFonts w:ascii="Book Antiqua" w:hAnsi="Book Antiqua"/>
          <w:color w:val="000000"/>
          <w:sz w:val="24"/>
          <w:szCs w:val="24"/>
        </w:rPr>
        <w:lastRenderedPageBreak/>
        <w:t xml:space="preserve">ada </w:t>
      </w:r>
      <w:r w:rsidRPr="00E77417">
        <w:rPr>
          <w:rFonts w:ascii="Book Antiqua" w:hAnsi="Book Antiqua"/>
          <w:i/>
          <w:iCs/>
          <w:color w:val="000000"/>
          <w:sz w:val="24"/>
          <w:szCs w:val="24"/>
        </w:rPr>
        <w:t xml:space="preserve">maysir </w:t>
      </w:r>
      <w:r w:rsidRPr="00E77417">
        <w:rPr>
          <w:rFonts w:ascii="Book Antiqua" w:hAnsi="Book Antiqua"/>
          <w:color w:val="000000"/>
          <w:sz w:val="24"/>
          <w:szCs w:val="24"/>
        </w:rPr>
        <w:t>(perjudian), dan perusahaan yang menerbitkan instrument keuangan syariah tersebut tidak memiliki usaha yang dilarang oleh syariah. Misalnya usaha perjudian, minum-minuman keras (Ardiansyah and Qoyum, 2012</w:t>
      </w:r>
      <w:proofErr w:type="gramStart"/>
      <w:r w:rsidRPr="00E77417">
        <w:rPr>
          <w:rFonts w:ascii="Book Antiqua" w:hAnsi="Book Antiqua"/>
          <w:color w:val="000000"/>
          <w:sz w:val="24"/>
          <w:szCs w:val="24"/>
        </w:rPr>
        <w:t>;128</w:t>
      </w:r>
      <w:proofErr w:type="gramEnd"/>
      <w:r w:rsidRPr="00E77417">
        <w:rPr>
          <w:rFonts w:ascii="Book Antiqua" w:hAnsi="Book Antiqua"/>
          <w:color w:val="000000"/>
          <w:sz w:val="24"/>
          <w:szCs w:val="24"/>
        </w:rPr>
        <w:t xml:space="preserve">). Untuk masuk kategori sebagai saham syariah maka saham harus melalui beberapa tahapan seleksi yaitu seleksi </w:t>
      </w:r>
      <w:r w:rsidRPr="00E77417">
        <w:rPr>
          <w:rFonts w:ascii="Book Antiqua" w:hAnsi="Book Antiqua"/>
          <w:i/>
          <w:iCs/>
          <w:color w:val="000000"/>
          <w:sz w:val="24"/>
          <w:szCs w:val="24"/>
        </w:rPr>
        <w:t xml:space="preserve">kualitatif </w:t>
      </w:r>
      <w:r w:rsidRPr="00E77417">
        <w:rPr>
          <w:rFonts w:ascii="Book Antiqua" w:hAnsi="Book Antiqua"/>
          <w:color w:val="000000"/>
          <w:sz w:val="24"/>
          <w:szCs w:val="24"/>
        </w:rPr>
        <w:t xml:space="preserve">dalam hal yang berkaitan dengan pemenuhan terhadap prinsip syariah dan seleksi </w:t>
      </w:r>
      <w:r w:rsidRPr="00E77417">
        <w:rPr>
          <w:rFonts w:ascii="Book Antiqua" w:hAnsi="Book Antiqua"/>
          <w:i/>
          <w:iCs/>
          <w:color w:val="000000"/>
          <w:sz w:val="24"/>
          <w:szCs w:val="24"/>
        </w:rPr>
        <w:t xml:space="preserve">kuantitatife; </w:t>
      </w:r>
      <w:r w:rsidRPr="00E77417">
        <w:rPr>
          <w:rFonts w:ascii="Book Antiqua" w:hAnsi="Book Antiqua"/>
          <w:color w:val="000000"/>
          <w:sz w:val="24"/>
          <w:szCs w:val="24"/>
        </w:rPr>
        <w:t xml:space="preserve">dengan artian sebuah perusahaan yang menerbitkan harus memiliki rasio keuangan, </w:t>
      </w:r>
      <w:r w:rsidRPr="00E77417">
        <w:rPr>
          <w:rFonts w:ascii="Book Antiqua" w:hAnsi="Book Antiqua"/>
          <w:i/>
          <w:iCs/>
          <w:color w:val="000000"/>
          <w:sz w:val="24"/>
          <w:szCs w:val="24"/>
        </w:rPr>
        <w:t xml:space="preserve">Interest Income &amp; income from non syari'ah compliant business activities/Total revenue -10% dan interest-bearing dept/Total Equity-82% </w:t>
      </w:r>
      <w:r w:rsidRPr="00E77417">
        <w:rPr>
          <w:rFonts w:ascii="Book Antiqua" w:hAnsi="Book Antiqua"/>
          <w:color w:val="000000"/>
          <w:sz w:val="24"/>
          <w:szCs w:val="24"/>
        </w:rPr>
        <w:t>(Fatwa DSN MUI No: 40/DSN-MUI/X/2003).</w:t>
      </w:r>
    </w:p>
    <w:p w:rsidR="007E2647" w:rsidRPr="00E77417" w:rsidRDefault="00E77417" w:rsidP="00E77417">
      <w:pPr>
        <w:spacing w:before="240" w:after="0" w:line="240" w:lineRule="auto"/>
        <w:ind w:firstLine="720"/>
        <w:contextualSpacing/>
        <w:jc w:val="both"/>
        <w:rPr>
          <w:rFonts w:ascii="Book Antiqua" w:hAnsi="Book Antiqua"/>
          <w:color w:val="000000"/>
          <w:sz w:val="24"/>
          <w:szCs w:val="24"/>
        </w:rPr>
      </w:pPr>
      <w:r w:rsidRPr="00E77417">
        <w:rPr>
          <w:rFonts w:ascii="Book Antiqua" w:hAnsi="Book Antiqua"/>
          <w:color w:val="000000"/>
          <w:sz w:val="24"/>
          <w:szCs w:val="24"/>
        </w:rPr>
        <w:t xml:space="preserve">Meski dalam </w:t>
      </w:r>
      <w:r w:rsidRPr="00E77417">
        <w:rPr>
          <w:rFonts w:ascii="Book Antiqua" w:hAnsi="Book Antiqua" w:cstheme="majorBidi"/>
          <w:sz w:val="24"/>
          <w:szCs w:val="24"/>
        </w:rPr>
        <w:t>p</w:t>
      </w:r>
      <w:r w:rsidRPr="00E77417">
        <w:rPr>
          <w:rFonts w:ascii="Book Antiqua" w:hAnsi="Book Antiqua"/>
          <w:color w:val="000000"/>
          <w:sz w:val="24"/>
          <w:szCs w:val="24"/>
        </w:rPr>
        <w:t xml:space="preserve">roses </w:t>
      </w:r>
      <w:r w:rsidRPr="00E77417">
        <w:rPr>
          <w:rFonts w:ascii="Book Antiqua" w:hAnsi="Book Antiqua"/>
          <w:i/>
          <w:iCs/>
          <w:color w:val="000000"/>
          <w:sz w:val="24"/>
          <w:szCs w:val="24"/>
        </w:rPr>
        <w:t xml:space="preserve">screening </w:t>
      </w:r>
      <w:r w:rsidRPr="00E77417">
        <w:rPr>
          <w:rFonts w:ascii="Book Antiqua" w:hAnsi="Book Antiqua"/>
          <w:color w:val="000000"/>
          <w:sz w:val="24"/>
          <w:szCs w:val="24"/>
        </w:rPr>
        <w:t xml:space="preserve">saham yang dilakukan oleh Bursa Efek </w:t>
      </w:r>
      <w:r w:rsidR="00F476F3" w:rsidRPr="00F476F3">
        <w:rPr>
          <w:rFonts w:ascii="Book Antiqua" w:hAnsi="Book Antiqua"/>
          <w:color w:val="000000"/>
          <w:sz w:val="24"/>
          <w:szCs w:val="24"/>
        </w:rPr>
        <w:t>Syariah</w:t>
      </w:r>
      <w:r w:rsidRPr="00E77417">
        <w:rPr>
          <w:rFonts w:ascii="Book Antiqua" w:hAnsi="Book Antiqua"/>
          <w:color w:val="000000"/>
          <w:sz w:val="24"/>
          <w:szCs w:val="24"/>
        </w:rPr>
        <w:t xml:space="preserve"> Indonesia telah melibatkan Majelis Ulama Indonesia dalam Fatwa DSN No 40/DSN-MUI/X/2003 namun dalam fatwa tersebut MUI hanya memberikan penjelasan kriteria jenis efek yang bisa dikategorikan sebagai efek </w:t>
      </w:r>
      <w:r w:rsidR="00F476F3" w:rsidRPr="00F476F3">
        <w:rPr>
          <w:rFonts w:ascii="Book Antiqua" w:hAnsi="Book Antiqua"/>
          <w:color w:val="000000"/>
          <w:sz w:val="24"/>
          <w:szCs w:val="24"/>
        </w:rPr>
        <w:t>syariah</w:t>
      </w:r>
      <w:r w:rsidRPr="00E77417">
        <w:rPr>
          <w:rFonts w:ascii="Book Antiqua" w:hAnsi="Book Antiqua"/>
          <w:color w:val="000000"/>
          <w:sz w:val="24"/>
          <w:szCs w:val="24"/>
        </w:rPr>
        <w:t xml:space="preserve"> dan transaksi </w:t>
      </w:r>
      <w:proofErr w:type="gramStart"/>
      <w:r w:rsidRPr="00E77417">
        <w:rPr>
          <w:rFonts w:ascii="Book Antiqua" w:hAnsi="Book Antiqua"/>
          <w:color w:val="000000"/>
          <w:sz w:val="24"/>
          <w:szCs w:val="24"/>
        </w:rPr>
        <w:t>apa</w:t>
      </w:r>
      <w:proofErr w:type="gramEnd"/>
      <w:r w:rsidRPr="00E77417">
        <w:rPr>
          <w:rFonts w:ascii="Book Antiqua" w:hAnsi="Book Antiqua"/>
          <w:color w:val="000000"/>
          <w:sz w:val="24"/>
          <w:szCs w:val="24"/>
        </w:rPr>
        <w:t xml:space="preserve"> saja yang tidak boleh dilakukan dalam saham secara global dan universal. Dari ketentuan global ini tidak diketahui bagaimana implementasi lapangan dalam </w:t>
      </w:r>
      <w:r w:rsidRPr="00E77417">
        <w:rPr>
          <w:rFonts w:ascii="Book Antiqua" w:hAnsi="Book Antiqua"/>
          <w:i/>
          <w:iCs/>
          <w:color w:val="000000"/>
          <w:sz w:val="24"/>
          <w:szCs w:val="24"/>
        </w:rPr>
        <w:t xml:space="preserve">screening </w:t>
      </w:r>
      <w:r w:rsidRPr="00E77417">
        <w:rPr>
          <w:rFonts w:ascii="Book Antiqua" w:hAnsi="Book Antiqua"/>
          <w:color w:val="000000"/>
          <w:sz w:val="24"/>
          <w:szCs w:val="24"/>
        </w:rPr>
        <w:t xml:space="preserve">saham </w:t>
      </w:r>
      <w:r w:rsidR="00F476F3" w:rsidRPr="00F476F3">
        <w:rPr>
          <w:rFonts w:ascii="Book Antiqua" w:hAnsi="Book Antiqua"/>
          <w:color w:val="000000"/>
          <w:sz w:val="24"/>
          <w:szCs w:val="24"/>
        </w:rPr>
        <w:t>syariah</w:t>
      </w:r>
      <w:r w:rsidRPr="00E77417">
        <w:rPr>
          <w:rFonts w:ascii="Book Antiqua" w:hAnsi="Book Antiqua"/>
          <w:color w:val="000000"/>
          <w:sz w:val="24"/>
          <w:szCs w:val="24"/>
        </w:rPr>
        <w:t xml:space="preserve">. Tidak diketahui pula konsep </w:t>
      </w:r>
      <w:r w:rsidR="00F66FCF">
        <w:rPr>
          <w:rFonts w:ascii="Book Antiqua" w:hAnsi="Book Antiqua"/>
          <w:color w:val="000000"/>
          <w:sz w:val="24"/>
          <w:szCs w:val="24"/>
        </w:rPr>
        <w:t>fikih</w:t>
      </w:r>
      <w:r w:rsidRPr="00E77417">
        <w:rPr>
          <w:rFonts w:ascii="Book Antiqua" w:hAnsi="Book Antiqua"/>
          <w:color w:val="000000"/>
          <w:sz w:val="24"/>
          <w:szCs w:val="24"/>
        </w:rPr>
        <w:t xml:space="preserve"> mana yang dijadikan acuan oleh para pelaku </w:t>
      </w:r>
      <w:r w:rsidRPr="00E77417">
        <w:rPr>
          <w:rFonts w:ascii="Book Antiqua" w:hAnsi="Book Antiqua"/>
          <w:i/>
          <w:iCs/>
          <w:color w:val="000000"/>
          <w:sz w:val="24"/>
          <w:szCs w:val="24"/>
        </w:rPr>
        <w:t xml:space="preserve">screening </w:t>
      </w:r>
      <w:r w:rsidRPr="00E77417">
        <w:rPr>
          <w:rFonts w:ascii="Book Antiqua" w:hAnsi="Book Antiqua"/>
          <w:color w:val="000000"/>
          <w:sz w:val="24"/>
          <w:szCs w:val="24"/>
        </w:rPr>
        <w:t xml:space="preserve">(dalam hal ini adalah OJK, Bursa Efek </w:t>
      </w:r>
      <w:r w:rsidR="00F476F3" w:rsidRPr="00F476F3">
        <w:rPr>
          <w:rFonts w:ascii="Book Antiqua" w:hAnsi="Book Antiqua"/>
          <w:color w:val="000000"/>
          <w:sz w:val="24"/>
          <w:szCs w:val="24"/>
        </w:rPr>
        <w:t>Syariah</w:t>
      </w:r>
      <w:r w:rsidRPr="00E77417">
        <w:rPr>
          <w:rFonts w:ascii="Book Antiqua" w:hAnsi="Book Antiqua"/>
          <w:color w:val="000000"/>
          <w:sz w:val="24"/>
          <w:szCs w:val="24"/>
        </w:rPr>
        <w:t xml:space="preserve"> Indonesia) dalam memilah dan memilih antara saham halal dan yang haram.</w:t>
      </w:r>
    </w:p>
    <w:p w:rsidR="007E2647" w:rsidRPr="00344249" w:rsidRDefault="007E2647" w:rsidP="005C530A">
      <w:pPr>
        <w:spacing w:after="0" w:line="240" w:lineRule="auto"/>
        <w:ind w:firstLine="720"/>
        <w:contextualSpacing/>
        <w:jc w:val="both"/>
        <w:rPr>
          <w:rFonts w:ascii="Book Antiqua" w:hAnsi="Book Antiqua" w:cstheme="minorHAnsi"/>
          <w:bCs/>
          <w:sz w:val="24"/>
          <w:szCs w:val="24"/>
          <w:lang w:val="en-GB" w:eastAsia="id-ID"/>
        </w:rPr>
      </w:pPr>
    </w:p>
    <w:p w:rsidR="006A1371" w:rsidRDefault="006A1371" w:rsidP="005C530A">
      <w:pPr>
        <w:spacing w:after="0" w:line="240" w:lineRule="auto"/>
        <w:jc w:val="both"/>
        <w:rPr>
          <w:rFonts w:ascii="Book Antiqua" w:hAnsi="Book Antiqua" w:cs="Times New Roman"/>
          <w:b/>
          <w:bCs/>
          <w:sz w:val="24"/>
          <w:szCs w:val="24"/>
        </w:rPr>
      </w:pPr>
      <w:r>
        <w:rPr>
          <w:rFonts w:ascii="Book Antiqua" w:hAnsi="Book Antiqua" w:cs="Times New Roman"/>
          <w:b/>
          <w:bCs/>
          <w:sz w:val="24"/>
          <w:szCs w:val="24"/>
        </w:rPr>
        <w:t>KAJIAN LITERATUR</w:t>
      </w:r>
    </w:p>
    <w:p w:rsidR="00E77417" w:rsidRPr="00515068" w:rsidRDefault="00E77417" w:rsidP="00E77417">
      <w:pPr>
        <w:spacing w:before="240" w:after="0" w:line="240" w:lineRule="auto"/>
        <w:ind w:firstLine="720"/>
        <w:contextualSpacing/>
        <w:jc w:val="both"/>
        <w:rPr>
          <w:rFonts w:ascii="Book Antiqua" w:hAnsi="Book Antiqua"/>
          <w:color w:val="000000"/>
          <w:sz w:val="24"/>
          <w:szCs w:val="24"/>
        </w:rPr>
      </w:pPr>
      <w:r w:rsidRPr="00515068">
        <w:rPr>
          <w:rFonts w:ascii="Book Antiqua" w:hAnsi="Book Antiqua"/>
          <w:color w:val="000000"/>
          <w:sz w:val="24"/>
          <w:szCs w:val="24"/>
        </w:rPr>
        <w:t xml:space="preserve">Gholamreza dkk mengutarakan bahwa di setiap negara, pasar modal sangat urgen dalam penggerak pererkonomian suatu Negara. Oleh karena itu pasar modal harus diawasi dengan benar. Metodologi </w:t>
      </w:r>
      <w:r w:rsidRPr="00515068">
        <w:rPr>
          <w:rFonts w:ascii="Book Antiqua" w:hAnsi="Book Antiqua"/>
          <w:i/>
          <w:iCs/>
          <w:color w:val="000000"/>
          <w:sz w:val="24"/>
          <w:szCs w:val="24"/>
        </w:rPr>
        <w:t xml:space="preserve">screening </w:t>
      </w:r>
      <w:r w:rsidRPr="00515068">
        <w:rPr>
          <w:rFonts w:ascii="Book Antiqua" w:hAnsi="Book Antiqua"/>
          <w:color w:val="000000"/>
          <w:sz w:val="24"/>
          <w:szCs w:val="24"/>
        </w:rPr>
        <w:t xml:space="preserve">adalah salah satu elemen penting dalam melakukan pengawasan terhadap emiten yang perlu ditingkatkan dari waktu ke waktu. Hal ini disebabkan, status saham pada sebuah Negara berpengaruh terhadap keputusan investor terutama investor Muslim untuk berinvestasi </w:t>
      </w:r>
      <w:r w:rsidRPr="00515068">
        <w:rPr>
          <w:rStyle w:val="FootnoteReference"/>
          <w:rFonts w:ascii="Book Antiqua" w:hAnsi="Book Antiqua"/>
          <w:color w:val="000000"/>
          <w:sz w:val="24"/>
          <w:szCs w:val="24"/>
        </w:rPr>
        <w:fldChar w:fldCharType="begin" w:fldLock="1"/>
      </w:r>
      <w:r w:rsidRPr="00515068">
        <w:rPr>
          <w:rFonts w:ascii="Book Antiqua" w:hAnsi="Book Antiqua"/>
          <w:color w:val="000000"/>
          <w:sz w:val="24"/>
          <w:szCs w:val="24"/>
        </w:rPr>
        <w:instrText>ADDIN CSL_CITATION {"citationItems":[{"id":"ITEM-1","itemData":{"author":[{"dropping-particle":"","family":"Gholamreza","given":"Zandi.","non-dropping-particle":"","parse-names":false,"suffix":""}],"container-title":"Asian Social Science","id":"ITEM-1","issue":"22","issued":{"date-parts":[["2014"]]},"page":"272","title":"\"Stock market screening: Analogical study on conventional and syari’ah-compkient Stock Markets","type":"article-journal","volume":"10"},"uris":["http://www.mendeley.com/documents/?uuid=98f3e82e-94cd-4104-9b90-39e9c080b2e5"]}],"mendeley":{"formattedCitation":"(Gholamreza, 2014)","plainTextFormattedCitation":"(Gholamreza, 2014)","previouslyFormattedCitation":"(Gholamreza, 2014)"},"properties":{"noteIndex":0},"schema":"https://github.com/citation-style-language/schema/raw/master/csl-citation.json"}</w:instrText>
      </w:r>
      <w:r w:rsidRPr="00515068">
        <w:rPr>
          <w:rStyle w:val="FootnoteReference"/>
          <w:rFonts w:ascii="Book Antiqua" w:hAnsi="Book Antiqua"/>
          <w:color w:val="000000"/>
          <w:sz w:val="24"/>
          <w:szCs w:val="24"/>
        </w:rPr>
        <w:fldChar w:fldCharType="separate"/>
      </w:r>
      <w:r w:rsidRPr="00515068">
        <w:rPr>
          <w:rFonts w:ascii="Book Antiqua" w:hAnsi="Book Antiqua"/>
          <w:noProof/>
          <w:color w:val="000000"/>
          <w:sz w:val="24"/>
          <w:szCs w:val="24"/>
        </w:rPr>
        <w:t>(Gholamreza, 2014)</w:t>
      </w:r>
      <w:r w:rsidRPr="00515068">
        <w:rPr>
          <w:rStyle w:val="FootnoteReference"/>
          <w:rFonts w:ascii="Book Antiqua" w:hAnsi="Book Antiqua"/>
          <w:color w:val="000000"/>
          <w:sz w:val="24"/>
          <w:szCs w:val="24"/>
        </w:rPr>
        <w:fldChar w:fldCharType="end"/>
      </w:r>
      <w:r w:rsidRPr="00515068">
        <w:rPr>
          <w:rFonts w:ascii="Book Antiqua" w:hAnsi="Book Antiqua"/>
          <w:color w:val="000000"/>
          <w:sz w:val="24"/>
          <w:szCs w:val="24"/>
        </w:rPr>
        <w:t>.</w:t>
      </w:r>
    </w:p>
    <w:p w:rsidR="00E77417" w:rsidRPr="00515068" w:rsidRDefault="00E77417" w:rsidP="00E77417">
      <w:pPr>
        <w:spacing w:before="240" w:after="0" w:line="240" w:lineRule="auto"/>
        <w:ind w:firstLine="720"/>
        <w:contextualSpacing/>
        <w:jc w:val="both"/>
        <w:rPr>
          <w:rFonts w:ascii="Book Antiqua" w:hAnsi="Book Antiqua"/>
          <w:color w:val="333333"/>
          <w:sz w:val="24"/>
          <w:szCs w:val="24"/>
        </w:rPr>
      </w:pPr>
      <w:r w:rsidRPr="00515068">
        <w:rPr>
          <w:rFonts w:ascii="Book Antiqua" w:hAnsi="Book Antiqua"/>
          <w:color w:val="333333"/>
          <w:sz w:val="24"/>
          <w:szCs w:val="24"/>
        </w:rPr>
        <w:t xml:space="preserve">Berkaitan </w:t>
      </w:r>
      <w:r w:rsidRPr="00515068">
        <w:rPr>
          <w:rFonts w:ascii="Book Antiqua" w:hAnsi="Book Antiqua"/>
          <w:color w:val="000000"/>
          <w:sz w:val="24"/>
          <w:szCs w:val="24"/>
        </w:rPr>
        <w:t>dengan</w:t>
      </w:r>
      <w:r w:rsidRPr="00515068">
        <w:rPr>
          <w:rFonts w:ascii="Book Antiqua" w:hAnsi="Book Antiqua"/>
          <w:color w:val="333333"/>
          <w:sz w:val="24"/>
          <w:szCs w:val="24"/>
        </w:rPr>
        <w:t> </w:t>
      </w:r>
      <w:r w:rsidRPr="00515068">
        <w:rPr>
          <w:rStyle w:val="Emphasis"/>
          <w:rFonts w:ascii="Book Antiqua" w:hAnsi="Book Antiqua"/>
          <w:color w:val="333333"/>
          <w:sz w:val="24"/>
          <w:szCs w:val="24"/>
        </w:rPr>
        <w:t>screening</w:t>
      </w:r>
      <w:r w:rsidRPr="00515068">
        <w:rPr>
          <w:rFonts w:ascii="Book Antiqua" w:hAnsi="Book Antiqua"/>
          <w:color w:val="333333"/>
          <w:sz w:val="24"/>
          <w:szCs w:val="24"/>
        </w:rPr>
        <w:t> syariah, Sani dan Othman (2013) melakukan penelitian tentang revisi metode syariah </w:t>
      </w:r>
      <w:r w:rsidRPr="00515068">
        <w:rPr>
          <w:rStyle w:val="Emphasis"/>
          <w:rFonts w:ascii="Book Antiqua" w:hAnsi="Book Antiqua"/>
          <w:color w:val="333333"/>
          <w:sz w:val="24"/>
          <w:szCs w:val="24"/>
        </w:rPr>
        <w:t>screening</w:t>
      </w:r>
      <w:r w:rsidRPr="00515068">
        <w:rPr>
          <w:rFonts w:ascii="Book Antiqua" w:hAnsi="Book Antiqua"/>
          <w:color w:val="333333"/>
          <w:sz w:val="24"/>
          <w:szCs w:val="24"/>
        </w:rPr>
        <w:t> berdasarkan pada kondisi perusahaan yang memenuhi kriteria syariah. Penelitian ini memberikan kesimpulan bahwa 77% yang telah dinyatakan syariah. Artinya, masih terdapat 23% yang tidak sesuai syariah. Sedangkan saham yang diseleksi dengan menggunakan MSCI, hanya ada 39%dari perusahaan berhak stasus sesuai syariah. (Sani Othman, 2013; 51-63)</w:t>
      </w:r>
    </w:p>
    <w:p w:rsidR="00E77417" w:rsidRPr="00515068" w:rsidRDefault="00E77417" w:rsidP="00E77417">
      <w:pPr>
        <w:spacing w:before="240" w:after="0" w:line="240" w:lineRule="auto"/>
        <w:ind w:firstLine="720"/>
        <w:contextualSpacing/>
        <w:jc w:val="both"/>
        <w:rPr>
          <w:rFonts w:ascii="Book Antiqua" w:hAnsi="Book Antiqua"/>
          <w:color w:val="333333"/>
          <w:sz w:val="24"/>
          <w:szCs w:val="24"/>
        </w:rPr>
      </w:pPr>
      <w:r w:rsidRPr="00515068">
        <w:rPr>
          <w:rFonts w:ascii="Book Antiqua" w:hAnsi="Book Antiqua"/>
          <w:color w:val="333333"/>
          <w:sz w:val="24"/>
          <w:szCs w:val="24"/>
        </w:rPr>
        <w:t xml:space="preserve">M. </w:t>
      </w:r>
      <w:r w:rsidRPr="00515068">
        <w:rPr>
          <w:rFonts w:ascii="Book Antiqua" w:hAnsi="Book Antiqua"/>
          <w:color w:val="000000"/>
          <w:sz w:val="24"/>
          <w:szCs w:val="24"/>
        </w:rPr>
        <w:t>Ardiansyah</w:t>
      </w:r>
      <w:r w:rsidRPr="00515068">
        <w:rPr>
          <w:rFonts w:ascii="Book Antiqua" w:hAnsi="Book Antiqua"/>
          <w:color w:val="333333"/>
          <w:sz w:val="24"/>
          <w:szCs w:val="24"/>
        </w:rPr>
        <w:t xml:space="preserve">, Ibnu Qizam, dan Abdul Qoyum telah meneliti dengan tema yang juga membahas tentang </w:t>
      </w:r>
      <w:r w:rsidRPr="0010263C">
        <w:rPr>
          <w:rFonts w:ascii="Book Antiqua" w:hAnsi="Book Antiqua"/>
          <w:i/>
          <w:iCs/>
          <w:color w:val="333333"/>
          <w:sz w:val="24"/>
          <w:szCs w:val="24"/>
        </w:rPr>
        <w:t xml:space="preserve">screening </w:t>
      </w:r>
      <w:r w:rsidRPr="00515068">
        <w:rPr>
          <w:rFonts w:ascii="Book Antiqua" w:hAnsi="Book Antiqua"/>
          <w:color w:val="333333"/>
          <w:sz w:val="24"/>
          <w:szCs w:val="24"/>
        </w:rPr>
        <w:t>saham syariah.  Secara umum kajian ini memberikan gambaran perbedaan metode </w:t>
      </w:r>
      <w:r w:rsidRPr="00515068">
        <w:rPr>
          <w:rStyle w:val="Emphasis"/>
          <w:rFonts w:ascii="Book Antiqua" w:hAnsi="Book Antiqua"/>
          <w:color w:val="333333"/>
          <w:sz w:val="24"/>
          <w:szCs w:val="24"/>
        </w:rPr>
        <w:t>screening</w:t>
      </w:r>
      <w:r w:rsidRPr="00515068">
        <w:rPr>
          <w:rFonts w:ascii="Book Antiqua" w:hAnsi="Book Antiqua"/>
          <w:color w:val="333333"/>
          <w:sz w:val="24"/>
          <w:szCs w:val="24"/>
        </w:rPr>
        <w:t xml:space="preserve"> pada Lima Negara ASEAN. Perbedaan ini diakibatkan oleh factor perbedaan struktur masyarakat, perbedaan industry keuangan dan perbedaan madzhab yang dianut </w:t>
      </w:r>
      <w:r w:rsidRPr="00515068">
        <w:rPr>
          <w:rStyle w:val="FootnoteReference"/>
          <w:rFonts w:ascii="Book Antiqua" w:hAnsi="Book Antiqua"/>
          <w:color w:val="333333"/>
          <w:sz w:val="24"/>
          <w:szCs w:val="24"/>
        </w:rPr>
        <w:fldChar w:fldCharType="begin" w:fldLock="1"/>
      </w:r>
      <w:r w:rsidRPr="00515068">
        <w:rPr>
          <w:rFonts w:ascii="Book Antiqua" w:hAnsi="Book Antiqua"/>
          <w:color w:val="333333"/>
          <w:sz w:val="24"/>
          <w:szCs w:val="24"/>
        </w:rPr>
        <w:instrText>ADDIN CSL_CITATION {"citationItems":[{"id":"ITEM-1","itemData":{"ISSN":"2477-8036","author":[{"dropping-particle":"","family":"Ardiansyah","given":"M","non-dropping-particle":"","parse-names":false,"suffix":""},{"dropping-particle":"","family":"Qizam","given":"Ibnu","non-dropping-particle":"","parse-names":false,"suffix":""},{"dropping-particle":"","family":"Qoyum","given":"Abdul","non-dropping-particle":"","parse-names":false,"suffix":""}],"container-title":"Ijtihad: Jurnal Wacana Hukum Islam dan Kemanusiaan","id":"ITEM-1","issue":"2","issued":{"date-parts":[["2016"]]},"page":"197-216","title":"Telaah kritis model screening saham syariah menuju pasar tunggal ASEAN","type":"article-journal","volume":"16"},"uris":["http://www.mendeley.com/documents/?uuid=8da0d4a4-0eb9-4003-a332-21ea15ada8b9"]}],"mendeley":{"formattedCitation":"(Ardiansyah et al., 2016)","plainTextFormattedCitation":"(Ardiansyah et al., 2016)","previouslyFormattedCitation":"(Ardiansyah et al., 2016)"},"properties":{"noteIndex":0},"schema":"https://github.com/citation-style-language/schema/raw/master/csl-citation.json"}</w:instrText>
      </w:r>
      <w:r w:rsidRPr="00515068">
        <w:rPr>
          <w:rStyle w:val="FootnoteReference"/>
          <w:rFonts w:ascii="Book Antiqua" w:hAnsi="Book Antiqua"/>
          <w:color w:val="333333"/>
          <w:sz w:val="24"/>
          <w:szCs w:val="24"/>
        </w:rPr>
        <w:fldChar w:fldCharType="separate"/>
      </w:r>
      <w:r w:rsidRPr="00515068">
        <w:rPr>
          <w:rFonts w:ascii="Book Antiqua" w:hAnsi="Book Antiqua"/>
          <w:bCs/>
          <w:noProof/>
          <w:color w:val="333333"/>
          <w:sz w:val="24"/>
          <w:szCs w:val="24"/>
        </w:rPr>
        <w:t>(Ardiansyah et al., 2016)</w:t>
      </w:r>
      <w:r w:rsidRPr="00515068">
        <w:rPr>
          <w:rStyle w:val="FootnoteReference"/>
          <w:rFonts w:ascii="Book Antiqua" w:hAnsi="Book Antiqua"/>
          <w:color w:val="333333"/>
          <w:sz w:val="24"/>
          <w:szCs w:val="24"/>
        </w:rPr>
        <w:fldChar w:fldCharType="end"/>
      </w:r>
      <w:r w:rsidRPr="00515068">
        <w:rPr>
          <w:rFonts w:ascii="Book Antiqua" w:hAnsi="Book Antiqua"/>
          <w:color w:val="333333"/>
          <w:sz w:val="24"/>
          <w:szCs w:val="24"/>
        </w:rPr>
        <w:t xml:space="preserve">. Namun demikian </w:t>
      </w:r>
      <w:r w:rsidRPr="00515068">
        <w:rPr>
          <w:rFonts w:ascii="Book Antiqua" w:hAnsi="Book Antiqua"/>
          <w:color w:val="333333"/>
          <w:sz w:val="24"/>
          <w:szCs w:val="24"/>
        </w:rPr>
        <w:lastRenderedPageBreak/>
        <w:t>tentang </w:t>
      </w:r>
      <w:r w:rsidRPr="00515068">
        <w:rPr>
          <w:rStyle w:val="Emphasis"/>
          <w:rFonts w:ascii="Book Antiqua" w:hAnsi="Book Antiqua"/>
          <w:color w:val="333333"/>
          <w:sz w:val="24"/>
          <w:szCs w:val="24"/>
        </w:rPr>
        <w:t>screening</w:t>
      </w:r>
      <w:r w:rsidRPr="00515068">
        <w:rPr>
          <w:rFonts w:ascii="Book Antiqua" w:hAnsi="Book Antiqua"/>
          <w:color w:val="333333"/>
          <w:sz w:val="24"/>
          <w:szCs w:val="24"/>
        </w:rPr>
        <w:t xml:space="preserve"> dalam perspektif fikih tidak di bahas </w:t>
      </w:r>
      <w:r w:rsidRPr="00515068">
        <w:rPr>
          <w:rFonts w:ascii="Book Antiqua" w:hAnsi="Book Antiqua"/>
          <w:color w:val="000000"/>
          <w:sz w:val="24"/>
          <w:szCs w:val="24"/>
        </w:rPr>
        <w:t>dalam</w:t>
      </w:r>
      <w:r w:rsidRPr="00515068">
        <w:rPr>
          <w:rFonts w:ascii="Book Antiqua" w:hAnsi="Book Antiqua"/>
          <w:color w:val="333333"/>
          <w:sz w:val="24"/>
          <w:szCs w:val="24"/>
        </w:rPr>
        <w:t xml:space="preserve"> penelitian ini. Egi Arfian Firman syah juga membahas tentang hal tersebut dalam jurnal berjudul, </w:t>
      </w:r>
      <w:r w:rsidRPr="00515068">
        <w:rPr>
          <w:rStyle w:val="Emphasis"/>
          <w:rFonts w:ascii="Book Antiqua" w:hAnsi="Book Antiqua"/>
          <w:color w:val="333333"/>
          <w:sz w:val="24"/>
          <w:szCs w:val="24"/>
        </w:rPr>
        <w:t>"Seleksi Saham Syariah; Perbandingan antara Bursa Efek Indonesia dan Malaysia".</w:t>
      </w:r>
      <w:r w:rsidRPr="00515068">
        <w:rPr>
          <w:rFonts w:ascii="Book Antiqua" w:hAnsi="Book Antiqua"/>
          <w:color w:val="333333"/>
          <w:sz w:val="24"/>
          <w:szCs w:val="24"/>
        </w:rPr>
        <w:t xml:space="preserve"> Dalam jurnal ini penelitian hanya berfokus pada analisis kuantitatif dengan membandingkan kinerja dua bursa </w:t>
      </w:r>
      <w:r w:rsidRPr="00515068">
        <w:rPr>
          <w:rStyle w:val="FootnoteReference"/>
          <w:rFonts w:ascii="Book Antiqua" w:hAnsi="Book Antiqua"/>
          <w:color w:val="333333"/>
          <w:sz w:val="24"/>
          <w:szCs w:val="24"/>
        </w:rPr>
        <w:fldChar w:fldCharType="begin" w:fldLock="1"/>
      </w:r>
      <w:r w:rsidRPr="00515068">
        <w:rPr>
          <w:rFonts w:ascii="Book Antiqua" w:hAnsi="Book Antiqua"/>
          <w:color w:val="333333"/>
          <w:sz w:val="24"/>
          <w:szCs w:val="24"/>
        </w:rPr>
        <w:instrText>ADDIN CSL_CITATION {"citationItems":[{"id":"ITEM-1","itemData":{"ISSN":"2579-9401","author":[{"dropping-particle":"","family":"Firmansyah","given":"Egi Arvian","non-dropping-particle":"","parse-names":false,"suffix":""}],"container-title":"Jurnal Inspirasi Bisnis dan Manajemen","id":"ITEM-1","issue":"1","issued":{"date-parts":[["2017"]]},"page":"1-10","title":"Seleksi Saham Syariah: Perbandingan antara Bursa Efek Indonesia dan Malaysia","type":"article-journal","volume":"1"},"uris":["http://www.mendeley.com/documents/?uuid=b8885d19-98c0-4c7d-9b1c-ec017773bfb9"]}],"mendeley":{"formattedCitation":"(Firmansyah, 2017)","plainTextFormattedCitation":"(Firmansyah, 2017)","previouslyFormattedCitation":"(Firmansyah, 2017)"},"properties":{"noteIndex":0},"schema":"https://github.com/citation-style-language/schema/raw/master/csl-citation.json"}</w:instrText>
      </w:r>
      <w:r w:rsidRPr="00515068">
        <w:rPr>
          <w:rStyle w:val="FootnoteReference"/>
          <w:rFonts w:ascii="Book Antiqua" w:hAnsi="Book Antiqua"/>
          <w:color w:val="333333"/>
          <w:sz w:val="24"/>
          <w:szCs w:val="24"/>
        </w:rPr>
        <w:fldChar w:fldCharType="separate"/>
      </w:r>
      <w:r w:rsidRPr="00515068">
        <w:rPr>
          <w:rFonts w:ascii="Book Antiqua" w:hAnsi="Book Antiqua"/>
          <w:bCs/>
          <w:noProof/>
          <w:color w:val="333333"/>
          <w:sz w:val="24"/>
          <w:szCs w:val="24"/>
        </w:rPr>
        <w:t>(Firmansyah, 2017)</w:t>
      </w:r>
      <w:r w:rsidRPr="00515068">
        <w:rPr>
          <w:rStyle w:val="FootnoteReference"/>
          <w:rFonts w:ascii="Book Antiqua" w:hAnsi="Book Antiqua"/>
          <w:color w:val="333333"/>
          <w:sz w:val="24"/>
          <w:szCs w:val="24"/>
        </w:rPr>
        <w:fldChar w:fldCharType="end"/>
      </w:r>
      <w:r w:rsidRPr="00515068">
        <w:rPr>
          <w:rFonts w:ascii="Book Antiqua" w:hAnsi="Book Antiqua"/>
          <w:color w:val="333333"/>
          <w:sz w:val="24"/>
          <w:szCs w:val="24"/>
        </w:rPr>
        <w:t>.</w:t>
      </w:r>
    </w:p>
    <w:p w:rsidR="00E77417" w:rsidRPr="00515068" w:rsidRDefault="00E77417" w:rsidP="00E77417">
      <w:pPr>
        <w:spacing w:before="240" w:after="0" w:line="240" w:lineRule="auto"/>
        <w:ind w:firstLine="720"/>
        <w:contextualSpacing/>
        <w:jc w:val="both"/>
        <w:rPr>
          <w:rFonts w:ascii="Book Antiqua" w:hAnsi="Book Antiqua"/>
          <w:color w:val="333333"/>
          <w:sz w:val="24"/>
          <w:szCs w:val="24"/>
        </w:rPr>
      </w:pPr>
      <w:r w:rsidRPr="00515068">
        <w:rPr>
          <w:rFonts w:ascii="Book Antiqua" w:hAnsi="Book Antiqua"/>
          <w:color w:val="333333"/>
          <w:sz w:val="24"/>
          <w:szCs w:val="24"/>
        </w:rPr>
        <w:t xml:space="preserve">Tentang </w:t>
      </w:r>
      <w:r w:rsidRPr="00515068">
        <w:rPr>
          <w:rFonts w:ascii="Book Antiqua" w:hAnsi="Book Antiqua"/>
          <w:color w:val="000000"/>
          <w:sz w:val="24"/>
          <w:szCs w:val="24"/>
        </w:rPr>
        <w:t>riset</w:t>
      </w:r>
      <w:r w:rsidRPr="00515068">
        <w:rPr>
          <w:rFonts w:ascii="Book Antiqua" w:hAnsi="Book Antiqua"/>
          <w:color w:val="333333"/>
          <w:sz w:val="24"/>
          <w:szCs w:val="24"/>
        </w:rPr>
        <w:t xml:space="preserve"> dibawah tema </w:t>
      </w:r>
      <w:r w:rsidRPr="0010263C">
        <w:rPr>
          <w:rFonts w:ascii="Book Antiqua" w:hAnsi="Book Antiqua"/>
          <w:i/>
          <w:iCs/>
          <w:color w:val="333333"/>
          <w:sz w:val="24"/>
          <w:szCs w:val="24"/>
        </w:rPr>
        <w:t>screening</w:t>
      </w:r>
      <w:r w:rsidRPr="00515068">
        <w:rPr>
          <w:rFonts w:ascii="Book Antiqua" w:hAnsi="Book Antiqua"/>
          <w:color w:val="333333"/>
          <w:sz w:val="24"/>
          <w:szCs w:val="24"/>
        </w:rPr>
        <w:t xml:space="preserve"> saham syariah, Refki Fielnada juga telah melaksanakannya. Ia menyimpulkan bahwa masih adanya kompromi riba sebanyak 45% dari modal pada emiten menunjukkan pengamalan syariah Islam belum </w:t>
      </w:r>
      <w:r w:rsidRPr="00515068">
        <w:rPr>
          <w:rStyle w:val="Emphasis"/>
          <w:rFonts w:ascii="Book Antiqua" w:hAnsi="Book Antiqua"/>
          <w:color w:val="333333"/>
          <w:sz w:val="24"/>
          <w:szCs w:val="24"/>
        </w:rPr>
        <w:t>kaffah</w:t>
      </w:r>
      <w:r w:rsidRPr="00515068">
        <w:rPr>
          <w:rFonts w:ascii="Book Antiqua" w:hAnsi="Book Antiqua"/>
          <w:color w:val="333333"/>
          <w:sz w:val="24"/>
          <w:szCs w:val="24"/>
        </w:rPr>
        <w:t xml:space="preserve"> </w:t>
      </w:r>
      <w:r w:rsidRPr="00515068">
        <w:rPr>
          <w:rStyle w:val="FootnoteReference"/>
          <w:rFonts w:ascii="Book Antiqua" w:hAnsi="Book Antiqua"/>
          <w:color w:val="333333"/>
          <w:sz w:val="24"/>
          <w:szCs w:val="24"/>
        </w:rPr>
        <w:fldChar w:fldCharType="begin" w:fldLock="1"/>
      </w:r>
      <w:r w:rsidRPr="00515068">
        <w:rPr>
          <w:rFonts w:ascii="Book Antiqua" w:hAnsi="Book Antiqua"/>
          <w:color w:val="333333"/>
          <w:sz w:val="24"/>
          <w:szCs w:val="24"/>
        </w:rPr>
        <w:instrText>ADDIN CSL_CITATION {"citationItems":[{"id":"ITEM-1","itemData":{"ISSN":"2548-3102","author":[{"dropping-particle":"","family":"Fielnanda","given":"Refky","non-dropping-particle":"","parse-names":false,"suffix":""}],"container-title":"AL-FALAH: Journal of Islamic Economics","id":"ITEM-1","issue":"2","issued":{"date-parts":[["2017"]]},"title":"konsep screening saham syariah di Indonesia","type":"article-journal","volume":"2"},"uris":["http://www.mendeley.com/documents/?uuid=6b753243-7ec5-4f3f-8446-fa2170aae36e"]}],"mendeley":{"formattedCitation":"(Fielnanda, 2017)","plainTextFormattedCitation":"(Fielnanda, 2017)","previouslyFormattedCitation":"(Fielnanda, 2017)"},"properties":{"noteIndex":0},"schema":"https://github.com/citation-style-language/schema/raw/master/csl-citation.json"}</w:instrText>
      </w:r>
      <w:r w:rsidRPr="00515068">
        <w:rPr>
          <w:rStyle w:val="FootnoteReference"/>
          <w:rFonts w:ascii="Book Antiqua" w:hAnsi="Book Antiqua"/>
          <w:color w:val="333333"/>
          <w:sz w:val="24"/>
          <w:szCs w:val="24"/>
        </w:rPr>
        <w:fldChar w:fldCharType="separate"/>
      </w:r>
      <w:r w:rsidRPr="00515068">
        <w:rPr>
          <w:rFonts w:ascii="Book Antiqua" w:hAnsi="Book Antiqua"/>
          <w:bCs/>
          <w:noProof/>
          <w:color w:val="333333"/>
          <w:sz w:val="24"/>
          <w:szCs w:val="24"/>
        </w:rPr>
        <w:t>(Fielnanda, 2017)</w:t>
      </w:r>
      <w:r w:rsidRPr="00515068">
        <w:rPr>
          <w:rStyle w:val="FootnoteReference"/>
          <w:rFonts w:ascii="Book Antiqua" w:hAnsi="Book Antiqua"/>
          <w:color w:val="333333"/>
          <w:sz w:val="24"/>
          <w:szCs w:val="24"/>
        </w:rPr>
        <w:fldChar w:fldCharType="end"/>
      </w:r>
      <w:r w:rsidRPr="00515068">
        <w:rPr>
          <w:rFonts w:ascii="Book Antiqua" w:hAnsi="Book Antiqua"/>
          <w:color w:val="333333"/>
          <w:sz w:val="24"/>
          <w:szCs w:val="24"/>
        </w:rPr>
        <w:t>. Berkaitan dengan studi Islam tentang metodologi dan konsep fikih, telah ada karya ulama klasik berjudul </w:t>
      </w:r>
      <w:r w:rsidRPr="00515068">
        <w:rPr>
          <w:rStyle w:val="Emphasis"/>
          <w:rFonts w:ascii="Book Antiqua" w:hAnsi="Book Antiqua"/>
          <w:color w:val="333333"/>
          <w:sz w:val="24"/>
          <w:szCs w:val="24"/>
        </w:rPr>
        <w:t>"Al-Mantsur fil Qowa'id Al-</w:t>
      </w:r>
      <w:r w:rsidR="00F66FCF" w:rsidRPr="00F66FCF">
        <w:rPr>
          <w:rStyle w:val="Emphasis"/>
          <w:rFonts w:ascii="Book Antiqua" w:hAnsi="Book Antiqua"/>
          <w:color w:val="333333"/>
          <w:sz w:val="24"/>
          <w:szCs w:val="24"/>
        </w:rPr>
        <w:t>Fiqhiyyah</w:t>
      </w:r>
      <w:r w:rsidRPr="00515068">
        <w:rPr>
          <w:rStyle w:val="Emphasis"/>
          <w:rFonts w:ascii="Book Antiqua" w:hAnsi="Book Antiqua"/>
          <w:color w:val="333333"/>
          <w:sz w:val="24"/>
          <w:szCs w:val="24"/>
        </w:rPr>
        <w:t>"</w:t>
      </w:r>
      <w:r w:rsidRPr="00515068">
        <w:rPr>
          <w:rFonts w:ascii="Book Antiqua" w:hAnsi="Book Antiqua"/>
          <w:color w:val="333333"/>
          <w:sz w:val="24"/>
          <w:szCs w:val="24"/>
        </w:rPr>
        <w:t xml:space="preserve"> karya Badruddin Muhammad Az-zarkasy. Dalam karya fenomal di atas ditemukan banyak sekali konsep fikih yang mendasari pemberian hukum Islam terhadap peristiwa kontemporer </w:t>
      </w:r>
      <w:r w:rsidRPr="00515068">
        <w:rPr>
          <w:rStyle w:val="FootnoteReference"/>
          <w:rFonts w:ascii="Book Antiqua" w:hAnsi="Book Antiqua"/>
          <w:color w:val="333333"/>
          <w:sz w:val="24"/>
          <w:szCs w:val="24"/>
        </w:rPr>
        <w:fldChar w:fldCharType="begin" w:fldLock="1"/>
      </w:r>
      <w:r w:rsidRPr="00515068">
        <w:rPr>
          <w:rFonts w:ascii="Book Antiqua" w:hAnsi="Book Antiqua"/>
          <w:color w:val="333333"/>
          <w:sz w:val="24"/>
          <w:szCs w:val="24"/>
        </w:rPr>
        <w:instrText>ADDIN CSL_CITATION {"citationItems":[{"id":"ITEM-1","itemData":{"author":[{"dropping-particle":"","family":"Badruddin Al-Zarkasyi","given":"","non-dropping-particle":"","parse-names":false,"suffix":""}],"edition":"1","editor":[{"dropping-particle":"","family":"Taisit Faiq Muhammad Mahmud","given":"","non-dropping-particle":"","parse-names":false,"suffix":""}],"id":"ITEM-1","issued":{"date-parts":[["1985"]]},"publisher":"Wazarotul Auqaf wal Syu'un Islamiyah","publisher-place":"Kuwait","title":"Al-Mantsur fil Qawa'id al-Fiqhiyah","type":"book"},"uris":["http://www.mendeley.com/documents/?uuid=e3e5bc34-28ec-4577-83e7-b3d279ebb9e3"]}],"mendeley":{"formattedCitation":"(Badruddin Al-Zarkasyi, 1985)","plainTextFormattedCitation":"(Badruddin Al-Zarkasyi, 1985)","previouslyFormattedCitation":"(Badruddin Al-Zarkasyi, 1985)"},"properties":{"noteIndex":0},"schema":"https://github.com/citation-style-language/schema/raw/master/csl-citation.json"}</w:instrText>
      </w:r>
      <w:r w:rsidRPr="00515068">
        <w:rPr>
          <w:rStyle w:val="FootnoteReference"/>
          <w:rFonts w:ascii="Book Antiqua" w:hAnsi="Book Antiqua"/>
          <w:color w:val="333333"/>
          <w:sz w:val="24"/>
          <w:szCs w:val="24"/>
        </w:rPr>
        <w:fldChar w:fldCharType="separate"/>
      </w:r>
      <w:r w:rsidRPr="00515068">
        <w:rPr>
          <w:rFonts w:ascii="Book Antiqua" w:hAnsi="Book Antiqua"/>
          <w:bCs/>
          <w:noProof/>
          <w:color w:val="333333"/>
          <w:sz w:val="24"/>
          <w:szCs w:val="24"/>
        </w:rPr>
        <w:t>(Badruddin Al-Zarkasyi, 1985)</w:t>
      </w:r>
      <w:r w:rsidRPr="00515068">
        <w:rPr>
          <w:rStyle w:val="FootnoteReference"/>
          <w:rFonts w:ascii="Book Antiqua" w:hAnsi="Book Antiqua"/>
          <w:color w:val="333333"/>
          <w:sz w:val="24"/>
          <w:szCs w:val="24"/>
        </w:rPr>
        <w:fldChar w:fldCharType="end"/>
      </w:r>
      <w:r w:rsidRPr="00515068">
        <w:rPr>
          <w:rFonts w:ascii="Book Antiqua" w:hAnsi="Book Antiqua"/>
          <w:color w:val="333333"/>
          <w:sz w:val="24"/>
          <w:szCs w:val="24"/>
        </w:rPr>
        <w:t xml:space="preserve">. Konsep ini telah dipaparkan juga setelahnya oleh As-Suyuthi dalam karya berjudul </w:t>
      </w:r>
      <w:r w:rsidRPr="00515068">
        <w:rPr>
          <w:rFonts w:ascii="Book Antiqua" w:hAnsi="Book Antiqua"/>
          <w:i/>
          <w:iCs/>
          <w:color w:val="333333"/>
          <w:sz w:val="24"/>
          <w:szCs w:val="24"/>
        </w:rPr>
        <w:t>"Al-Ashbah wan Nadzaair".</w:t>
      </w:r>
      <w:r w:rsidRPr="00515068">
        <w:rPr>
          <w:rFonts w:ascii="Book Antiqua" w:hAnsi="Book Antiqua"/>
          <w:color w:val="333333"/>
          <w:sz w:val="24"/>
          <w:szCs w:val="24"/>
        </w:rPr>
        <w:t xml:space="preserve"> Selain itu ulama kontemporer juga ikut andil dalam membahas permasalahan ini dalah karya yang berjudul </w:t>
      </w:r>
      <w:r w:rsidRPr="00515068">
        <w:rPr>
          <w:rStyle w:val="Emphasis"/>
          <w:rFonts w:ascii="Book Antiqua" w:hAnsi="Book Antiqua"/>
          <w:color w:val="333333"/>
          <w:sz w:val="24"/>
          <w:szCs w:val="24"/>
        </w:rPr>
        <w:t>"nadzariyat al-ihthiyath al-fiqhi"</w:t>
      </w:r>
      <w:r w:rsidRPr="00515068">
        <w:rPr>
          <w:rFonts w:ascii="Book Antiqua" w:hAnsi="Book Antiqua"/>
          <w:color w:val="333333"/>
          <w:sz w:val="24"/>
          <w:szCs w:val="24"/>
        </w:rPr>
        <w:t>. Karya ini memaparkan konsep-konsep baru yang bisa dijadikan rujukan dalam mengambil hukum fikih kontemporer konsep </w:t>
      </w:r>
      <w:r w:rsidRPr="00515068">
        <w:rPr>
          <w:rStyle w:val="Emphasis"/>
          <w:rFonts w:ascii="Book Antiqua" w:hAnsi="Book Antiqua"/>
          <w:color w:val="333333"/>
          <w:sz w:val="24"/>
          <w:szCs w:val="24"/>
        </w:rPr>
        <w:t>ihtjiyath syar'i</w:t>
      </w:r>
      <w:r w:rsidRPr="00515068">
        <w:rPr>
          <w:rFonts w:ascii="Book Antiqua" w:hAnsi="Book Antiqua"/>
          <w:color w:val="333333"/>
          <w:sz w:val="24"/>
          <w:szCs w:val="24"/>
        </w:rPr>
        <w:t xml:space="preserve"> </w:t>
      </w:r>
      <w:r w:rsidRPr="00515068">
        <w:rPr>
          <w:rFonts w:ascii="Book Antiqua" w:hAnsi="Book Antiqua"/>
          <w:color w:val="333333"/>
          <w:sz w:val="24"/>
          <w:szCs w:val="24"/>
        </w:rPr>
        <w:fldChar w:fldCharType="begin" w:fldLock="1"/>
      </w:r>
      <w:r w:rsidRPr="00515068">
        <w:rPr>
          <w:rFonts w:ascii="Book Antiqua" w:hAnsi="Book Antiqua"/>
          <w:color w:val="333333"/>
          <w:sz w:val="24"/>
          <w:szCs w:val="24"/>
        </w:rPr>
        <w:instrText>ADDIN CSL_CITATION {"citationItems":[{"id":"ITEM-1","itemData":{"author":[{"dropping-particle":"","family":"Wahbah Zuhaily","given":"","non-dropping-particle":"","parse-names":false,"suffix":""}],"id":"ITEM-1","issued":{"date-parts":[["1996"]]},"publisher":"Dar el Fikr","publisher-place":"Bairut.","title":"Usulul Fiqh al-Islami\"","type":"book"},"uris":["http://www.mendeley.com/documents/?uuid=87628429-2aa5-42a0-bdb9-3763f7d548e4"]}],"mendeley":{"formattedCitation":"(Wahbah Zuhaily, 1996)","plainTextFormattedCitation":"(Wahbah Zuhaily, 1996)","previouslyFormattedCitation":"(Wahbah Zuhaily, 1996)"},"properties":{"noteIndex":0},"schema":"https://github.com/citation-style-language/schema/raw/master/csl-citation.json"}</w:instrText>
      </w:r>
      <w:r w:rsidRPr="00515068">
        <w:rPr>
          <w:rFonts w:ascii="Book Antiqua" w:hAnsi="Book Antiqua"/>
          <w:color w:val="333333"/>
          <w:sz w:val="24"/>
          <w:szCs w:val="24"/>
        </w:rPr>
        <w:fldChar w:fldCharType="separate"/>
      </w:r>
      <w:r w:rsidRPr="00515068">
        <w:rPr>
          <w:rFonts w:ascii="Book Antiqua" w:hAnsi="Book Antiqua"/>
          <w:noProof/>
          <w:color w:val="333333"/>
          <w:sz w:val="24"/>
          <w:szCs w:val="24"/>
        </w:rPr>
        <w:t>(Wahbah Zuhaily, 1996)</w:t>
      </w:r>
      <w:r w:rsidRPr="00515068">
        <w:rPr>
          <w:rFonts w:ascii="Book Antiqua" w:hAnsi="Book Antiqua"/>
          <w:color w:val="333333"/>
          <w:sz w:val="24"/>
          <w:szCs w:val="24"/>
        </w:rPr>
        <w:fldChar w:fldCharType="end"/>
      </w:r>
      <w:r w:rsidRPr="00515068">
        <w:rPr>
          <w:rFonts w:ascii="Book Antiqua" w:hAnsi="Book Antiqua"/>
          <w:color w:val="333333"/>
          <w:sz w:val="24"/>
          <w:szCs w:val="24"/>
        </w:rPr>
        <w:t>.</w:t>
      </w:r>
    </w:p>
    <w:p w:rsidR="00E77417" w:rsidRPr="00515068" w:rsidRDefault="00E77417" w:rsidP="00E77417">
      <w:pPr>
        <w:spacing w:before="240" w:after="0" w:line="240" w:lineRule="auto"/>
        <w:ind w:firstLine="720"/>
        <w:contextualSpacing/>
        <w:jc w:val="both"/>
        <w:rPr>
          <w:rFonts w:ascii="Book Antiqua" w:hAnsi="Book Antiqua"/>
          <w:color w:val="333333"/>
          <w:sz w:val="24"/>
          <w:szCs w:val="24"/>
        </w:rPr>
      </w:pPr>
      <w:r w:rsidRPr="00515068">
        <w:rPr>
          <w:rFonts w:ascii="Book Antiqua" w:hAnsi="Book Antiqua"/>
          <w:color w:val="333333"/>
          <w:sz w:val="24"/>
          <w:szCs w:val="24"/>
        </w:rPr>
        <w:t xml:space="preserve">Dari </w:t>
      </w:r>
      <w:r w:rsidRPr="00515068">
        <w:rPr>
          <w:rFonts w:ascii="Book Antiqua" w:hAnsi="Book Antiqua"/>
          <w:color w:val="000000"/>
          <w:sz w:val="24"/>
          <w:szCs w:val="24"/>
        </w:rPr>
        <w:t>uraian</w:t>
      </w:r>
      <w:r w:rsidRPr="00515068">
        <w:rPr>
          <w:rFonts w:ascii="Book Antiqua" w:hAnsi="Book Antiqua"/>
          <w:color w:val="333333"/>
          <w:sz w:val="24"/>
          <w:szCs w:val="24"/>
        </w:rPr>
        <w:t xml:space="preserve"> di atas bisa disimpulkan bahwa penelitian tentang </w:t>
      </w:r>
      <w:r w:rsidRPr="000554D5">
        <w:rPr>
          <w:rFonts w:ascii="Book Antiqua" w:hAnsi="Book Antiqua"/>
          <w:i/>
          <w:iCs/>
          <w:color w:val="333333"/>
          <w:sz w:val="24"/>
          <w:szCs w:val="24"/>
        </w:rPr>
        <w:t xml:space="preserve">screening </w:t>
      </w:r>
      <w:r w:rsidRPr="00515068">
        <w:rPr>
          <w:rFonts w:ascii="Book Antiqua" w:hAnsi="Book Antiqua"/>
          <w:color w:val="333333"/>
          <w:sz w:val="24"/>
          <w:szCs w:val="24"/>
        </w:rPr>
        <w:t xml:space="preserve">saham syariah telah banyak dilakukan oleh para peneliti. Baik berupa buku atau karya ilmiyah pada jurnal-jurnal. Namun dalam hal pendalaman materi tentang korelasinya dengan literature fikih klasik belum pernah dilakukan. Penelitian ini mencoba mencari </w:t>
      </w:r>
      <w:proofErr w:type="gramStart"/>
      <w:r w:rsidRPr="00515068">
        <w:rPr>
          <w:rFonts w:ascii="Book Antiqua" w:hAnsi="Book Antiqua"/>
          <w:color w:val="333333"/>
          <w:sz w:val="24"/>
          <w:szCs w:val="24"/>
        </w:rPr>
        <w:t>apa</w:t>
      </w:r>
      <w:proofErr w:type="gramEnd"/>
      <w:r w:rsidRPr="00515068">
        <w:rPr>
          <w:rFonts w:ascii="Book Antiqua" w:hAnsi="Book Antiqua"/>
          <w:color w:val="333333"/>
          <w:sz w:val="24"/>
          <w:szCs w:val="24"/>
        </w:rPr>
        <w:t xml:space="preserve"> saja konsep fikih yang digunakan dan seberapa pentingnya penggunaan konsep fikih dalam mencari hukum syariah dan pembentukan kiteria syariah pada proses </w:t>
      </w:r>
      <w:r w:rsidRPr="000554D5">
        <w:rPr>
          <w:rFonts w:ascii="Book Antiqua" w:hAnsi="Book Antiqua"/>
          <w:i/>
          <w:iCs/>
          <w:color w:val="333333"/>
          <w:sz w:val="24"/>
          <w:szCs w:val="24"/>
        </w:rPr>
        <w:t xml:space="preserve">screening </w:t>
      </w:r>
      <w:r w:rsidRPr="00515068">
        <w:rPr>
          <w:rFonts w:ascii="Book Antiqua" w:hAnsi="Book Antiqua"/>
          <w:color w:val="333333"/>
          <w:sz w:val="24"/>
          <w:szCs w:val="24"/>
        </w:rPr>
        <w:t>saham syariah.</w:t>
      </w:r>
    </w:p>
    <w:p w:rsidR="00E77417" w:rsidRPr="00515068" w:rsidRDefault="00E77417" w:rsidP="00E77417">
      <w:pPr>
        <w:spacing w:before="240" w:after="0" w:line="240" w:lineRule="auto"/>
        <w:ind w:firstLine="720"/>
        <w:contextualSpacing/>
        <w:jc w:val="both"/>
        <w:rPr>
          <w:rFonts w:ascii="Book Antiqua" w:hAnsi="Book Antiqua"/>
          <w:color w:val="000000"/>
          <w:sz w:val="24"/>
          <w:szCs w:val="24"/>
        </w:rPr>
      </w:pPr>
      <w:r w:rsidRPr="00515068">
        <w:rPr>
          <w:rFonts w:ascii="Book Antiqua" w:hAnsi="Book Antiqua"/>
          <w:color w:val="000000"/>
          <w:sz w:val="24"/>
          <w:szCs w:val="24"/>
        </w:rPr>
        <w:t xml:space="preserve">Penelitian ini </w:t>
      </w:r>
      <w:proofErr w:type="gramStart"/>
      <w:r w:rsidRPr="00515068">
        <w:rPr>
          <w:rFonts w:ascii="Book Antiqua" w:hAnsi="Book Antiqua"/>
          <w:color w:val="000000"/>
          <w:sz w:val="24"/>
          <w:szCs w:val="24"/>
        </w:rPr>
        <w:t>akan</w:t>
      </w:r>
      <w:proofErr w:type="gramEnd"/>
      <w:r w:rsidRPr="00515068">
        <w:rPr>
          <w:rFonts w:ascii="Book Antiqua" w:hAnsi="Book Antiqua"/>
          <w:color w:val="000000"/>
          <w:sz w:val="24"/>
          <w:szCs w:val="24"/>
        </w:rPr>
        <w:t xml:space="preserve"> menyingkap fakta </w:t>
      </w:r>
      <w:r w:rsidR="00F66FCF">
        <w:rPr>
          <w:rFonts w:ascii="Book Antiqua" w:hAnsi="Book Antiqua"/>
          <w:color w:val="000000"/>
          <w:sz w:val="24"/>
          <w:szCs w:val="24"/>
        </w:rPr>
        <w:t>fikih</w:t>
      </w:r>
      <w:r w:rsidRPr="00515068">
        <w:rPr>
          <w:rFonts w:ascii="Book Antiqua" w:hAnsi="Book Antiqua"/>
          <w:color w:val="000000"/>
          <w:sz w:val="24"/>
          <w:szCs w:val="24"/>
        </w:rPr>
        <w:t xml:space="preserve"> yang masih terpendam dalam penentuan kriteria proses </w:t>
      </w:r>
      <w:r w:rsidRPr="00515068">
        <w:rPr>
          <w:rFonts w:ascii="Book Antiqua" w:hAnsi="Book Antiqua"/>
          <w:i/>
          <w:iCs/>
          <w:color w:val="000000"/>
          <w:sz w:val="24"/>
          <w:szCs w:val="24"/>
        </w:rPr>
        <w:t xml:space="preserve">screening </w:t>
      </w:r>
      <w:r w:rsidRPr="00515068">
        <w:rPr>
          <w:rFonts w:ascii="Book Antiqua" w:hAnsi="Book Antiqua"/>
          <w:color w:val="000000"/>
          <w:sz w:val="24"/>
          <w:szCs w:val="24"/>
        </w:rPr>
        <w:t xml:space="preserve">saham </w:t>
      </w:r>
      <w:r w:rsidR="00F476F3" w:rsidRPr="00F476F3">
        <w:rPr>
          <w:rFonts w:ascii="Book Antiqua" w:hAnsi="Book Antiqua"/>
          <w:color w:val="000000"/>
          <w:sz w:val="24"/>
          <w:szCs w:val="24"/>
        </w:rPr>
        <w:t>syariah</w:t>
      </w:r>
      <w:r w:rsidRPr="00515068">
        <w:rPr>
          <w:rFonts w:ascii="Book Antiqua" w:hAnsi="Book Antiqua"/>
          <w:color w:val="000000"/>
          <w:sz w:val="24"/>
          <w:szCs w:val="24"/>
        </w:rPr>
        <w:t xml:space="preserve">. Konsep </w:t>
      </w:r>
      <w:r w:rsidR="00F66FCF">
        <w:rPr>
          <w:rFonts w:ascii="Book Antiqua" w:hAnsi="Book Antiqua"/>
          <w:color w:val="000000"/>
          <w:sz w:val="24"/>
          <w:szCs w:val="24"/>
        </w:rPr>
        <w:t>fikih</w:t>
      </w:r>
      <w:r w:rsidRPr="00515068">
        <w:rPr>
          <w:rFonts w:ascii="Book Antiqua" w:hAnsi="Book Antiqua"/>
          <w:color w:val="000000"/>
          <w:sz w:val="24"/>
          <w:szCs w:val="24"/>
        </w:rPr>
        <w:t xml:space="preserve"> </w:t>
      </w:r>
      <w:proofErr w:type="gramStart"/>
      <w:r w:rsidRPr="00515068">
        <w:rPr>
          <w:rFonts w:ascii="Book Antiqua" w:hAnsi="Book Antiqua"/>
          <w:color w:val="000000"/>
          <w:sz w:val="24"/>
          <w:szCs w:val="24"/>
        </w:rPr>
        <w:t>apa</w:t>
      </w:r>
      <w:proofErr w:type="gramEnd"/>
      <w:r w:rsidRPr="00515068">
        <w:rPr>
          <w:rFonts w:ascii="Book Antiqua" w:hAnsi="Book Antiqua"/>
          <w:color w:val="000000"/>
          <w:sz w:val="24"/>
          <w:szCs w:val="24"/>
        </w:rPr>
        <w:t xml:space="preserve"> saja yang harus dijadikan sebagai acuan dalam proses klasifikasi antara saham </w:t>
      </w:r>
      <w:r w:rsidR="00F476F3" w:rsidRPr="00F476F3">
        <w:rPr>
          <w:rFonts w:ascii="Book Antiqua" w:hAnsi="Book Antiqua"/>
          <w:color w:val="000000"/>
          <w:sz w:val="24"/>
          <w:szCs w:val="24"/>
        </w:rPr>
        <w:t>syariah</w:t>
      </w:r>
      <w:r w:rsidRPr="00515068">
        <w:rPr>
          <w:rFonts w:ascii="Book Antiqua" w:hAnsi="Book Antiqua"/>
          <w:color w:val="000000"/>
          <w:sz w:val="24"/>
          <w:szCs w:val="24"/>
        </w:rPr>
        <w:t xml:space="preserve"> dan saham konvensional. Antara saham yang halal dan saham yang tidak diperbolehkan. Karena dalam menetapkan hukum Islam dibutuhkan landasan yang sah dari Qur</w:t>
      </w:r>
      <w:r w:rsidR="00D54CC8" w:rsidRPr="00D54CC8">
        <w:rPr>
          <w:rFonts w:ascii="Book Antiqua" w:hAnsi="Book Antiqua"/>
          <w:color w:val="000000"/>
          <w:sz w:val="24"/>
          <w:szCs w:val="24"/>
        </w:rPr>
        <w:t>’</w:t>
      </w:r>
      <w:r w:rsidRPr="00515068">
        <w:rPr>
          <w:rFonts w:ascii="Book Antiqua" w:hAnsi="Book Antiqua"/>
          <w:color w:val="000000"/>
          <w:sz w:val="24"/>
          <w:szCs w:val="24"/>
        </w:rPr>
        <w:t xml:space="preserve">an dan Sunnah Nabi SAW dalam problematika yang telah di jelaskan di dalamnya. Serta harus berlandaskan atas konsep </w:t>
      </w:r>
      <w:r w:rsidR="00F66FCF">
        <w:rPr>
          <w:rFonts w:ascii="Book Antiqua" w:hAnsi="Book Antiqua"/>
          <w:color w:val="000000"/>
          <w:sz w:val="24"/>
          <w:szCs w:val="24"/>
        </w:rPr>
        <w:t>fikih</w:t>
      </w:r>
      <w:r w:rsidRPr="00515068">
        <w:rPr>
          <w:rFonts w:ascii="Book Antiqua" w:hAnsi="Book Antiqua"/>
          <w:color w:val="000000"/>
          <w:sz w:val="24"/>
          <w:szCs w:val="24"/>
        </w:rPr>
        <w:t xml:space="preserve"> dan usul </w:t>
      </w:r>
      <w:r w:rsidR="00F66FCF">
        <w:rPr>
          <w:rFonts w:ascii="Book Antiqua" w:hAnsi="Book Antiqua"/>
          <w:color w:val="000000"/>
          <w:sz w:val="24"/>
          <w:szCs w:val="24"/>
        </w:rPr>
        <w:t>fikih</w:t>
      </w:r>
      <w:r w:rsidRPr="00515068">
        <w:rPr>
          <w:rFonts w:ascii="Book Antiqua" w:hAnsi="Book Antiqua"/>
          <w:color w:val="000000"/>
          <w:sz w:val="24"/>
          <w:szCs w:val="24"/>
        </w:rPr>
        <w:t xml:space="preserve"> lainnya, jika dalam permasalahan tidak ada jawabannya dalam dalil-dalil di atas </w:t>
      </w:r>
      <w:r w:rsidRPr="00515068">
        <w:rPr>
          <w:rFonts w:ascii="Book Antiqua" w:hAnsi="Book Antiqua"/>
          <w:color w:val="000000"/>
          <w:sz w:val="24"/>
          <w:szCs w:val="24"/>
        </w:rPr>
        <w:fldChar w:fldCharType="begin" w:fldLock="1"/>
      </w:r>
      <w:r w:rsidRPr="00515068">
        <w:rPr>
          <w:rFonts w:ascii="Book Antiqua" w:hAnsi="Book Antiqua"/>
          <w:color w:val="000000"/>
          <w:sz w:val="24"/>
          <w:szCs w:val="24"/>
        </w:rPr>
        <w:instrText>ADDIN CSL_CITATION {"citationItems":[{"id":"ITEM-1","itemData":{"author":[{"dropping-particle":"","family":"Wahbah Zuhaily","given":"","non-dropping-particle":"","parse-names":false,"suffix":""}],"id":"ITEM-1","issued":{"date-parts":[["1996"]]},"publisher":"Dar el Fikr","publisher-place":"Bairut.","title":"Usulul Fiqh al-Islami\"","type":"book"},"uris":["http://www.mendeley.com/documents/?uuid=87628429-2aa5-42a0-bdb9-3763f7d548e4"]}],"mendeley":{"formattedCitation":"(Wahbah Zuhaily, 1996)","plainTextFormattedCitation":"(Wahbah Zuhaily, 1996)","previouslyFormattedCitation":"(Wahbah Zuhaily, 1996)"},"properties":{"noteIndex":0},"schema":"https://github.com/citation-style-language/schema/raw/master/csl-citation.json"}</w:instrText>
      </w:r>
      <w:r w:rsidRPr="00515068">
        <w:rPr>
          <w:rFonts w:ascii="Book Antiqua" w:hAnsi="Book Antiqua"/>
          <w:color w:val="000000"/>
          <w:sz w:val="24"/>
          <w:szCs w:val="24"/>
        </w:rPr>
        <w:fldChar w:fldCharType="separate"/>
      </w:r>
      <w:r w:rsidRPr="00515068">
        <w:rPr>
          <w:rFonts w:ascii="Book Antiqua" w:hAnsi="Book Antiqua"/>
          <w:noProof/>
          <w:color w:val="000000"/>
          <w:sz w:val="24"/>
          <w:szCs w:val="24"/>
        </w:rPr>
        <w:t>(Wahbah Zuhaily, 1996)</w:t>
      </w:r>
      <w:r w:rsidRPr="00515068">
        <w:rPr>
          <w:rFonts w:ascii="Book Antiqua" w:hAnsi="Book Antiqua"/>
          <w:color w:val="000000"/>
          <w:sz w:val="24"/>
          <w:szCs w:val="24"/>
        </w:rPr>
        <w:fldChar w:fldCharType="end"/>
      </w:r>
      <w:r w:rsidRPr="00515068">
        <w:rPr>
          <w:rFonts w:ascii="Book Antiqua" w:hAnsi="Book Antiqua"/>
          <w:color w:val="000000"/>
          <w:sz w:val="24"/>
          <w:szCs w:val="24"/>
        </w:rPr>
        <w:t>.</w:t>
      </w:r>
    </w:p>
    <w:p w:rsidR="00E77417" w:rsidRPr="00515068" w:rsidRDefault="00E77417" w:rsidP="00E77417">
      <w:pPr>
        <w:spacing w:before="240" w:after="0" w:line="240" w:lineRule="auto"/>
        <w:ind w:firstLine="720"/>
        <w:contextualSpacing/>
        <w:jc w:val="both"/>
        <w:rPr>
          <w:rFonts w:ascii="Book Antiqua" w:hAnsi="Book Antiqua"/>
          <w:color w:val="000000"/>
          <w:sz w:val="24"/>
          <w:szCs w:val="24"/>
        </w:rPr>
      </w:pPr>
      <w:r w:rsidRPr="00515068">
        <w:rPr>
          <w:rFonts w:ascii="Book Antiqua" w:hAnsi="Book Antiqua"/>
          <w:color w:val="000000"/>
          <w:sz w:val="24"/>
          <w:szCs w:val="24"/>
        </w:rPr>
        <w:t xml:space="preserve">Terlihat urgensitas penelitian ini dari segi kontribusi yang dihasilkan terhadap </w:t>
      </w:r>
      <w:proofErr w:type="gramStart"/>
      <w:r w:rsidRPr="00515068">
        <w:rPr>
          <w:rFonts w:ascii="Book Antiqua" w:hAnsi="Book Antiqua"/>
          <w:color w:val="000000"/>
          <w:sz w:val="24"/>
          <w:szCs w:val="24"/>
        </w:rPr>
        <w:t>kadar</w:t>
      </w:r>
      <w:proofErr w:type="gramEnd"/>
      <w:r w:rsidRPr="00515068">
        <w:rPr>
          <w:rFonts w:ascii="Book Antiqua" w:hAnsi="Book Antiqua"/>
          <w:color w:val="000000"/>
          <w:sz w:val="24"/>
          <w:szCs w:val="24"/>
        </w:rPr>
        <w:t xml:space="preserve"> implementasi penerapan hukum </w:t>
      </w:r>
      <w:r w:rsidR="00F66FCF">
        <w:rPr>
          <w:rFonts w:ascii="Book Antiqua" w:hAnsi="Book Antiqua"/>
          <w:color w:val="000000"/>
          <w:sz w:val="24"/>
          <w:szCs w:val="24"/>
        </w:rPr>
        <w:t>fikih</w:t>
      </w:r>
      <w:r w:rsidRPr="00515068">
        <w:rPr>
          <w:rFonts w:ascii="Book Antiqua" w:hAnsi="Book Antiqua"/>
          <w:color w:val="000000"/>
          <w:sz w:val="24"/>
          <w:szCs w:val="24"/>
        </w:rPr>
        <w:t xml:space="preserve"> muamalat pada proses </w:t>
      </w:r>
      <w:r w:rsidRPr="00515068">
        <w:rPr>
          <w:rFonts w:ascii="Book Antiqua" w:hAnsi="Book Antiqua"/>
          <w:i/>
          <w:iCs/>
          <w:color w:val="000000"/>
          <w:sz w:val="24"/>
          <w:szCs w:val="24"/>
        </w:rPr>
        <w:t xml:space="preserve">screening </w:t>
      </w:r>
      <w:r w:rsidRPr="00515068">
        <w:rPr>
          <w:rFonts w:ascii="Book Antiqua" w:hAnsi="Book Antiqua"/>
          <w:color w:val="000000"/>
          <w:sz w:val="24"/>
          <w:szCs w:val="24"/>
        </w:rPr>
        <w:t xml:space="preserve">saham </w:t>
      </w:r>
      <w:r w:rsidR="00F476F3" w:rsidRPr="00F476F3">
        <w:rPr>
          <w:rFonts w:ascii="Book Antiqua" w:hAnsi="Book Antiqua"/>
          <w:color w:val="000000"/>
          <w:sz w:val="24"/>
          <w:szCs w:val="24"/>
        </w:rPr>
        <w:t>syariah</w:t>
      </w:r>
      <w:r w:rsidRPr="00515068">
        <w:rPr>
          <w:rFonts w:ascii="Book Antiqua" w:hAnsi="Book Antiqua"/>
          <w:color w:val="000000"/>
          <w:sz w:val="24"/>
          <w:szCs w:val="24"/>
        </w:rPr>
        <w:t xml:space="preserve">. Diketahui bahwa saham adalah transaksi kontemporer yang belum pernah terjadi di jaman nabi SAW. Namun ulama klasik telah menjelaskan pedoman, pijakan dan konsep yang harus dilalui untuk memberikan hukum pada permasalahan kontemporer. </w:t>
      </w:r>
      <w:r w:rsidRPr="00515068">
        <w:rPr>
          <w:rFonts w:ascii="Book Antiqua" w:hAnsi="Book Antiqua"/>
          <w:color w:val="000000"/>
          <w:sz w:val="24"/>
          <w:szCs w:val="24"/>
        </w:rPr>
        <w:lastRenderedPageBreak/>
        <w:t xml:space="preserve">Melalui penelitian ini </w:t>
      </w:r>
      <w:proofErr w:type="gramStart"/>
      <w:r w:rsidRPr="00515068">
        <w:rPr>
          <w:rFonts w:ascii="Book Antiqua" w:hAnsi="Book Antiqua"/>
          <w:color w:val="000000"/>
          <w:sz w:val="24"/>
          <w:szCs w:val="24"/>
        </w:rPr>
        <w:t>akan</w:t>
      </w:r>
      <w:proofErr w:type="gramEnd"/>
      <w:r w:rsidRPr="00515068">
        <w:rPr>
          <w:rFonts w:ascii="Book Antiqua" w:hAnsi="Book Antiqua"/>
          <w:color w:val="000000"/>
          <w:sz w:val="24"/>
          <w:szCs w:val="24"/>
        </w:rPr>
        <w:t xml:space="preserve"> didiskusikan dan dianalisis tentang hal tersebut.  Penelitian ini menghasilkan suatu teori bahwa ada korelasi antara konsep </w:t>
      </w:r>
      <w:r w:rsidR="00F66FCF">
        <w:rPr>
          <w:rFonts w:ascii="Book Antiqua" w:hAnsi="Book Antiqua"/>
          <w:color w:val="000000"/>
          <w:sz w:val="24"/>
          <w:szCs w:val="24"/>
        </w:rPr>
        <w:t>fikih</w:t>
      </w:r>
      <w:r w:rsidRPr="00515068">
        <w:rPr>
          <w:rFonts w:ascii="Book Antiqua" w:hAnsi="Book Antiqua"/>
          <w:color w:val="000000"/>
          <w:sz w:val="24"/>
          <w:szCs w:val="24"/>
        </w:rPr>
        <w:t xml:space="preserve"> dan </w:t>
      </w:r>
      <w:proofErr w:type="gramStart"/>
      <w:r w:rsidRPr="00515068">
        <w:rPr>
          <w:rFonts w:ascii="Book Antiqua" w:hAnsi="Book Antiqua"/>
          <w:color w:val="000000"/>
          <w:sz w:val="24"/>
          <w:szCs w:val="24"/>
        </w:rPr>
        <w:t>cara</w:t>
      </w:r>
      <w:proofErr w:type="gramEnd"/>
      <w:r w:rsidRPr="00515068">
        <w:rPr>
          <w:rFonts w:ascii="Book Antiqua" w:hAnsi="Book Antiqua"/>
          <w:color w:val="000000"/>
          <w:sz w:val="24"/>
          <w:szCs w:val="24"/>
        </w:rPr>
        <w:t xml:space="preserve"> pemilahan saham </w:t>
      </w:r>
      <w:r w:rsidR="00F476F3" w:rsidRPr="00F476F3">
        <w:rPr>
          <w:rFonts w:ascii="Book Antiqua" w:hAnsi="Book Antiqua"/>
          <w:color w:val="000000"/>
          <w:sz w:val="24"/>
          <w:szCs w:val="24"/>
        </w:rPr>
        <w:t>syariah</w:t>
      </w:r>
      <w:r w:rsidRPr="00515068">
        <w:rPr>
          <w:rFonts w:ascii="Book Antiqua" w:hAnsi="Book Antiqua"/>
          <w:color w:val="000000"/>
          <w:sz w:val="24"/>
          <w:szCs w:val="24"/>
        </w:rPr>
        <w:t xml:space="preserve"> (</w:t>
      </w:r>
      <w:r w:rsidRPr="00515068">
        <w:rPr>
          <w:rFonts w:ascii="Book Antiqua" w:hAnsi="Book Antiqua"/>
          <w:i/>
          <w:iCs/>
          <w:color w:val="000000"/>
          <w:sz w:val="24"/>
          <w:szCs w:val="24"/>
        </w:rPr>
        <w:t>Screening</w:t>
      </w:r>
      <w:r w:rsidRPr="00515068">
        <w:rPr>
          <w:rFonts w:ascii="Book Antiqua" w:hAnsi="Book Antiqua"/>
          <w:color w:val="000000"/>
          <w:sz w:val="24"/>
          <w:szCs w:val="24"/>
        </w:rPr>
        <w:t xml:space="preserve">). Ada konsep acuan dalam penetapan hukum Islam terkait dengan </w:t>
      </w:r>
      <w:r w:rsidRPr="00515068">
        <w:rPr>
          <w:rFonts w:ascii="Book Antiqua" w:hAnsi="Book Antiqua"/>
          <w:i/>
          <w:iCs/>
          <w:color w:val="000000"/>
          <w:sz w:val="24"/>
          <w:szCs w:val="24"/>
        </w:rPr>
        <w:t xml:space="preserve">screening </w:t>
      </w:r>
      <w:r w:rsidRPr="00515068">
        <w:rPr>
          <w:rFonts w:ascii="Book Antiqua" w:hAnsi="Book Antiqua"/>
          <w:color w:val="000000"/>
          <w:sz w:val="24"/>
          <w:szCs w:val="24"/>
        </w:rPr>
        <w:t xml:space="preserve">saham </w:t>
      </w:r>
      <w:r w:rsidR="00F476F3" w:rsidRPr="00F476F3">
        <w:rPr>
          <w:rFonts w:ascii="Book Antiqua" w:hAnsi="Book Antiqua"/>
          <w:color w:val="000000"/>
          <w:sz w:val="24"/>
          <w:szCs w:val="24"/>
        </w:rPr>
        <w:t>syariah</w:t>
      </w:r>
      <w:r w:rsidRPr="00515068">
        <w:rPr>
          <w:rFonts w:ascii="Book Antiqua" w:hAnsi="Book Antiqua"/>
          <w:color w:val="000000"/>
          <w:sz w:val="24"/>
          <w:szCs w:val="24"/>
        </w:rPr>
        <w:t>.</w:t>
      </w:r>
    </w:p>
    <w:p w:rsidR="00E77417" w:rsidRPr="00515068" w:rsidRDefault="00E77417" w:rsidP="00E77417">
      <w:pPr>
        <w:spacing w:before="240" w:after="0" w:line="240" w:lineRule="auto"/>
        <w:ind w:firstLine="720"/>
        <w:contextualSpacing/>
        <w:jc w:val="both"/>
        <w:rPr>
          <w:rFonts w:ascii="Book Antiqua" w:hAnsi="Book Antiqua"/>
          <w:color w:val="000000"/>
          <w:sz w:val="24"/>
          <w:szCs w:val="24"/>
        </w:rPr>
      </w:pPr>
      <w:r w:rsidRPr="00515068">
        <w:rPr>
          <w:rFonts w:ascii="Book Antiqua" w:hAnsi="Book Antiqua"/>
          <w:color w:val="000000"/>
          <w:sz w:val="24"/>
          <w:szCs w:val="24"/>
        </w:rPr>
        <w:t xml:space="preserve">Pemilahan antara harta halal dan haram dibutuhkan </w:t>
      </w:r>
      <w:proofErr w:type="gramStart"/>
      <w:r w:rsidRPr="00515068">
        <w:rPr>
          <w:rFonts w:ascii="Book Antiqua" w:hAnsi="Book Antiqua"/>
          <w:color w:val="000000"/>
          <w:sz w:val="24"/>
          <w:szCs w:val="24"/>
        </w:rPr>
        <w:t>cara</w:t>
      </w:r>
      <w:proofErr w:type="gramEnd"/>
      <w:r w:rsidRPr="00515068">
        <w:rPr>
          <w:rFonts w:ascii="Book Antiqua" w:hAnsi="Book Antiqua"/>
          <w:color w:val="000000"/>
          <w:sz w:val="24"/>
          <w:szCs w:val="24"/>
        </w:rPr>
        <w:t xml:space="preserve"> pemberian hukum yang benar sesuai dengan apa yang diijtihadkan oleh ulama klasik berupa teori, juga konsep-konsep tertentu. Jika </w:t>
      </w:r>
      <w:proofErr w:type="gramStart"/>
      <w:r w:rsidRPr="00515068">
        <w:rPr>
          <w:rFonts w:ascii="Book Antiqua" w:hAnsi="Book Antiqua"/>
          <w:color w:val="000000"/>
          <w:sz w:val="24"/>
          <w:szCs w:val="24"/>
        </w:rPr>
        <w:t>cara</w:t>
      </w:r>
      <w:proofErr w:type="gramEnd"/>
      <w:r w:rsidRPr="00515068">
        <w:rPr>
          <w:rFonts w:ascii="Book Antiqua" w:hAnsi="Book Antiqua"/>
          <w:color w:val="000000"/>
          <w:sz w:val="24"/>
          <w:szCs w:val="24"/>
        </w:rPr>
        <w:t xml:space="preserve"> pemisahannya tidak benar dan tidak sesuai dengan konsep </w:t>
      </w:r>
      <w:r w:rsidR="00F66FCF">
        <w:rPr>
          <w:rFonts w:ascii="Book Antiqua" w:hAnsi="Book Antiqua"/>
          <w:color w:val="000000"/>
          <w:sz w:val="24"/>
          <w:szCs w:val="24"/>
        </w:rPr>
        <w:t>fikih</w:t>
      </w:r>
      <w:r w:rsidRPr="00515068">
        <w:rPr>
          <w:rFonts w:ascii="Book Antiqua" w:hAnsi="Book Antiqua"/>
          <w:color w:val="000000"/>
          <w:sz w:val="24"/>
          <w:szCs w:val="24"/>
        </w:rPr>
        <w:t xml:space="preserve">, maka hasil klasifikasi yang dilakukan tidak bisa dikategorikan sebagai transaksi halal menurut perspektif </w:t>
      </w:r>
      <w:r w:rsidR="00F476F3" w:rsidRPr="00F476F3">
        <w:rPr>
          <w:rFonts w:ascii="Book Antiqua" w:hAnsi="Book Antiqua"/>
          <w:color w:val="000000"/>
          <w:sz w:val="24"/>
          <w:szCs w:val="24"/>
        </w:rPr>
        <w:t>syariah</w:t>
      </w:r>
      <w:r w:rsidRPr="00515068">
        <w:rPr>
          <w:rFonts w:ascii="Book Antiqua" w:hAnsi="Book Antiqua"/>
          <w:color w:val="000000"/>
          <w:sz w:val="24"/>
          <w:szCs w:val="24"/>
        </w:rPr>
        <w:t xml:space="preserve"> Islam. Dengan begitu </w:t>
      </w:r>
      <w:proofErr w:type="gramStart"/>
      <w:r w:rsidRPr="00515068">
        <w:rPr>
          <w:rFonts w:ascii="Book Antiqua" w:hAnsi="Book Antiqua"/>
          <w:color w:val="000000"/>
          <w:sz w:val="24"/>
          <w:szCs w:val="24"/>
        </w:rPr>
        <w:t>akan</w:t>
      </w:r>
      <w:proofErr w:type="gramEnd"/>
      <w:r w:rsidRPr="00515068">
        <w:rPr>
          <w:rFonts w:ascii="Book Antiqua" w:hAnsi="Book Antiqua"/>
          <w:color w:val="000000"/>
          <w:sz w:val="24"/>
          <w:szCs w:val="24"/>
        </w:rPr>
        <w:t xml:space="preserve"> menimbulkan keraguan bagi investor muslim untuk berinvestasi pada pasar modal </w:t>
      </w:r>
      <w:r w:rsidR="00F476F3" w:rsidRPr="00F476F3">
        <w:rPr>
          <w:rFonts w:ascii="Book Antiqua" w:hAnsi="Book Antiqua"/>
          <w:color w:val="000000"/>
          <w:sz w:val="24"/>
          <w:szCs w:val="24"/>
        </w:rPr>
        <w:t>syariah</w:t>
      </w:r>
      <w:r w:rsidRPr="00515068">
        <w:rPr>
          <w:rFonts w:ascii="Book Antiqua" w:hAnsi="Book Antiqua"/>
          <w:color w:val="000000"/>
          <w:sz w:val="24"/>
          <w:szCs w:val="24"/>
        </w:rPr>
        <w:t xml:space="preserve">. Dengan adanya penelitian ini diharapkan proses </w:t>
      </w:r>
      <w:r w:rsidRPr="00515068">
        <w:rPr>
          <w:rFonts w:ascii="Book Antiqua" w:hAnsi="Book Antiqua"/>
          <w:i/>
          <w:iCs/>
          <w:color w:val="000000"/>
          <w:sz w:val="24"/>
          <w:szCs w:val="24"/>
        </w:rPr>
        <w:t xml:space="preserve">screening </w:t>
      </w:r>
      <w:r w:rsidRPr="00515068">
        <w:rPr>
          <w:rFonts w:ascii="Book Antiqua" w:hAnsi="Book Antiqua"/>
          <w:color w:val="000000"/>
          <w:sz w:val="24"/>
          <w:szCs w:val="24"/>
        </w:rPr>
        <w:t xml:space="preserve">saham </w:t>
      </w:r>
      <w:r w:rsidR="00F476F3" w:rsidRPr="00F476F3">
        <w:rPr>
          <w:rFonts w:ascii="Book Antiqua" w:hAnsi="Book Antiqua"/>
          <w:color w:val="000000"/>
          <w:sz w:val="24"/>
          <w:szCs w:val="24"/>
        </w:rPr>
        <w:t>syariah</w:t>
      </w:r>
      <w:r w:rsidRPr="00515068">
        <w:rPr>
          <w:rFonts w:ascii="Book Antiqua" w:hAnsi="Book Antiqua"/>
          <w:color w:val="000000"/>
          <w:sz w:val="24"/>
          <w:szCs w:val="24"/>
        </w:rPr>
        <w:t xml:space="preserve"> </w:t>
      </w:r>
      <w:proofErr w:type="gramStart"/>
      <w:r w:rsidRPr="00515068">
        <w:rPr>
          <w:rFonts w:ascii="Book Antiqua" w:hAnsi="Book Antiqua"/>
          <w:color w:val="000000"/>
          <w:sz w:val="24"/>
          <w:szCs w:val="24"/>
        </w:rPr>
        <w:t>akan</w:t>
      </w:r>
      <w:proofErr w:type="gramEnd"/>
      <w:r w:rsidRPr="00515068">
        <w:rPr>
          <w:rFonts w:ascii="Book Antiqua" w:hAnsi="Book Antiqua"/>
          <w:color w:val="000000"/>
          <w:sz w:val="24"/>
          <w:szCs w:val="24"/>
        </w:rPr>
        <w:t xml:space="preserve"> lebih efektif dalam menggunaan metode pemisahan antara benda haram dan halal. Implementasi konsep </w:t>
      </w:r>
      <w:r w:rsidR="00F66FCF">
        <w:rPr>
          <w:rFonts w:ascii="Book Antiqua" w:hAnsi="Book Antiqua"/>
          <w:color w:val="000000"/>
          <w:sz w:val="24"/>
          <w:szCs w:val="24"/>
        </w:rPr>
        <w:t>fikih</w:t>
      </w:r>
      <w:r w:rsidRPr="00515068">
        <w:rPr>
          <w:rFonts w:ascii="Book Antiqua" w:hAnsi="Book Antiqua"/>
          <w:color w:val="000000"/>
          <w:sz w:val="24"/>
          <w:szCs w:val="24"/>
        </w:rPr>
        <w:t xml:space="preserve"> dalam proses </w:t>
      </w:r>
      <w:r w:rsidRPr="00515068">
        <w:rPr>
          <w:rFonts w:ascii="Book Antiqua" w:hAnsi="Book Antiqua"/>
          <w:i/>
          <w:iCs/>
          <w:color w:val="000000"/>
          <w:sz w:val="24"/>
          <w:szCs w:val="24"/>
        </w:rPr>
        <w:t xml:space="preserve">screening </w:t>
      </w:r>
      <w:r w:rsidR="00F476F3" w:rsidRPr="00F476F3">
        <w:rPr>
          <w:rFonts w:ascii="Book Antiqua" w:hAnsi="Book Antiqua"/>
          <w:color w:val="000000"/>
          <w:sz w:val="24"/>
          <w:szCs w:val="24"/>
        </w:rPr>
        <w:t>syariah</w:t>
      </w:r>
      <w:r w:rsidRPr="00515068">
        <w:rPr>
          <w:rFonts w:ascii="Book Antiqua" w:hAnsi="Book Antiqua"/>
          <w:color w:val="000000"/>
          <w:sz w:val="24"/>
          <w:szCs w:val="24"/>
        </w:rPr>
        <w:t xml:space="preserve"> bisa menjadikan output yang dihasilkan lebih diyakinkan kehalalannya sehingga investor-investor </w:t>
      </w:r>
      <w:proofErr w:type="gramStart"/>
      <w:r w:rsidRPr="00515068">
        <w:rPr>
          <w:rFonts w:ascii="Book Antiqua" w:hAnsi="Book Antiqua"/>
          <w:color w:val="000000"/>
          <w:sz w:val="24"/>
          <w:szCs w:val="24"/>
        </w:rPr>
        <w:t>muslim</w:t>
      </w:r>
      <w:proofErr w:type="gramEnd"/>
      <w:r w:rsidRPr="00515068">
        <w:rPr>
          <w:rFonts w:ascii="Book Antiqua" w:hAnsi="Book Antiqua"/>
          <w:color w:val="000000"/>
          <w:sz w:val="24"/>
          <w:szCs w:val="24"/>
        </w:rPr>
        <w:t xml:space="preserve"> tidak ragu lagi untuk berinvestasi dalam pasar saham </w:t>
      </w:r>
      <w:r w:rsidR="00F476F3" w:rsidRPr="00F476F3">
        <w:rPr>
          <w:rFonts w:ascii="Book Antiqua" w:hAnsi="Book Antiqua"/>
          <w:color w:val="000000"/>
          <w:sz w:val="24"/>
          <w:szCs w:val="24"/>
        </w:rPr>
        <w:t>syariah</w:t>
      </w:r>
      <w:r w:rsidRPr="00515068">
        <w:rPr>
          <w:rFonts w:ascii="Book Antiqua" w:hAnsi="Book Antiqua"/>
          <w:color w:val="000000"/>
          <w:sz w:val="24"/>
          <w:szCs w:val="24"/>
        </w:rPr>
        <w:t>.</w:t>
      </w:r>
    </w:p>
    <w:p w:rsidR="00E77417" w:rsidRPr="00515068" w:rsidRDefault="00E77417" w:rsidP="00E77417">
      <w:pPr>
        <w:spacing w:before="240" w:after="0" w:line="240" w:lineRule="auto"/>
        <w:ind w:firstLine="720"/>
        <w:contextualSpacing/>
        <w:jc w:val="both"/>
        <w:rPr>
          <w:rFonts w:ascii="Book Antiqua" w:hAnsi="Book Antiqua"/>
          <w:color w:val="000000"/>
          <w:sz w:val="24"/>
          <w:szCs w:val="24"/>
        </w:rPr>
      </w:pPr>
      <w:r w:rsidRPr="00515068">
        <w:rPr>
          <w:rFonts w:ascii="Book Antiqua" w:hAnsi="Book Antiqua"/>
          <w:color w:val="000000"/>
          <w:sz w:val="24"/>
          <w:szCs w:val="24"/>
        </w:rPr>
        <w:t xml:space="preserve">Penelitian ini memiliki beberapa tujuan untuk mendeskripsikan konsep </w:t>
      </w:r>
      <w:r w:rsidR="00F66FCF">
        <w:rPr>
          <w:rFonts w:ascii="Book Antiqua" w:hAnsi="Book Antiqua"/>
          <w:color w:val="000000"/>
          <w:sz w:val="24"/>
          <w:szCs w:val="24"/>
        </w:rPr>
        <w:t>fikih</w:t>
      </w:r>
      <w:r w:rsidRPr="00515068">
        <w:rPr>
          <w:rFonts w:ascii="Book Antiqua" w:hAnsi="Book Antiqua"/>
          <w:color w:val="000000"/>
          <w:sz w:val="24"/>
          <w:szCs w:val="24"/>
        </w:rPr>
        <w:t xml:space="preserve"> yang digunakan dalam proses </w:t>
      </w:r>
      <w:r w:rsidRPr="00515068">
        <w:rPr>
          <w:rFonts w:ascii="Book Antiqua" w:hAnsi="Book Antiqua"/>
          <w:i/>
          <w:iCs/>
          <w:color w:val="000000"/>
          <w:sz w:val="24"/>
          <w:szCs w:val="24"/>
        </w:rPr>
        <w:t xml:space="preserve">screening </w:t>
      </w:r>
      <w:r w:rsidRPr="00515068">
        <w:rPr>
          <w:rFonts w:ascii="Book Antiqua" w:hAnsi="Book Antiqua"/>
          <w:color w:val="000000"/>
          <w:sz w:val="24"/>
          <w:szCs w:val="24"/>
        </w:rPr>
        <w:t xml:space="preserve">saham </w:t>
      </w:r>
      <w:r w:rsidR="00F476F3" w:rsidRPr="00F476F3">
        <w:rPr>
          <w:rFonts w:ascii="Book Antiqua" w:hAnsi="Book Antiqua"/>
          <w:color w:val="000000"/>
          <w:sz w:val="24"/>
          <w:szCs w:val="24"/>
        </w:rPr>
        <w:t>syariah</w:t>
      </w:r>
      <w:r w:rsidRPr="00515068">
        <w:rPr>
          <w:rFonts w:ascii="Book Antiqua" w:hAnsi="Book Antiqua"/>
          <w:color w:val="000000"/>
          <w:sz w:val="24"/>
          <w:szCs w:val="24"/>
        </w:rPr>
        <w:t xml:space="preserve"> yang tercatat dalam Indek Saham Syariah Indonesia. Mengidentifikasi apakah kriteria dalam proses pengklasifikasian saham </w:t>
      </w:r>
      <w:r w:rsidR="00F476F3" w:rsidRPr="00F476F3">
        <w:rPr>
          <w:rFonts w:ascii="Book Antiqua" w:hAnsi="Book Antiqua"/>
          <w:color w:val="000000"/>
          <w:sz w:val="24"/>
          <w:szCs w:val="24"/>
        </w:rPr>
        <w:t>syariah</w:t>
      </w:r>
      <w:r w:rsidRPr="00515068">
        <w:rPr>
          <w:rFonts w:ascii="Book Antiqua" w:hAnsi="Book Antiqua"/>
          <w:color w:val="000000"/>
          <w:sz w:val="24"/>
          <w:szCs w:val="24"/>
        </w:rPr>
        <w:t xml:space="preserve"> oleh Bursa Efek </w:t>
      </w:r>
      <w:r w:rsidR="00F476F3" w:rsidRPr="00F476F3">
        <w:rPr>
          <w:rFonts w:ascii="Book Antiqua" w:hAnsi="Book Antiqua"/>
          <w:color w:val="000000"/>
          <w:sz w:val="24"/>
          <w:szCs w:val="24"/>
        </w:rPr>
        <w:t>Syariah</w:t>
      </w:r>
      <w:r w:rsidRPr="00515068">
        <w:rPr>
          <w:rFonts w:ascii="Book Antiqua" w:hAnsi="Book Antiqua"/>
          <w:color w:val="000000"/>
          <w:sz w:val="24"/>
          <w:szCs w:val="24"/>
        </w:rPr>
        <w:t xml:space="preserve"> sudah sesuai dengan konsep </w:t>
      </w:r>
      <w:r w:rsidR="00F66FCF">
        <w:rPr>
          <w:rFonts w:ascii="Book Antiqua" w:hAnsi="Book Antiqua"/>
          <w:color w:val="000000"/>
          <w:sz w:val="24"/>
          <w:szCs w:val="24"/>
        </w:rPr>
        <w:t>fikih</w:t>
      </w:r>
      <w:r w:rsidRPr="00515068">
        <w:rPr>
          <w:rFonts w:ascii="Book Antiqua" w:hAnsi="Book Antiqua"/>
          <w:color w:val="000000"/>
          <w:sz w:val="24"/>
          <w:szCs w:val="24"/>
        </w:rPr>
        <w:t xml:space="preserve"> Islam. Memberi penjelasan tentang pentingnya penggunaan konsep </w:t>
      </w:r>
      <w:r w:rsidR="00F66FCF">
        <w:rPr>
          <w:rFonts w:ascii="Book Antiqua" w:hAnsi="Book Antiqua"/>
          <w:color w:val="000000"/>
          <w:sz w:val="24"/>
          <w:szCs w:val="24"/>
        </w:rPr>
        <w:t>fikih</w:t>
      </w:r>
      <w:r w:rsidRPr="00515068">
        <w:rPr>
          <w:rFonts w:ascii="Book Antiqua" w:hAnsi="Book Antiqua"/>
          <w:color w:val="000000"/>
          <w:sz w:val="24"/>
          <w:szCs w:val="24"/>
        </w:rPr>
        <w:t xml:space="preserve"> secara benar yang seharusnya menjadi standar proses </w:t>
      </w:r>
      <w:r w:rsidRPr="00515068">
        <w:rPr>
          <w:rFonts w:ascii="Book Antiqua" w:hAnsi="Book Antiqua"/>
          <w:i/>
          <w:iCs/>
          <w:color w:val="000000"/>
          <w:sz w:val="24"/>
          <w:szCs w:val="24"/>
        </w:rPr>
        <w:t xml:space="preserve">screening </w:t>
      </w:r>
      <w:r w:rsidRPr="00515068">
        <w:rPr>
          <w:rFonts w:ascii="Book Antiqua" w:hAnsi="Book Antiqua"/>
          <w:color w:val="000000"/>
          <w:sz w:val="24"/>
          <w:szCs w:val="24"/>
        </w:rPr>
        <w:t xml:space="preserve">saham </w:t>
      </w:r>
      <w:r w:rsidR="00F476F3" w:rsidRPr="00F476F3">
        <w:rPr>
          <w:rFonts w:ascii="Book Antiqua" w:hAnsi="Book Antiqua"/>
          <w:color w:val="000000"/>
          <w:sz w:val="24"/>
          <w:szCs w:val="24"/>
        </w:rPr>
        <w:t>syariah</w:t>
      </w:r>
      <w:r w:rsidRPr="00515068">
        <w:rPr>
          <w:rFonts w:ascii="Book Antiqua" w:hAnsi="Book Antiqua"/>
          <w:color w:val="000000"/>
          <w:sz w:val="24"/>
          <w:szCs w:val="24"/>
        </w:rPr>
        <w:t>.</w:t>
      </w:r>
    </w:p>
    <w:p w:rsidR="007E2647" w:rsidRPr="00344249" w:rsidRDefault="007E2647" w:rsidP="005C530A">
      <w:pPr>
        <w:spacing w:before="240" w:after="0" w:line="240" w:lineRule="auto"/>
        <w:ind w:firstLine="720"/>
        <w:contextualSpacing/>
        <w:jc w:val="both"/>
        <w:rPr>
          <w:rFonts w:ascii="Book Antiqua" w:hAnsi="Book Antiqua" w:cstheme="majorBidi"/>
          <w:sz w:val="24"/>
          <w:szCs w:val="24"/>
        </w:rPr>
      </w:pPr>
    </w:p>
    <w:p w:rsidR="007E3B6F" w:rsidRPr="00DC5A41" w:rsidRDefault="007E3B6F" w:rsidP="005C530A">
      <w:pPr>
        <w:spacing w:after="0" w:line="240" w:lineRule="auto"/>
        <w:jc w:val="both"/>
        <w:rPr>
          <w:rFonts w:ascii="Book Antiqua" w:hAnsi="Book Antiqua" w:cs="Times New Roman"/>
          <w:b/>
          <w:bCs/>
          <w:sz w:val="24"/>
          <w:szCs w:val="24"/>
        </w:rPr>
      </w:pPr>
      <w:r w:rsidRPr="00DC5A41">
        <w:rPr>
          <w:rFonts w:ascii="Book Antiqua" w:hAnsi="Book Antiqua" w:cs="Times New Roman"/>
          <w:b/>
          <w:bCs/>
          <w:sz w:val="24"/>
          <w:szCs w:val="24"/>
        </w:rPr>
        <w:t>METODE PENELITIAN</w:t>
      </w:r>
    </w:p>
    <w:p w:rsidR="00E77417" w:rsidRPr="00515068" w:rsidRDefault="00E77417" w:rsidP="00E77417">
      <w:pPr>
        <w:spacing w:before="240" w:after="0" w:line="240" w:lineRule="auto"/>
        <w:ind w:firstLine="720"/>
        <w:contextualSpacing/>
        <w:jc w:val="both"/>
        <w:rPr>
          <w:rFonts w:ascii="Book Antiqua" w:hAnsi="Book Antiqua"/>
          <w:color w:val="000000"/>
          <w:sz w:val="24"/>
          <w:szCs w:val="24"/>
        </w:rPr>
      </w:pPr>
      <w:r w:rsidRPr="00515068">
        <w:rPr>
          <w:rFonts w:ascii="Book Antiqua" w:hAnsi="Book Antiqua"/>
          <w:color w:val="000000"/>
          <w:sz w:val="24"/>
          <w:szCs w:val="24"/>
        </w:rPr>
        <w:t xml:space="preserve">Penelitian ini merupakan penelitian kualitatif literatif, dengan menggunakan studi pustaka sebagai </w:t>
      </w:r>
      <w:proofErr w:type="gramStart"/>
      <w:r w:rsidRPr="00515068">
        <w:rPr>
          <w:rFonts w:ascii="Book Antiqua" w:hAnsi="Book Antiqua"/>
          <w:color w:val="000000"/>
          <w:sz w:val="24"/>
          <w:szCs w:val="24"/>
        </w:rPr>
        <w:t>cara</w:t>
      </w:r>
      <w:proofErr w:type="gramEnd"/>
      <w:r w:rsidRPr="00515068">
        <w:rPr>
          <w:rFonts w:ascii="Book Antiqua" w:hAnsi="Book Antiqua"/>
          <w:color w:val="000000"/>
          <w:sz w:val="24"/>
          <w:szCs w:val="24"/>
        </w:rPr>
        <w:t xml:space="preserve"> pengambilan data. Data-data primer berupa dokumen keputusan DSN MUI tentang saham syariah dan non syariah serta kitab-kitab kaidah fikih klasik. Data sekunder berupa artikel jurnal serta kitab kaidah fikih karya ulama kontemporer.  Dengan mengkaji data-data tentang proses </w:t>
      </w:r>
      <w:r w:rsidRPr="000554D5">
        <w:rPr>
          <w:rFonts w:ascii="Book Antiqua" w:hAnsi="Book Antiqua"/>
          <w:i/>
          <w:iCs/>
          <w:color w:val="000000"/>
          <w:sz w:val="24"/>
          <w:szCs w:val="24"/>
        </w:rPr>
        <w:t>screening</w:t>
      </w:r>
      <w:r w:rsidRPr="00515068">
        <w:rPr>
          <w:rFonts w:ascii="Book Antiqua" w:hAnsi="Book Antiqua"/>
          <w:color w:val="000000"/>
          <w:sz w:val="24"/>
          <w:szCs w:val="24"/>
        </w:rPr>
        <w:t xml:space="preserve"> saham syariah oleh Bursa Efek Syariah Indonesia dalam manuskrip dan dokumen keputusan DSN MUI, serta Otoritas Jasa Keuangan (OJK). Data kemudian dianalisis secara deduktif. Lalu dicocokan dengan data-data dari kitab klasik dalam literatur qawa</w:t>
      </w:r>
      <w:r w:rsidR="00D54CC8" w:rsidRPr="00D54CC8">
        <w:rPr>
          <w:rFonts w:ascii="Book Antiqua" w:hAnsi="Book Antiqua"/>
          <w:color w:val="000000"/>
          <w:sz w:val="24"/>
          <w:szCs w:val="24"/>
        </w:rPr>
        <w:t>’</w:t>
      </w:r>
      <w:r w:rsidRPr="00515068">
        <w:rPr>
          <w:rFonts w:ascii="Book Antiqua" w:hAnsi="Book Antiqua"/>
          <w:color w:val="000000"/>
          <w:sz w:val="24"/>
          <w:szCs w:val="24"/>
        </w:rPr>
        <w:t xml:space="preserve">id </w:t>
      </w:r>
      <w:r w:rsidR="00F66FCF" w:rsidRPr="00F66FCF">
        <w:rPr>
          <w:rFonts w:ascii="Book Antiqua" w:hAnsi="Book Antiqua"/>
          <w:i/>
          <w:iCs/>
          <w:color w:val="000000"/>
          <w:sz w:val="24"/>
          <w:szCs w:val="24"/>
        </w:rPr>
        <w:t>fiqhiyyah</w:t>
      </w:r>
      <w:r w:rsidRPr="00515068">
        <w:rPr>
          <w:rFonts w:ascii="Book Antiqua" w:hAnsi="Book Antiqua"/>
          <w:color w:val="000000"/>
          <w:sz w:val="24"/>
          <w:szCs w:val="24"/>
        </w:rPr>
        <w:t xml:space="preserve">, sehingga ditemukan konsep-konsep yang digunakan dalam proses </w:t>
      </w:r>
      <w:r w:rsidRPr="000554D5">
        <w:rPr>
          <w:rFonts w:ascii="Book Antiqua" w:hAnsi="Book Antiqua"/>
          <w:i/>
          <w:iCs/>
          <w:color w:val="000000"/>
          <w:sz w:val="24"/>
          <w:szCs w:val="24"/>
        </w:rPr>
        <w:t>screening</w:t>
      </w:r>
      <w:r w:rsidRPr="00515068">
        <w:rPr>
          <w:rFonts w:ascii="Book Antiqua" w:hAnsi="Book Antiqua"/>
          <w:color w:val="000000"/>
          <w:sz w:val="24"/>
          <w:szCs w:val="24"/>
        </w:rPr>
        <w:t xml:space="preserve"> tersebut. Untuk meyakinkan kebenaran data, digunakan teknik triangulasi. </w:t>
      </w:r>
    </w:p>
    <w:p w:rsidR="003E54F8" w:rsidRPr="003E54F8" w:rsidRDefault="003E54F8" w:rsidP="005C530A">
      <w:pPr>
        <w:spacing w:after="0" w:line="240" w:lineRule="auto"/>
        <w:ind w:firstLine="567"/>
        <w:jc w:val="both"/>
        <w:rPr>
          <w:rFonts w:ascii="Book Antiqua" w:hAnsi="Book Antiqua" w:cstheme="majorBidi"/>
          <w:noProof/>
          <w:sz w:val="24"/>
          <w:szCs w:val="24"/>
        </w:rPr>
      </w:pPr>
    </w:p>
    <w:p w:rsidR="007E3B6F" w:rsidRPr="00515068" w:rsidRDefault="004A5838" w:rsidP="005C530A">
      <w:pPr>
        <w:spacing w:after="0" w:line="240" w:lineRule="auto"/>
        <w:jc w:val="both"/>
        <w:rPr>
          <w:rFonts w:ascii="Book Antiqua" w:hAnsi="Book Antiqua" w:cs="Times New Roman"/>
          <w:b/>
          <w:bCs/>
          <w:sz w:val="24"/>
          <w:szCs w:val="24"/>
        </w:rPr>
      </w:pPr>
      <w:r w:rsidRPr="00515068">
        <w:rPr>
          <w:rFonts w:ascii="Book Antiqua" w:hAnsi="Book Antiqua" w:cs="Times New Roman"/>
          <w:b/>
          <w:bCs/>
          <w:sz w:val="24"/>
          <w:szCs w:val="24"/>
        </w:rPr>
        <w:t>PEMBAHASAN</w:t>
      </w:r>
    </w:p>
    <w:p w:rsidR="00E77417" w:rsidRPr="00515068" w:rsidRDefault="00E77417" w:rsidP="00515068">
      <w:pPr>
        <w:autoSpaceDE w:val="0"/>
        <w:autoSpaceDN w:val="0"/>
        <w:adjustRightInd w:val="0"/>
        <w:spacing w:after="0"/>
        <w:jc w:val="both"/>
        <w:rPr>
          <w:rFonts w:ascii="Book Antiqua" w:hAnsi="Book Antiqua"/>
          <w:b/>
          <w:bCs/>
          <w:color w:val="000000"/>
          <w:sz w:val="24"/>
          <w:szCs w:val="24"/>
        </w:rPr>
      </w:pPr>
      <w:r w:rsidRPr="00515068">
        <w:rPr>
          <w:rFonts w:ascii="Book Antiqua" w:hAnsi="Book Antiqua"/>
          <w:b/>
          <w:bCs/>
          <w:color w:val="000000"/>
          <w:sz w:val="24"/>
          <w:szCs w:val="24"/>
        </w:rPr>
        <w:t xml:space="preserve">Identifikasi Proses </w:t>
      </w:r>
      <w:r w:rsidRPr="00515068">
        <w:rPr>
          <w:rFonts w:ascii="Book Antiqua" w:hAnsi="Book Antiqua"/>
          <w:b/>
          <w:bCs/>
          <w:i/>
          <w:iCs/>
          <w:color w:val="000000"/>
          <w:sz w:val="24"/>
          <w:szCs w:val="24"/>
        </w:rPr>
        <w:t xml:space="preserve">Screening </w:t>
      </w:r>
      <w:r w:rsidRPr="00515068">
        <w:rPr>
          <w:rFonts w:ascii="Book Antiqua" w:hAnsi="Book Antiqua"/>
          <w:b/>
          <w:bCs/>
          <w:color w:val="000000"/>
          <w:sz w:val="24"/>
          <w:szCs w:val="24"/>
        </w:rPr>
        <w:t xml:space="preserve">Saham </w:t>
      </w:r>
      <w:r w:rsidR="00F476F3" w:rsidRPr="00F476F3">
        <w:rPr>
          <w:rFonts w:ascii="Book Antiqua" w:hAnsi="Book Antiqua"/>
          <w:b/>
          <w:bCs/>
          <w:color w:val="000000"/>
          <w:sz w:val="24"/>
          <w:szCs w:val="24"/>
        </w:rPr>
        <w:t>Syariah</w:t>
      </w:r>
    </w:p>
    <w:p w:rsidR="00E77417" w:rsidRPr="00515068" w:rsidRDefault="00E77417" w:rsidP="00515068">
      <w:pPr>
        <w:spacing w:before="240" w:after="0" w:line="240" w:lineRule="auto"/>
        <w:ind w:firstLine="720"/>
        <w:contextualSpacing/>
        <w:jc w:val="both"/>
        <w:rPr>
          <w:rFonts w:ascii="Book Antiqua" w:hAnsi="Book Antiqua"/>
          <w:i/>
          <w:iCs/>
          <w:color w:val="000000"/>
          <w:sz w:val="24"/>
          <w:szCs w:val="24"/>
        </w:rPr>
      </w:pPr>
      <w:r w:rsidRPr="000554D5">
        <w:rPr>
          <w:rFonts w:ascii="Book Antiqua" w:hAnsi="Book Antiqua"/>
          <w:color w:val="000000"/>
          <w:sz w:val="24"/>
          <w:szCs w:val="24"/>
        </w:rPr>
        <w:t>Secara teoristis, proses</w:t>
      </w:r>
      <w:r w:rsidRPr="000554D5">
        <w:rPr>
          <w:rFonts w:ascii="Book Antiqua" w:hAnsi="Book Antiqua"/>
          <w:i/>
          <w:iCs/>
          <w:color w:val="000000"/>
          <w:sz w:val="24"/>
          <w:szCs w:val="24"/>
        </w:rPr>
        <w:t xml:space="preserve"> screening </w:t>
      </w:r>
      <w:r w:rsidRPr="000554D5">
        <w:rPr>
          <w:rFonts w:ascii="Book Antiqua" w:hAnsi="Book Antiqua"/>
          <w:color w:val="000000"/>
          <w:sz w:val="24"/>
          <w:szCs w:val="24"/>
        </w:rPr>
        <w:t>dibagi atas tiga tahapan;</w:t>
      </w:r>
      <w:r w:rsidRPr="000554D5">
        <w:rPr>
          <w:rFonts w:ascii="Book Antiqua" w:hAnsi="Book Antiqua"/>
          <w:i/>
          <w:iCs/>
          <w:color w:val="000000"/>
          <w:sz w:val="24"/>
          <w:szCs w:val="24"/>
        </w:rPr>
        <w:t xml:space="preserve"> screening</w:t>
      </w:r>
      <w:r w:rsidRPr="00515068">
        <w:rPr>
          <w:rFonts w:ascii="Book Antiqua" w:hAnsi="Book Antiqua"/>
          <w:color w:val="000000"/>
          <w:sz w:val="24"/>
          <w:szCs w:val="24"/>
        </w:rPr>
        <w:t xml:space="preserve"> terhadap proses bisnis, proses transaksi, dan </w:t>
      </w:r>
      <w:r w:rsidRPr="000554D5">
        <w:rPr>
          <w:rFonts w:ascii="Book Antiqua" w:hAnsi="Book Antiqua"/>
          <w:i/>
          <w:iCs/>
          <w:color w:val="000000"/>
          <w:sz w:val="24"/>
          <w:szCs w:val="24"/>
        </w:rPr>
        <w:t>screening</w:t>
      </w:r>
      <w:r w:rsidRPr="00515068">
        <w:rPr>
          <w:rFonts w:ascii="Book Antiqua" w:hAnsi="Book Antiqua"/>
          <w:color w:val="000000"/>
          <w:sz w:val="24"/>
          <w:szCs w:val="24"/>
        </w:rPr>
        <w:t xml:space="preserve"> terhadap finansial </w:t>
      </w:r>
      <w:r w:rsidRPr="00515068">
        <w:rPr>
          <w:rFonts w:ascii="Book Antiqua" w:hAnsi="Book Antiqua"/>
          <w:color w:val="000000"/>
          <w:sz w:val="24"/>
          <w:szCs w:val="24"/>
        </w:rPr>
        <w:lastRenderedPageBreak/>
        <w:t xml:space="preserve">perusahaan. Otoritas Jasa Keuangan mengungkapkan bahwa sebuah saham bisa dikategorikan </w:t>
      </w:r>
      <w:r w:rsidR="00F476F3" w:rsidRPr="00F476F3">
        <w:rPr>
          <w:rFonts w:ascii="Book Antiqua" w:hAnsi="Book Antiqua"/>
          <w:color w:val="000000"/>
          <w:sz w:val="24"/>
          <w:szCs w:val="24"/>
        </w:rPr>
        <w:t>syariah</w:t>
      </w:r>
      <w:r w:rsidRPr="00515068">
        <w:rPr>
          <w:rFonts w:ascii="Book Antiqua" w:hAnsi="Book Antiqua"/>
          <w:color w:val="000000"/>
          <w:sz w:val="24"/>
          <w:szCs w:val="24"/>
        </w:rPr>
        <w:t xml:space="preserve"> dalam </w:t>
      </w:r>
      <w:r w:rsidRPr="00515068">
        <w:rPr>
          <w:rFonts w:ascii="Book Antiqua" w:hAnsi="Book Antiqua"/>
          <w:i/>
          <w:iCs/>
          <w:color w:val="000000"/>
          <w:sz w:val="24"/>
          <w:szCs w:val="24"/>
        </w:rPr>
        <w:t xml:space="preserve">Business screening </w:t>
      </w:r>
      <w:r w:rsidRPr="00515068">
        <w:rPr>
          <w:rFonts w:ascii="Book Antiqua" w:hAnsi="Book Antiqua"/>
          <w:color w:val="000000"/>
          <w:sz w:val="24"/>
          <w:szCs w:val="24"/>
        </w:rPr>
        <w:t xml:space="preserve">jika memenuhi syarat-syarat tertentu. Diantaranya adalah jika usaha bisnis yang dijalankan tidak bertentangan dengan </w:t>
      </w:r>
      <w:r w:rsidR="00F476F3" w:rsidRPr="00F476F3">
        <w:rPr>
          <w:rFonts w:ascii="Book Antiqua" w:hAnsi="Book Antiqua"/>
          <w:color w:val="000000"/>
          <w:sz w:val="24"/>
          <w:szCs w:val="24"/>
        </w:rPr>
        <w:t>syariah</w:t>
      </w:r>
      <w:r w:rsidRPr="00515068">
        <w:rPr>
          <w:rFonts w:ascii="Book Antiqua" w:hAnsi="Book Antiqua"/>
          <w:color w:val="000000"/>
          <w:sz w:val="24"/>
          <w:szCs w:val="24"/>
        </w:rPr>
        <w:t xml:space="preserve">. Saham-saham yang dikeluarkan oleh emiten yang usaha bisnisnya dihalalkan seperti produk tekstile, telekomunikasi, makanan-makanan halal, dan produk bisnis halal yang lain. Maka sebuah emiten tidak berkenan untuk melakukan hal-hal yang diharamkan dalam Islam diantaranya, Perjudian atau sejenisnya, Perdagangan yang dilarang, Jasa keuangan yang </w:t>
      </w:r>
      <w:r w:rsidRPr="00515068">
        <w:rPr>
          <w:rFonts w:ascii="Book Antiqua" w:hAnsi="Book Antiqua"/>
          <w:i/>
          <w:iCs/>
          <w:color w:val="000000"/>
          <w:sz w:val="24"/>
          <w:szCs w:val="24"/>
        </w:rPr>
        <w:t>ribawi</w:t>
      </w:r>
      <w:r w:rsidRPr="00515068">
        <w:rPr>
          <w:rFonts w:ascii="Book Antiqua" w:hAnsi="Book Antiqua"/>
          <w:color w:val="000000"/>
          <w:sz w:val="24"/>
          <w:szCs w:val="24"/>
        </w:rPr>
        <w:t xml:space="preserve">, Jual beli resiko yang mengandung unsur ketidakpastian </w:t>
      </w:r>
      <w:r w:rsidRPr="00515068">
        <w:rPr>
          <w:rFonts w:ascii="Book Antiqua" w:hAnsi="Book Antiqua"/>
          <w:i/>
          <w:iCs/>
          <w:color w:val="000000"/>
          <w:sz w:val="24"/>
          <w:szCs w:val="24"/>
        </w:rPr>
        <w:t>(gharar)</w:t>
      </w:r>
      <w:r w:rsidRPr="00515068">
        <w:rPr>
          <w:rFonts w:ascii="Book Antiqua" w:hAnsi="Book Antiqua"/>
          <w:color w:val="000000"/>
          <w:sz w:val="24"/>
          <w:szCs w:val="24"/>
        </w:rPr>
        <w:t xml:space="preserve">, Jual beli yang mengandung judi </w:t>
      </w:r>
      <w:r w:rsidRPr="00515068">
        <w:rPr>
          <w:rFonts w:ascii="Book Antiqua" w:hAnsi="Book Antiqua"/>
          <w:i/>
          <w:iCs/>
          <w:color w:val="000000"/>
          <w:sz w:val="24"/>
          <w:szCs w:val="24"/>
        </w:rPr>
        <w:t>(Maisir)</w:t>
      </w:r>
      <w:r w:rsidRPr="00515068">
        <w:rPr>
          <w:rFonts w:ascii="Book Antiqua" w:hAnsi="Book Antiqua"/>
          <w:color w:val="000000"/>
          <w:sz w:val="24"/>
          <w:szCs w:val="24"/>
        </w:rPr>
        <w:t xml:space="preserve">, Produksi atau distribusi barang haram, merusak moral atau </w:t>
      </w:r>
      <w:r w:rsidRPr="00515068">
        <w:rPr>
          <w:rFonts w:ascii="Book Antiqua" w:hAnsi="Book Antiqua"/>
          <w:i/>
          <w:iCs/>
          <w:color w:val="000000"/>
          <w:sz w:val="24"/>
          <w:szCs w:val="24"/>
        </w:rPr>
        <w:t xml:space="preserve">mudharat, </w:t>
      </w:r>
      <w:r w:rsidRPr="00515068">
        <w:rPr>
          <w:rFonts w:ascii="Book Antiqua" w:hAnsi="Book Antiqua"/>
          <w:color w:val="000000"/>
          <w:sz w:val="24"/>
          <w:szCs w:val="24"/>
        </w:rPr>
        <w:t xml:space="preserve">Transaksi suap atau </w:t>
      </w:r>
      <w:r w:rsidRPr="00515068">
        <w:rPr>
          <w:rFonts w:ascii="Book Antiqua" w:hAnsi="Book Antiqua"/>
          <w:i/>
          <w:iCs/>
          <w:color w:val="000000"/>
          <w:sz w:val="24"/>
          <w:szCs w:val="24"/>
        </w:rPr>
        <w:t xml:space="preserve">(risywah). </w:t>
      </w:r>
      <w:r w:rsidRPr="00515068">
        <w:rPr>
          <w:rFonts w:ascii="Book Antiqua" w:hAnsi="Book Antiqua"/>
          <w:color w:val="000000"/>
          <w:sz w:val="24"/>
          <w:szCs w:val="24"/>
        </w:rPr>
        <w:t xml:space="preserve">Dari persyaratan tersebut maka secara otomatis perusahaan rokok, bank konvensional, asuransi konvensional keluar dari Daftar Efek </w:t>
      </w:r>
      <w:r w:rsidR="00F476F3" w:rsidRPr="00F476F3">
        <w:rPr>
          <w:rFonts w:ascii="Book Antiqua" w:hAnsi="Book Antiqua"/>
          <w:color w:val="000000"/>
          <w:sz w:val="24"/>
          <w:szCs w:val="24"/>
        </w:rPr>
        <w:t>Syariah</w:t>
      </w:r>
      <w:r w:rsidRPr="00515068">
        <w:rPr>
          <w:rFonts w:ascii="Book Antiqua" w:hAnsi="Book Antiqua"/>
          <w:color w:val="000000"/>
          <w:sz w:val="24"/>
          <w:szCs w:val="24"/>
        </w:rPr>
        <w:t>, karena bertentangan dengan syarat-syarat di atas.</w:t>
      </w:r>
    </w:p>
    <w:p w:rsidR="00E77417" w:rsidRPr="00515068" w:rsidRDefault="00E77417" w:rsidP="00515068">
      <w:pPr>
        <w:spacing w:before="240" w:after="0" w:line="240" w:lineRule="auto"/>
        <w:ind w:firstLine="720"/>
        <w:contextualSpacing/>
        <w:jc w:val="both"/>
        <w:rPr>
          <w:rFonts w:ascii="Book Antiqua" w:hAnsi="Book Antiqua"/>
          <w:color w:val="000000"/>
          <w:sz w:val="24"/>
          <w:szCs w:val="24"/>
        </w:rPr>
      </w:pPr>
      <w:r w:rsidRPr="00515068">
        <w:rPr>
          <w:rFonts w:ascii="Book Antiqua" w:hAnsi="Book Antiqua"/>
          <w:color w:val="000000"/>
          <w:sz w:val="24"/>
          <w:szCs w:val="24"/>
        </w:rPr>
        <w:t xml:space="preserve">Karakteristik obyek perusahaan yang dilarang dalam peraturan OJK tersebut sedikit berbeda dengan penjelasan Dewan </w:t>
      </w:r>
      <w:r w:rsidR="00F476F3" w:rsidRPr="00F476F3">
        <w:rPr>
          <w:rFonts w:ascii="Book Antiqua" w:hAnsi="Book Antiqua"/>
          <w:color w:val="000000"/>
          <w:sz w:val="24"/>
          <w:szCs w:val="24"/>
        </w:rPr>
        <w:t>Syariah</w:t>
      </w:r>
      <w:r w:rsidRPr="00515068">
        <w:rPr>
          <w:rFonts w:ascii="Book Antiqua" w:hAnsi="Book Antiqua"/>
          <w:color w:val="000000"/>
          <w:sz w:val="24"/>
          <w:szCs w:val="24"/>
        </w:rPr>
        <w:t xml:space="preserve"> Nasional Nomor: 40/DSN-MUI/X/2003 Pasal 3 ayat 2 Tentang emiten yang menerbitkan efek </w:t>
      </w:r>
      <w:r w:rsidR="00F476F3" w:rsidRPr="00F476F3">
        <w:rPr>
          <w:rFonts w:ascii="Book Antiqua" w:hAnsi="Book Antiqua"/>
          <w:color w:val="000000"/>
          <w:sz w:val="24"/>
          <w:szCs w:val="24"/>
        </w:rPr>
        <w:t>syariah</w:t>
      </w:r>
      <w:r w:rsidRPr="00515068">
        <w:rPr>
          <w:rFonts w:ascii="Book Antiqua" w:hAnsi="Book Antiqua"/>
          <w:color w:val="000000"/>
          <w:sz w:val="24"/>
          <w:szCs w:val="24"/>
        </w:rPr>
        <w:t>: Perjudian dan permainan yang tergolong judi atau perdagangan yang dilarang, Lembaga keuangan konvensional (ribawi) termasuk perbankan dan asuransi konvensional, produsen, distributor, serta pedagang makanan dan minuman yang haram, Melakukan investasi pada emiten (perusahaan) yang pada saat transaksi tingkat (</w:t>
      </w:r>
      <w:r w:rsidRPr="00515068">
        <w:rPr>
          <w:rFonts w:ascii="Book Antiqua" w:hAnsi="Book Antiqua"/>
          <w:i/>
          <w:iCs/>
          <w:color w:val="000000"/>
          <w:sz w:val="24"/>
          <w:szCs w:val="24"/>
        </w:rPr>
        <w:t>nisbah</w:t>
      </w:r>
      <w:r w:rsidRPr="00515068">
        <w:rPr>
          <w:rFonts w:ascii="Book Antiqua" w:hAnsi="Book Antiqua"/>
          <w:color w:val="000000"/>
          <w:sz w:val="24"/>
          <w:szCs w:val="24"/>
        </w:rPr>
        <w:t>) hutang perusahaan kepada lembaga keuangan ribawi lebih dominan dari modalnya.</w:t>
      </w:r>
    </w:p>
    <w:p w:rsidR="00E77417" w:rsidRPr="00515068" w:rsidRDefault="00E77417" w:rsidP="00515068">
      <w:pPr>
        <w:spacing w:before="240" w:after="0" w:line="240" w:lineRule="auto"/>
        <w:ind w:firstLine="720"/>
        <w:contextualSpacing/>
        <w:jc w:val="both"/>
        <w:rPr>
          <w:rFonts w:ascii="Book Antiqua" w:hAnsi="Book Antiqua"/>
          <w:color w:val="000000"/>
          <w:sz w:val="24"/>
          <w:szCs w:val="24"/>
        </w:rPr>
      </w:pPr>
      <w:r w:rsidRPr="00515068">
        <w:rPr>
          <w:rFonts w:ascii="Book Antiqua" w:hAnsi="Book Antiqua"/>
          <w:color w:val="000000"/>
          <w:sz w:val="24"/>
          <w:szCs w:val="24"/>
        </w:rPr>
        <w:t xml:space="preserve">Sedangkan prosedur </w:t>
      </w:r>
      <w:r w:rsidRPr="00515068">
        <w:rPr>
          <w:rFonts w:ascii="Book Antiqua" w:hAnsi="Book Antiqua"/>
          <w:i/>
          <w:iCs/>
          <w:color w:val="000000"/>
          <w:sz w:val="24"/>
          <w:szCs w:val="24"/>
        </w:rPr>
        <w:t xml:space="preserve">screening </w:t>
      </w:r>
      <w:r w:rsidRPr="00515068">
        <w:rPr>
          <w:rFonts w:ascii="Book Antiqua" w:hAnsi="Book Antiqua"/>
          <w:color w:val="000000"/>
          <w:sz w:val="24"/>
          <w:szCs w:val="24"/>
        </w:rPr>
        <w:t xml:space="preserve">saham </w:t>
      </w:r>
      <w:r w:rsidR="00F476F3" w:rsidRPr="00F476F3">
        <w:rPr>
          <w:rFonts w:ascii="Book Antiqua" w:hAnsi="Book Antiqua"/>
          <w:color w:val="000000"/>
          <w:sz w:val="24"/>
          <w:szCs w:val="24"/>
        </w:rPr>
        <w:t>syariah</w:t>
      </w:r>
      <w:r w:rsidRPr="00515068">
        <w:rPr>
          <w:rFonts w:ascii="Book Antiqua" w:hAnsi="Book Antiqua"/>
          <w:color w:val="000000"/>
          <w:sz w:val="24"/>
          <w:szCs w:val="24"/>
        </w:rPr>
        <w:t xml:space="preserve"> yang terdapat pada bursa efek </w:t>
      </w:r>
      <w:r w:rsidRPr="00515068">
        <w:rPr>
          <w:rFonts w:ascii="Book Antiqua" w:hAnsi="Book Antiqua"/>
          <w:i/>
          <w:iCs/>
          <w:color w:val="000000"/>
          <w:sz w:val="24"/>
          <w:szCs w:val="24"/>
        </w:rPr>
        <w:t xml:space="preserve">Dow Jones Islamic Market Index (DJIMI) </w:t>
      </w:r>
      <w:r w:rsidRPr="00515068">
        <w:rPr>
          <w:rFonts w:ascii="Book Antiqua" w:hAnsi="Book Antiqua"/>
          <w:color w:val="000000"/>
          <w:sz w:val="24"/>
          <w:szCs w:val="24"/>
        </w:rPr>
        <w:t>milik Bahrain yang diterbitkan tahun 1999 di Manama, disebutkan kriteri-kriteria tambahan dari apa yang disebutkan oleh Fatwa DSN MUI dan Bapepam-LK. Diantaranya bahwa produksi senjata dan produk keamanan, hotel-hotel konvensional dan produk sinema, periklanan, proses fermentasi, jual beli makanan dan minuman keras secara grosir maupun satuan, restoran haram. Sementara</w:t>
      </w:r>
      <w:r w:rsidRPr="006F2858">
        <w:rPr>
          <w:rFonts w:ascii="Book Antiqua" w:hAnsi="Book Antiqua"/>
          <w:i/>
          <w:iCs/>
          <w:color w:val="000000"/>
          <w:sz w:val="24"/>
          <w:szCs w:val="24"/>
        </w:rPr>
        <w:t xml:space="preserve"> screening</w:t>
      </w:r>
      <w:r w:rsidRPr="00515068">
        <w:rPr>
          <w:rFonts w:ascii="Book Antiqua" w:hAnsi="Book Antiqua"/>
          <w:color w:val="000000"/>
          <w:sz w:val="24"/>
          <w:szCs w:val="24"/>
        </w:rPr>
        <w:t xml:space="preserve"> saham secara kualitatif pada indeks pasar saham Dubai menambahkan kriteria-keriteria diantaranya: Tidak mencakup perusahaan yang membahayakan lingkungan </w:t>
      </w:r>
      <w:r w:rsidRPr="00515068">
        <w:rPr>
          <w:rStyle w:val="FootnoteReference"/>
          <w:rFonts w:ascii="Book Antiqua" w:hAnsi="Book Antiqua"/>
          <w:color w:val="000000"/>
          <w:sz w:val="24"/>
          <w:szCs w:val="24"/>
        </w:rPr>
        <w:fldChar w:fldCharType="begin" w:fldLock="1"/>
      </w:r>
      <w:r w:rsidRPr="00515068">
        <w:rPr>
          <w:rFonts w:ascii="Book Antiqua" w:hAnsi="Book Antiqua"/>
          <w:color w:val="000000"/>
          <w:sz w:val="24"/>
          <w:szCs w:val="24"/>
        </w:rPr>
        <w:instrText>ADDIN CSL_CITATION {"citationItems":[{"id":"ITEM-1","itemData":{"author":[{"dropping-particle":"","family":"Usamah Ali al Faqir al-Rababi'ah","given":"","non-dropping-particle":"","parse-names":false,"suffix":""}],"edition":"1","id":"ITEM-1","issued":{"date-parts":[["2010"]]},"publisher":"Jami'at el Yarmuk","publisher-place":"Yordania","title":"Al-Ma'ayir al-Syar'iyah lil Mu'asysyirat al Islamiyah","type":"book"},"uris":["http://www.mendeley.com/documents/?uuid=a8263a1f-8581-413c-a776-01f9a25bb0d2"]}],"mendeley":{"formattedCitation":"(Usamah Ali al Faqir al-Rababi’ah, 2010)","plainTextFormattedCitation":"(Usamah Ali al Faqir al-Rababi’ah, 2010)","previouslyFormattedCitation":"(Usamah Ali al Faqir al-Rababi’ah, 2010)"},"properties":{"noteIndex":0},"schema":"https://github.com/citation-style-language/schema/raw/master/csl-citation.json"}</w:instrText>
      </w:r>
      <w:r w:rsidRPr="00515068">
        <w:rPr>
          <w:rStyle w:val="FootnoteReference"/>
          <w:rFonts w:ascii="Book Antiqua" w:hAnsi="Book Antiqua"/>
          <w:color w:val="000000"/>
          <w:sz w:val="24"/>
          <w:szCs w:val="24"/>
        </w:rPr>
        <w:fldChar w:fldCharType="separate"/>
      </w:r>
      <w:r w:rsidRPr="00515068">
        <w:rPr>
          <w:rFonts w:ascii="Book Antiqua" w:hAnsi="Book Antiqua"/>
          <w:bCs/>
          <w:noProof/>
          <w:color w:val="000000"/>
          <w:sz w:val="24"/>
          <w:szCs w:val="24"/>
        </w:rPr>
        <w:t>(Usamah Ali al Faqir al-Rababi</w:t>
      </w:r>
      <w:r w:rsidR="00D54CC8" w:rsidRPr="00D54CC8">
        <w:rPr>
          <w:rFonts w:ascii="Book Antiqua" w:hAnsi="Book Antiqua"/>
          <w:bCs/>
          <w:noProof/>
          <w:color w:val="000000"/>
          <w:sz w:val="24"/>
          <w:szCs w:val="24"/>
        </w:rPr>
        <w:t>’</w:t>
      </w:r>
      <w:r w:rsidRPr="00515068">
        <w:rPr>
          <w:rFonts w:ascii="Book Antiqua" w:hAnsi="Book Antiqua"/>
          <w:bCs/>
          <w:noProof/>
          <w:color w:val="000000"/>
          <w:sz w:val="24"/>
          <w:szCs w:val="24"/>
        </w:rPr>
        <w:t>ah, 2010)</w:t>
      </w:r>
      <w:r w:rsidRPr="00515068">
        <w:rPr>
          <w:rStyle w:val="FootnoteReference"/>
          <w:rFonts w:ascii="Book Antiqua" w:hAnsi="Book Antiqua"/>
          <w:color w:val="000000"/>
          <w:sz w:val="24"/>
          <w:szCs w:val="24"/>
        </w:rPr>
        <w:fldChar w:fldCharType="end"/>
      </w:r>
      <w:r w:rsidRPr="00515068">
        <w:rPr>
          <w:rFonts w:ascii="Book Antiqua" w:hAnsi="Book Antiqua"/>
          <w:color w:val="000000"/>
          <w:sz w:val="24"/>
          <w:szCs w:val="24"/>
        </w:rPr>
        <w:t xml:space="preserve">. Tidak mencakup perusahaan yang bisa membahayakan kesehatan (manusia, hewan dan tumbuhan) </w:t>
      </w:r>
      <w:r w:rsidRPr="00515068">
        <w:rPr>
          <w:rStyle w:val="FootnoteReference"/>
          <w:rFonts w:ascii="Book Antiqua" w:hAnsi="Book Antiqua"/>
          <w:color w:val="000000"/>
          <w:sz w:val="24"/>
          <w:szCs w:val="24"/>
        </w:rPr>
        <w:fldChar w:fldCharType="begin" w:fldLock="1"/>
      </w:r>
      <w:r w:rsidRPr="00515068">
        <w:rPr>
          <w:rFonts w:ascii="Book Antiqua" w:hAnsi="Book Antiqua"/>
          <w:color w:val="000000"/>
          <w:sz w:val="24"/>
          <w:szCs w:val="24"/>
        </w:rPr>
        <w:instrText>ADDIN CSL_CITATION {"citationItems":[{"id":"ITEM-1","itemData":{"author":[{"dropping-particle":"","family":"Ali Al-Khofif","given":"","non-dropping-particle":"","parse-names":false,"suffix":""}],"id":"ITEM-1","issued":{"date-parts":[["0"]]},"publisher":"Ma'had Diarasat Arabiy","publisher-place":"Beirut","title":"As-syarikat filfiqh Al-Islamiy","type":"book"},"uris":["http://www.mendeley.com/documents/?uuid=a7c3452a-7794-452a-9d83-a85d79885342"]}],"mendeley":{"formattedCitation":"(Ali Al-Khofif, n.d.)","plainTextFormattedCitation":"(Ali Al-Khofif, n.d.)","previouslyFormattedCitation":"(Ali Al-Khofif, n.d.)"},"properties":{"noteIndex":0},"schema":"https://github.com/citation-style-language/schema/raw/master/csl-citation.json"}</w:instrText>
      </w:r>
      <w:r w:rsidRPr="00515068">
        <w:rPr>
          <w:rStyle w:val="FootnoteReference"/>
          <w:rFonts w:ascii="Book Antiqua" w:hAnsi="Book Antiqua"/>
          <w:color w:val="000000"/>
          <w:sz w:val="24"/>
          <w:szCs w:val="24"/>
        </w:rPr>
        <w:fldChar w:fldCharType="separate"/>
      </w:r>
      <w:r w:rsidRPr="00515068">
        <w:rPr>
          <w:rFonts w:ascii="Book Antiqua" w:hAnsi="Book Antiqua"/>
          <w:noProof/>
          <w:color w:val="000000"/>
          <w:sz w:val="24"/>
          <w:szCs w:val="24"/>
        </w:rPr>
        <w:t>(Ali Al-Khofif, n.d.)</w:t>
      </w:r>
      <w:r w:rsidRPr="00515068">
        <w:rPr>
          <w:rStyle w:val="FootnoteReference"/>
          <w:rFonts w:ascii="Book Antiqua" w:hAnsi="Book Antiqua"/>
          <w:color w:val="000000"/>
          <w:sz w:val="24"/>
          <w:szCs w:val="24"/>
        </w:rPr>
        <w:fldChar w:fldCharType="end"/>
      </w:r>
      <w:r w:rsidRPr="00515068">
        <w:rPr>
          <w:rFonts w:ascii="Book Antiqua" w:hAnsi="Book Antiqua"/>
          <w:color w:val="000000"/>
          <w:sz w:val="24"/>
          <w:szCs w:val="24"/>
        </w:rPr>
        <w:t xml:space="preserve">. Jika suatu perusahaan tidak mendeclare bahwa obyek usahanya bergerak di bidang kesyariahan, namun perusahan berani membuat surat jaminan tidak akan menjalankan usaha yang diharamkan, maka diperbolehkan jual beli saham miliki emiten tersebut </w:t>
      </w:r>
      <w:r w:rsidRPr="00515068">
        <w:rPr>
          <w:rFonts w:ascii="Book Antiqua" w:hAnsi="Book Antiqua"/>
          <w:color w:val="000000"/>
          <w:sz w:val="24"/>
          <w:szCs w:val="24"/>
        </w:rPr>
        <w:fldChar w:fldCharType="begin" w:fldLock="1"/>
      </w:r>
      <w:r w:rsidRPr="00515068">
        <w:rPr>
          <w:rFonts w:ascii="Book Antiqua" w:hAnsi="Book Antiqua"/>
          <w:color w:val="000000"/>
          <w:sz w:val="24"/>
          <w:szCs w:val="24"/>
        </w:rPr>
        <w:instrText>ADDIN CSL_CITATION {"citationItems":[{"id":"ITEM-1","itemData":{"author":[{"dropping-particle":"","family":"Usamah Ali al Faqir al-Rababi'ah","given":"","non-dropping-particle":"","parse-names":false,"suffix":""}],"edition":"1","id":"ITEM-1","issued":{"date-parts":[["2010"]]},"publisher":"Jami'at el Yarmuk","publisher-place":"Yordania","title":"Al-Ma'ayir al-Syar'iyah lil Mu'asysyirat al Islamiyah","type":"book"},"uris":["http://www.mendeley.com/documents/?uuid=a8263a1f-8581-413c-a776-01f9a25bb0d2"]}],"mendeley":{"formattedCitation":"(Usamah Ali al Faqir al-Rababi’ah, 2010)","plainTextFormattedCitation":"(Usamah Ali al Faqir al-Rababi’ah, 2010)","previouslyFormattedCitation":"(Usamah Ali al Faqir al-Rababi’ah, 2010)"},"properties":{"noteIndex":0},"schema":"https://github.com/citation-style-language/schema/raw/master/csl-citation.json"}</w:instrText>
      </w:r>
      <w:r w:rsidRPr="00515068">
        <w:rPr>
          <w:rFonts w:ascii="Book Antiqua" w:hAnsi="Book Antiqua"/>
          <w:color w:val="000000"/>
          <w:sz w:val="24"/>
          <w:szCs w:val="24"/>
        </w:rPr>
        <w:fldChar w:fldCharType="separate"/>
      </w:r>
      <w:r w:rsidRPr="00515068">
        <w:rPr>
          <w:rFonts w:ascii="Book Antiqua" w:hAnsi="Book Antiqua"/>
          <w:noProof/>
          <w:color w:val="000000"/>
          <w:sz w:val="24"/>
          <w:szCs w:val="24"/>
        </w:rPr>
        <w:t>(Usamah Ali al Faqir al-Rababi</w:t>
      </w:r>
      <w:r w:rsidR="00D54CC8" w:rsidRPr="00D54CC8">
        <w:rPr>
          <w:rFonts w:ascii="Book Antiqua" w:hAnsi="Book Antiqua"/>
          <w:noProof/>
          <w:color w:val="000000"/>
          <w:sz w:val="24"/>
          <w:szCs w:val="24"/>
        </w:rPr>
        <w:t>’</w:t>
      </w:r>
      <w:r w:rsidRPr="00515068">
        <w:rPr>
          <w:rFonts w:ascii="Book Antiqua" w:hAnsi="Book Antiqua"/>
          <w:noProof/>
          <w:color w:val="000000"/>
          <w:sz w:val="24"/>
          <w:szCs w:val="24"/>
        </w:rPr>
        <w:t>ah, 2010)</w:t>
      </w:r>
      <w:r w:rsidRPr="00515068">
        <w:rPr>
          <w:rFonts w:ascii="Book Antiqua" w:hAnsi="Book Antiqua"/>
          <w:color w:val="000000"/>
          <w:sz w:val="24"/>
          <w:szCs w:val="24"/>
        </w:rPr>
        <w:fldChar w:fldCharType="end"/>
      </w:r>
      <w:r w:rsidRPr="00515068">
        <w:rPr>
          <w:rFonts w:ascii="Book Antiqua" w:hAnsi="Book Antiqua"/>
          <w:color w:val="000000"/>
          <w:sz w:val="24"/>
          <w:szCs w:val="24"/>
        </w:rPr>
        <w:t xml:space="preserve">. </w:t>
      </w:r>
    </w:p>
    <w:p w:rsidR="00E77417" w:rsidRPr="00515068" w:rsidRDefault="00E77417" w:rsidP="00515068">
      <w:pPr>
        <w:spacing w:before="240" w:after="0" w:line="240" w:lineRule="auto"/>
        <w:ind w:firstLine="720"/>
        <w:contextualSpacing/>
        <w:jc w:val="both"/>
        <w:rPr>
          <w:rFonts w:ascii="Book Antiqua" w:hAnsi="Book Antiqua"/>
          <w:color w:val="000000"/>
          <w:sz w:val="24"/>
          <w:szCs w:val="24"/>
        </w:rPr>
      </w:pPr>
      <w:r w:rsidRPr="00515068">
        <w:rPr>
          <w:rFonts w:ascii="Book Antiqua" w:hAnsi="Book Antiqua"/>
          <w:color w:val="000000"/>
          <w:sz w:val="24"/>
          <w:szCs w:val="24"/>
        </w:rPr>
        <w:lastRenderedPageBreak/>
        <w:t xml:space="preserve">Dalam proses </w:t>
      </w:r>
      <w:r w:rsidRPr="006F2858">
        <w:rPr>
          <w:rFonts w:ascii="Book Antiqua" w:hAnsi="Book Antiqua"/>
          <w:i/>
          <w:iCs/>
          <w:color w:val="000000"/>
          <w:sz w:val="24"/>
          <w:szCs w:val="24"/>
        </w:rPr>
        <w:t xml:space="preserve">screening, </w:t>
      </w:r>
      <w:r w:rsidRPr="00515068">
        <w:rPr>
          <w:rFonts w:ascii="Book Antiqua" w:hAnsi="Book Antiqua"/>
          <w:color w:val="000000"/>
          <w:sz w:val="24"/>
          <w:szCs w:val="24"/>
        </w:rPr>
        <w:t>tidak hanya proses bisnis yang menjadi sasaran, lebih dari itu proses transaksi (</w:t>
      </w:r>
      <w:r w:rsidRPr="00515068">
        <w:rPr>
          <w:rFonts w:ascii="Book Antiqua" w:hAnsi="Book Antiqua"/>
          <w:i/>
          <w:iCs/>
          <w:color w:val="000000"/>
          <w:sz w:val="24"/>
          <w:szCs w:val="24"/>
        </w:rPr>
        <w:t>Transaction Screening</w:t>
      </w:r>
      <w:r w:rsidRPr="00515068">
        <w:rPr>
          <w:rFonts w:ascii="Book Antiqua" w:hAnsi="Book Antiqua"/>
          <w:color w:val="000000"/>
          <w:sz w:val="24"/>
          <w:szCs w:val="24"/>
        </w:rPr>
        <w:t xml:space="preserve">) juga dilakukan. Dengan demikian emiten tidak diperbolehkan melakukan transaksi yang bertentangan dengan prinsip </w:t>
      </w:r>
      <w:r w:rsidR="00F476F3" w:rsidRPr="00F476F3">
        <w:rPr>
          <w:rFonts w:ascii="Book Antiqua" w:hAnsi="Book Antiqua"/>
          <w:color w:val="000000"/>
          <w:sz w:val="24"/>
          <w:szCs w:val="24"/>
        </w:rPr>
        <w:t>syariah</w:t>
      </w:r>
      <w:r w:rsidRPr="00515068">
        <w:rPr>
          <w:rFonts w:ascii="Book Antiqua" w:hAnsi="Book Antiqua"/>
          <w:color w:val="000000"/>
          <w:sz w:val="24"/>
          <w:szCs w:val="24"/>
        </w:rPr>
        <w:t xml:space="preserve">. Dalam hal ini MUI dalam fatwa Dewan </w:t>
      </w:r>
      <w:r w:rsidR="00F476F3" w:rsidRPr="00F476F3">
        <w:rPr>
          <w:rFonts w:ascii="Book Antiqua" w:hAnsi="Book Antiqua"/>
          <w:color w:val="000000"/>
          <w:sz w:val="24"/>
          <w:szCs w:val="24"/>
        </w:rPr>
        <w:t>Syariah</w:t>
      </w:r>
      <w:r w:rsidRPr="00515068">
        <w:rPr>
          <w:rFonts w:ascii="Book Antiqua" w:hAnsi="Book Antiqua"/>
          <w:color w:val="000000"/>
          <w:sz w:val="24"/>
          <w:szCs w:val="24"/>
        </w:rPr>
        <w:t xml:space="preserve"> Nasional Nomor 80/DSN-MUI/III/2011 tentang </w:t>
      </w:r>
      <w:r w:rsidR="007B0BA4">
        <w:rPr>
          <w:rFonts w:ascii="Book Antiqua" w:hAnsi="Book Antiqua"/>
          <w:i/>
          <w:iCs/>
          <w:color w:val="000000"/>
          <w:sz w:val="24"/>
          <w:szCs w:val="24"/>
        </w:rPr>
        <w:t>"penerapan prinsip syari</w:t>
      </w:r>
      <w:r w:rsidRPr="00515068">
        <w:rPr>
          <w:rFonts w:ascii="Book Antiqua" w:hAnsi="Book Antiqua"/>
          <w:i/>
          <w:iCs/>
          <w:color w:val="000000"/>
          <w:sz w:val="24"/>
          <w:szCs w:val="24"/>
        </w:rPr>
        <w:t>ah dalam mekanisme perdagangan efek bersifat ekuitas di pasar reguler bursa efek"</w:t>
      </w:r>
      <w:r w:rsidRPr="00515068">
        <w:rPr>
          <w:rFonts w:ascii="Book Antiqua" w:hAnsi="Book Antiqua"/>
          <w:color w:val="000000"/>
          <w:sz w:val="24"/>
          <w:szCs w:val="24"/>
        </w:rPr>
        <w:t xml:space="preserve"> disebutkan tindakan-tindakan yang tidak sesuai syariah diantaranya adalah </w:t>
      </w:r>
      <w:r w:rsidRPr="00515068">
        <w:rPr>
          <w:rFonts w:ascii="Book Antiqua" w:hAnsi="Book Antiqua"/>
          <w:i/>
          <w:iCs/>
          <w:color w:val="000000"/>
          <w:sz w:val="24"/>
          <w:szCs w:val="24"/>
        </w:rPr>
        <w:t>d</w:t>
      </w:r>
      <w:r w:rsidR="00ED2CCA">
        <w:rPr>
          <w:rFonts w:ascii="Book Antiqua" w:hAnsi="Book Antiqua"/>
          <w:color w:val="000000"/>
          <w:sz w:val="24"/>
          <w:szCs w:val="24"/>
        </w:rPr>
        <w:t>h</w:t>
      </w:r>
      <w:r w:rsidRPr="00515068">
        <w:rPr>
          <w:rFonts w:ascii="Book Antiqua" w:hAnsi="Book Antiqua"/>
          <w:i/>
          <w:iCs/>
          <w:color w:val="000000"/>
          <w:sz w:val="24"/>
          <w:szCs w:val="24"/>
        </w:rPr>
        <w:t>arar</w:t>
      </w:r>
      <w:r w:rsidRPr="00515068">
        <w:rPr>
          <w:rFonts w:ascii="Book Antiqua" w:hAnsi="Book Antiqua"/>
          <w:color w:val="000000"/>
          <w:sz w:val="24"/>
          <w:szCs w:val="24"/>
        </w:rPr>
        <w:t xml:space="preserve">, </w:t>
      </w:r>
      <w:r w:rsidRPr="00515068">
        <w:rPr>
          <w:rFonts w:ascii="Book Antiqua" w:hAnsi="Book Antiqua"/>
          <w:i/>
          <w:iCs/>
          <w:color w:val="000000"/>
          <w:sz w:val="24"/>
          <w:szCs w:val="24"/>
        </w:rPr>
        <w:t>gharar</w:t>
      </w:r>
      <w:r w:rsidRPr="00515068">
        <w:rPr>
          <w:rFonts w:ascii="Book Antiqua" w:hAnsi="Book Antiqua"/>
          <w:color w:val="000000"/>
          <w:sz w:val="24"/>
          <w:szCs w:val="24"/>
        </w:rPr>
        <w:t xml:space="preserve">, </w:t>
      </w:r>
      <w:r w:rsidRPr="00515068">
        <w:rPr>
          <w:rFonts w:ascii="Book Antiqua" w:hAnsi="Book Antiqua"/>
          <w:i/>
          <w:iCs/>
          <w:color w:val="000000"/>
          <w:sz w:val="24"/>
          <w:szCs w:val="24"/>
        </w:rPr>
        <w:t>riba</w:t>
      </w:r>
      <w:r w:rsidRPr="00515068">
        <w:rPr>
          <w:rFonts w:ascii="Book Antiqua" w:hAnsi="Book Antiqua"/>
          <w:color w:val="000000"/>
          <w:sz w:val="24"/>
          <w:szCs w:val="24"/>
        </w:rPr>
        <w:t xml:space="preserve">, </w:t>
      </w:r>
      <w:r w:rsidRPr="00515068">
        <w:rPr>
          <w:rFonts w:ascii="Book Antiqua" w:hAnsi="Book Antiqua"/>
          <w:i/>
          <w:iCs/>
          <w:color w:val="000000"/>
          <w:sz w:val="24"/>
          <w:szCs w:val="24"/>
        </w:rPr>
        <w:t>maysir</w:t>
      </w:r>
      <w:r w:rsidRPr="00515068">
        <w:rPr>
          <w:rFonts w:ascii="Book Antiqua" w:hAnsi="Book Antiqua"/>
          <w:color w:val="000000"/>
          <w:sz w:val="24"/>
          <w:szCs w:val="24"/>
        </w:rPr>
        <w:t xml:space="preserve">, </w:t>
      </w:r>
      <w:r w:rsidRPr="00515068">
        <w:rPr>
          <w:rFonts w:ascii="Book Antiqua" w:hAnsi="Book Antiqua"/>
          <w:i/>
          <w:iCs/>
          <w:color w:val="000000"/>
          <w:sz w:val="24"/>
          <w:szCs w:val="24"/>
        </w:rPr>
        <w:t>risywah</w:t>
      </w:r>
      <w:r w:rsidRPr="00515068">
        <w:rPr>
          <w:rFonts w:ascii="Book Antiqua" w:hAnsi="Book Antiqua"/>
          <w:color w:val="000000"/>
          <w:sz w:val="24"/>
          <w:szCs w:val="24"/>
        </w:rPr>
        <w:t>,</w:t>
      </w:r>
      <w:r w:rsidR="00ED2CCA">
        <w:rPr>
          <w:rFonts w:ascii="Book Antiqua" w:hAnsi="Book Antiqua"/>
          <w:color w:val="000000"/>
          <w:sz w:val="24"/>
          <w:szCs w:val="24"/>
        </w:rPr>
        <w:t xml:space="preserve"> maksiat dan kedzaliman, taghri</w:t>
      </w:r>
      <w:r w:rsidRPr="00515068">
        <w:rPr>
          <w:rFonts w:ascii="Book Antiqua" w:hAnsi="Book Antiqua"/>
          <w:color w:val="000000"/>
          <w:sz w:val="24"/>
          <w:szCs w:val="24"/>
        </w:rPr>
        <w:t>r (penipuan),</w:t>
      </w:r>
      <w:r w:rsidRPr="00515068">
        <w:rPr>
          <w:rFonts w:ascii="Book Antiqua" w:hAnsi="Book Antiqua"/>
          <w:i/>
          <w:iCs/>
          <w:color w:val="000000"/>
          <w:sz w:val="24"/>
          <w:szCs w:val="24"/>
        </w:rPr>
        <w:t xml:space="preserve"> ghisysy</w:t>
      </w:r>
      <w:r w:rsidRPr="00515068">
        <w:rPr>
          <w:rFonts w:ascii="Book Antiqua" w:hAnsi="Book Antiqua"/>
          <w:color w:val="000000"/>
          <w:sz w:val="24"/>
          <w:szCs w:val="24"/>
        </w:rPr>
        <w:t xml:space="preserve">, </w:t>
      </w:r>
      <w:r w:rsidR="00ED2CCA">
        <w:rPr>
          <w:rFonts w:ascii="Book Antiqua" w:hAnsi="Book Antiqua"/>
          <w:i/>
          <w:iCs/>
          <w:color w:val="000000"/>
          <w:sz w:val="24"/>
          <w:szCs w:val="24"/>
        </w:rPr>
        <w:t>tanajusy/najsy, ikhtikar, bai' al-ma'dum, talaqqi al-ruqban, ghabn, riba, tadli</w:t>
      </w:r>
      <w:r w:rsidRPr="00515068">
        <w:rPr>
          <w:rFonts w:ascii="Book Antiqua" w:hAnsi="Book Antiqua"/>
          <w:i/>
          <w:iCs/>
          <w:color w:val="000000"/>
          <w:sz w:val="24"/>
          <w:szCs w:val="24"/>
        </w:rPr>
        <w:t>s.</w:t>
      </w:r>
    </w:p>
    <w:p w:rsidR="00E77417" w:rsidRPr="00515068" w:rsidRDefault="00E77417" w:rsidP="00515068">
      <w:pPr>
        <w:spacing w:before="240" w:after="0" w:line="240" w:lineRule="auto"/>
        <w:ind w:firstLine="720"/>
        <w:contextualSpacing/>
        <w:jc w:val="both"/>
        <w:rPr>
          <w:rFonts w:ascii="Book Antiqua" w:hAnsi="Book Antiqua"/>
          <w:i/>
          <w:iCs/>
          <w:color w:val="000000"/>
          <w:sz w:val="24"/>
          <w:szCs w:val="24"/>
        </w:rPr>
      </w:pPr>
      <w:r w:rsidRPr="00515068">
        <w:rPr>
          <w:rFonts w:ascii="Book Antiqua" w:hAnsi="Book Antiqua"/>
          <w:color w:val="000000"/>
          <w:sz w:val="24"/>
          <w:szCs w:val="24"/>
        </w:rPr>
        <w:t xml:space="preserve">Selain proses bisnis dan transaksi </w:t>
      </w:r>
      <w:r w:rsidRPr="006F2858">
        <w:rPr>
          <w:rFonts w:ascii="Book Antiqua" w:hAnsi="Book Antiqua"/>
          <w:i/>
          <w:iCs/>
          <w:color w:val="000000"/>
          <w:sz w:val="24"/>
          <w:szCs w:val="24"/>
        </w:rPr>
        <w:t xml:space="preserve">screening, </w:t>
      </w:r>
      <w:r w:rsidRPr="00515068">
        <w:rPr>
          <w:rFonts w:ascii="Book Antiqua" w:hAnsi="Book Antiqua"/>
          <w:color w:val="000000"/>
          <w:sz w:val="24"/>
          <w:szCs w:val="24"/>
        </w:rPr>
        <w:t xml:space="preserve">ada juga yang ketiga disebut dengan </w:t>
      </w:r>
      <w:proofErr w:type="gramStart"/>
      <w:r w:rsidRPr="00515068">
        <w:rPr>
          <w:rFonts w:ascii="Book Antiqua" w:hAnsi="Book Antiqua"/>
          <w:i/>
          <w:iCs/>
          <w:color w:val="000000"/>
          <w:sz w:val="24"/>
          <w:szCs w:val="24"/>
        </w:rPr>
        <w:t>Financial</w:t>
      </w:r>
      <w:proofErr w:type="gramEnd"/>
      <w:r w:rsidRPr="00515068">
        <w:rPr>
          <w:rFonts w:ascii="Book Antiqua" w:hAnsi="Book Antiqua"/>
          <w:i/>
          <w:iCs/>
          <w:color w:val="000000"/>
          <w:sz w:val="24"/>
          <w:szCs w:val="24"/>
        </w:rPr>
        <w:t xml:space="preserve"> screening </w:t>
      </w:r>
      <w:r w:rsidRPr="00515068">
        <w:rPr>
          <w:rFonts w:ascii="Book Antiqua" w:hAnsi="Book Antiqua"/>
          <w:color w:val="000000"/>
          <w:sz w:val="24"/>
          <w:szCs w:val="24"/>
        </w:rPr>
        <w:t xml:space="preserve">atau </w:t>
      </w:r>
      <w:r w:rsidRPr="006F2858">
        <w:rPr>
          <w:rFonts w:ascii="Book Antiqua" w:hAnsi="Book Antiqua"/>
          <w:i/>
          <w:iCs/>
          <w:color w:val="000000"/>
          <w:sz w:val="24"/>
          <w:szCs w:val="24"/>
        </w:rPr>
        <w:t>screening</w:t>
      </w:r>
      <w:r w:rsidRPr="00515068">
        <w:rPr>
          <w:rFonts w:ascii="Book Antiqua" w:hAnsi="Book Antiqua"/>
          <w:color w:val="000000"/>
          <w:sz w:val="24"/>
          <w:szCs w:val="24"/>
        </w:rPr>
        <w:t xml:space="preserve"> keuangan perusahaan. Dalam hal ini ada beberapa rasio yang harus diamati. Pertama adalah </w:t>
      </w:r>
      <w:r w:rsidRPr="00515068">
        <w:rPr>
          <w:rFonts w:ascii="Book Antiqua" w:hAnsi="Book Antiqua"/>
          <w:i/>
          <w:iCs/>
          <w:color w:val="000000"/>
          <w:sz w:val="24"/>
          <w:szCs w:val="24"/>
        </w:rPr>
        <w:t xml:space="preserve">Rasio Debit equity </w:t>
      </w:r>
      <w:r w:rsidRPr="00515068">
        <w:rPr>
          <w:rFonts w:ascii="Book Antiqua" w:hAnsi="Book Antiqua"/>
          <w:color w:val="000000"/>
          <w:sz w:val="24"/>
          <w:szCs w:val="24"/>
        </w:rPr>
        <w:t xml:space="preserve">(sumber pendanaan). Struktur pendanaan dalam suatu perusahaan pada Bursa Efek </w:t>
      </w:r>
      <w:r w:rsidR="00F476F3" w:rsidRPr="00F476F3">
        <w:rPr>
          <w:rFonts w:ascii="Book Antiqua" w:hAnsi="Book Antiqua"/>
          <w:color w:val="000000"/>
          <w:sz w:val="24"/>
          <w:szCs w:val="24"/>
        </w:rPr>
        <w:t>Syariah</w:t>
      </w:r>
      <w:r w:rsidRPr="00515068">
        <w:rPr>
          <w:rFonts w:ascii="Book Antiqua" w:hAnsi="Book Antiqua"/>
          <w:color w:val="000000"/>
          <w:sz w:val="24"/>
          <w:szCs w:val="24"/>
        </w:rPr>
        <w:t xml:space="preserve"> Indonesia bisa dikatakan </w:t>
      </w:r>
      <w:r w:rsidR="00F476F3" w:rsidRPr="00F476F3">
        <w:rPr>
          <w:rFonts w:ascii="Book Antiqua" w:hAnsi="Book Antiqua"/>
          <w:color w:val="000000"/>
          <w:sz w:val="24"/>
          <w:szCs w:val="24"/>
        </w:rPr>
        <w:t>syariah</w:t>
      </w:r>
      <w:r w:rsidRPr="00515068">
        <w:rPr>
          <w:rFonts w:ascii="Book Antiqua" w:hAnsi="Book Antiqua"/>
          <w:color w:val="000000"/>
          <w:sz w:val="24"/>
          <w:szCs w:val="24"/>
        </w:rPr>
        <w:t xml:space="preserve"> bila sumber pendanaan suatu perusahaan tidak bersumber dari hutang ribawi. Jika suatu perusahaan sumber pendanaan berasal dari bank konvensional yang berasaskan riba maka bisa ditolerir, dengan syarat prosentase atau rasio hutang tidak lebih dari 45%.</w:t>
      </w:r>
      <w:r w:rsidRPr="00515068">
        <w:rPr>
          <w:rFonts w:ascii="Book Antiqua" w:hAnsi="Book Antiqua"/>
          <w:i/>
          <w:iCs/>
          <w:color w:val="000000"/>
          <w:sz w:val="24"/>
          <w:szCs w:val="24"/>
        </w:rPr>
        <w:t xml:space="preserve"> </w:t>
      </w:r>
      <w:r w:rsidRPr="00515068">
        <w:rPr>
          <w:rFonts w:ascii="Book Antiqua" w:hAnsi="Book Antiqua"/>
          <w:color w:val="000000"/>
          <w:sz w:val="24"/>
          <w:szCs w:val="24"/>
        </w:rPr>
        <w:t xml:space="preserve">Maka jika ada suatu perusahaan di Indonesia sudah berlabel </w:t>
      </w:r>
      <w:r w:rsidR="00F476F3" w:rsidRPr="00F476F3">
        <w:rPr>
          <w:rFonts w:ascii="Book Antiqua" w:hAnsi="Book Antiqua"/>
          <w:color w:val="000000"/>
          <w:sz w:val="24"/>
          <w:szCs w:val="24"/>
        </w:rPr>
        <w:t>syariah</w:t>
      </w:r>
      <w:r w:rsidRPr="00515068">
        <w:rPr>
          <w:rFonts w:ascii="Book Antiqua" w:hAnsi="Book Antiqua"/>
          <w:color w:val="000000"/>
          <w:sz w:val="24"/>
          <w:szCs w:val="24"/>
        </w:rPr>
        <w:t xml:space="preserve">, namun rasio debit equitynya melebihi 45% maka tidak bisa dinyatakan sebagai saham </w:t>
      </w:r>
      <w:r w:rsidR="00F476F3" w:rsidRPr="00F476F3">
        <w:rPr>
          <w:rFonts w:ascii="Book Antiqua" w:hAnsi="Book Antiqua"/>
          <w:color w:val="000000"/>
          <w:sz w:val="24"/>
          <w:szCs w:val="24"/>
        </w:rPr>
        <w:t>syariah</w:t>
      </w:r>
      <w:r w:rsidRPr="00515068">
        <w:rPr>
          <w:rFonts w:ascii="Book Antiqua" w:hAnsi="Book Antiqua"/>
          <w:color w:val="000000"/>
          <w:sz w:val="24"/>
          <w:szCs w:val="24"/>
        </w:rPr>
        <w:t>.</w:t>
      </w:r>
      <w:r w:rsidRPr="00515068">
        <w:rPr>
          <w:rFonts w:ascii="Book Antiqua" w:hAnsi="Book Antiqua"/>
          <w:i/>
          <w:iCs/>
          <w:color w:val="000000"/>
          <w:sz w:val="24"/>
          <w:szCs w:val="24"/>
        </w:rPr>
        <w:t xml:space="preserve"> </w:t>
      </w:r>
      <w:r w:rsidRPr="00515068">
        <w:rPr>
          <w:rFonts w:ascii="Book Antiqua" w:hAnsi="Book Antiqua"/>
          <w:i/>
          <w:iCs/>
          <w:color w:val="000000"/>
          <w:sz w:val="24"/>
          <w:szCs w:val="24"/>
        </w:rPr>
        <w:fldChar w:fldCharType="begin" w:fldLock="1"/>
      </w:r>
      <w:r w:rsidRPr="00515068">
        <w:rPr>
          <w:rFonts w:ascii="Book Antiqua" w:hAnsi="Book Antiqua"/>
          <w:i/>
          <w:iCs/>
          <w:color w:val="000000"/>
          <w:sz w:val="24"/>
          <w:szCs w:val="24"/>
        </w:rPr>
        <w:instrText>ADDIN CSL_CITATION {"citationItems":[{"id":"ITEM-1","itemData":{"author":[{"dropping-particle":"","family":"Usamah Ali al Faqir al-Rababi'ah","given":"","non-dropping-particle":"","parse-names":false,"suffix":""}],"edition":"1","id":"ITEM-1","issued":{"date-parts":[["2010"]]},"publisher":"Jami'at el Yarmuk","publisher-place":"Yordania","title":"Al-Ma'ayir al-Syar'iyah lil Mu'asysyirat al Islamiyah","type":"book"},"uris":["http://www.mendeley.com/documents/?uuid=a8263a1f-8581-413c-a776-01f9a25bb0d2"]}],"mendeley":{"formattedCitation":"(Usamah Ali al Faqir al-Rababi’ah, 2010)","plainTextFormattedCitation":"(Usamah Ali al Faqir al-Rababi’ah, 2010)","previouslyFormattedCitation":"(Usamah Ali al Faqir al-Rababi’ah, 2010)"},"properties":{"noteIndex":0},"schema":"https://github.com/citation-style-language/schema/raw/master/csl-citation.json"}</w:instrText>
      </w:r>
      <w:r w:rsidRPr="00515068">
        <w:rPr>
          <w:rFonts w:ascii="Book Antiqua" w:hAnsi="Book Antiqua"/>
          <w:i/>
          <w:iCs/>
          <w:color w:val="000000"/>
          <w:sz w:val="24"/>
          <w:szCs w:val="24"/>
        </w:rPr>
        <w:fldChar w:fldCharType="separate"/>
      </w:r>
      <w:r w:rsidRPr="00515068">
        <w:rPr>
          <w:rFonts w:ascii="Book Antiqua" w:hAnsi="Book Antiqua"/>
          <w:iCs/>
          <w:noProof/>
          <w:color w:val="000000"/>
          <w:sz w:val="24"/>
          <w:szCs w:val="24"/>
        </w:rPr>
        <w:t>(Usamah Ali al Faqir al-Rababi’ah, 2010)</w:t>
      </w:r>
      <w:r w:rsidRPr="00515068">
        <w:rPr>
          <w:rFonts w:ascii="Book Antiqua" w:hAnsi="Book Antiqua"/>
          <w:i/>
          <w:iCs/>
          <w:color w:val="000000"/>
          <w:sz w:val="24"/>
          <w:szCs w:val="24"/>
        </w:rPr>
        <w:fldChar w:fldCharType="end"/>
      </w:r>
    </w:p>
    <w:p w:rsidR="00E77417" w:rsidRPr="00515068" w:rsidRDefault="00E77417" w:rsidP="004E2E02">
      <w:pPr>
        <w:spacing w:after="0" w:line="240" w:lineRule="auto"/>
        <w:ind w:firstLine="720"/>
        <w:contextualSpacing/>
        <w:jc w:val="both"/>
        <w:rPr>
          <w:rFonts w:ascii="Book Antiqua" w:hAnsi="Book Antiqua"/>
          <w:color w:val="000000"/>
          <w:sz w:val="24"/>
          <w:szCs w:val="24"/>
        </w:rPr>
      </w:pPr>
      <w:r w:rsidRPr="00515068">
        <w:rPr>
          <w:rFonts w:ascii="Book Antiqua" w:hAnsi="Book Antiqua"/>
          <w:color w:val="000000"/>
          <w:sz w:val="24"/>
          <w:szCs w:val="24"/>
        </w:rPr>
        <w:t xml:space="preserve">Sementara Bursa efek Bahrain Dow Jones (DJIMI), memberikan batasan rasio sumber pendapatan yang berasal dari hutang berbunga (ribawi) adalah </w:t>
      </w:r>
      <w:proofErr w:type="gramStart"/>
      <w:r w:rsidRPr="00515068">
        <w:rPr>
          <w:rFonts w:ascii="Book Antiqua" w:hAnsi="Book Antiqua"/>
          <w:color w:val="000000"/>
          <w:sz w:val="24"/>
          <w:szCs w:val="24"/>
        </w:rPr>
        <w:t>sama</w:t>
      </w:r>
      <w:proofErr w:type="gramEnd"/>
      <w:r w:rsidRPr="00515068">
        <w:rPr>
          <w:rFonts w:ascii="Book Antiqua" w:hAnsi="Book Antiqua"/>
          <w:color w:val="000000"/>
          <w:sz w:val="24"/>
          <w:szCs w:val="24"/>
        </w:rPr>
        <w:t xml:space="preserve"> dengan 33% atau kurang. Perbedaan prosentase sumber pendanaan pada setiap Negara berbeda karena perbedaan pandangan pada masing-masing Negara. Setidaknya pasar saham Dow Jones acuan prosentase pasar sahamnya adalah konsep </w:t>
      </w:r>
      <w:r w:rsidRPr="00515068">
        <w:rPr>
          <w:rFonts w:ascii="Book Antiqua" w:hAnsi="Book Antiqua"/>
          <w:i/>
          <w:iCs/>
          <w:color w:val="000000"/>
          <w:sz w:val="24"/>
          <w:szCs w:val="24"/>
        </w:rPr>
        <w:t xml:space="preserve">al-ghalabah </w:t>
      </w:r>
      <w:r w:rsidRPr="00515068">
        <w:rPr>
          <w:rFonts w:ascii="Book Antiqua" w:hAnsi="Book Antiqua"/>
          <w:color w:val="000000"/>
          <w:sz w:val="24"/>
          <w:szCs w:val="24"/>
        </w:rPr>
        <w:t xml:space="preserve">(mayoritas). Ditambah dengan argumentasi dari hadis nabi ketika ditanya tentang ukuran harta wasiat yang harus dibagikan yakni </w:t>
      </w:r>
      <w:r w:rsidRPr="00515068">
        <w:rPr>
          <w:rFonts w:ascii="Book Antiqua" w:hAnsi="Book Antiqua"/>
          <w:i/>
          <w:iCs/>
          <w:color w:val="000000"/>
          <w:sz w:val="24"/>
          <w:szCs w:val="24"/>
        </w:rPr>
        <w:t>"sepertiga, dan itu sudah banyak atau besar".</w:t>
      </w:r>
      <w:r w:rsidRPr="00515068">
        <w:rPr>
          <w:rStyle w:val="FootnoteReference"/>
          <w:rFonts w:ascii="Book Antiqua" w:hAnsi="Book Antiqua"/>
          <w:i/>
          <w:iCs/>
          <w:color w:val="000000"/>
          <w:sz w:val="24"/>
          <w:szCs w:val="24"/>
        </w:rPr>
        <w:fldChar w:fldCharType="begin" w:fldLock="1"/>
      </w:r>
      <w:r w:rsidRPr="00515068">
        <w:rPr>
          <w:rFonts w:ascii="Book Antiqua" w:hAnsi="Book Antiqua"/>
          <w:iCs/>
          <w:color w:val="000000"/>
          <w:sz w:val="24"/>
          <w:szCs w:val="24"/>
        </w:rPr>
        <w:instrText>ADDIN CSL_CITATION {"citationItems":[{"id":"ITEM-1","itemData":{"author":[{"dropping-particle":"","family":"Al-Bukhar","given":"Muhammad bin Isma'il","non-dropping-particle":"","parse-names":false,"suffix":""}],"id":"ITEM-1","issued":{"date-parts":[["0"]]},"publisher":"Darus Salam","publisher-place":"Saudi Arabia","title":"Shahih Bukhari","type":"book"},"uris":["http://www.mendeley.com/documents/?uuid=a714c5ad-7c74-4924-859f-9687bb62c2fe"]}],"mendeley":{"formattedCitation":"(Al-Bukhar, n.d.)","plainTextFormattedCitation":"(Al-Bukhar, n.d.)","previouslyFormattedCitation":"(Al-Bukhar, n.d.)"},"properties":{"noteIndex":0},"schema":"https://github.com/citation-style-language/schema/raw/master/csl-citation.json"}</w:instrText>
      </w:r>
      <w:r w:rsidRPr="00515068">
        <w:rPr>
          <w:rStyle w:val="FootnoteReference"/>
          <w:rFonts w:ascii="Book Antiqua" w:hAnsi="Book Antiqua"/>
          <w:i/>
          <w:iCs/>
          <w:color w:val="000000"/>
          <w:sz w:val="24"/>
          <w:szCs w:val="24"/>
        </w:rPr>
        <w:fldChar w:fldCharType="separate"/>
      </w:r>
      <w:r w:rsidRPr="00515068">
        <w:rPr>
          <w:rFonts w:ascii="Book Antiqua" w:hAnsi="Book Antiqua"/>
          <w:iCs/>
          <w:noProof/>
          <w:color w:val="000000"/>
          <w:sz w:val="24"/>
          <w:szCs w:val="24"/>
        </w:rPr>
        <w:t>(Al-Bukhar, n.d.)</w:t>
      </w:r>
      <w:r w:rsidRPr="00515068">
        <w:rPr>
          <w:rStyle w:val="FootnoteReference"/>
          <w:rFonts w:ascii="Book Antiqua" w:hAnsi="Book Antiqua"/>
          <w:i/>
          <w:iCs/>
          <w:color w:val="000000"/>
          <w:sz w:val="24"/>
          <w:szCs w:val="24"/>
        </w:rPr>
        <w:fldChar w:fldCharType="end"/>
      </w:r>
      <w:r w:rsidRPr="00515068">
        <w:rPr>
          <w:rFonts w:ascii="Book Antiqua" w:hAnsi="Book Antiqua"/>
          <w:color w:val="000000"/>
          <w:sz w:val="24"/>
          <w:szCs w:val="24"/>
        </w:rPr>
        <w:t>Sementara pasar saham di dubai menyatakan bahwa membeli atau menjual saham yang sumber pendanaannya lebih dari 30% hukumnya haram, dan wajib bagi investor untuk membersihkan hartanya dari segala keuntungan dari perusahaan tersebut.</w:t>
      </w:r>
      <w:r w:rsidRPr="00515068">
        <w:rPr>
          <w:rStyle w:val="FootnoteReference"/>
          <w:rFonts w:ascii="Book Antiqua" w:hAnsi="Book Antiqua"/>
          <w:color w:val="000000"/>
          <w:sz w:val="24"/>
          <w:szCs w:val="24"/>
        </w:rPr>
        <w:fldChar w:fldCharType="begin" w:fldLock="1"/>
      </w:r>
      <w:r w:rsidRPr="00515068">
        <w:rPr>
          <w:rFonts w:ascii="Book Antiqua" w:hAnsi="Book Antiqua"/>
          <w:color w:val="000000"/>
          <w:sz w:val="24"/>
          <w:szCs w:val="24"/>
        </w:rPr>
        <w:instrText>ADDIN CSL_CITATION {"citationItems":[{"id":"ITEM-1","itemData":{"author":[{"dropping-particle":"","family":"Accounting and auditing organization for Islamic Finansial Intitutions","given":"","non-dropping-particle":"","parse-names":false,"suffix":""}],"id":"ITEM-1","issued":{"date-parts":[["0"]]},"publisher":"Maktabah al-Malik Fahd","publisher-place":"Bahrain","title":"Al-Ma'a&gt;yir Al-Suar'iyah","type":"book"},"uris":["http://www.mendeley.com/documents/?uuid=d4119e7f-0e9d-4484-ae87-eadef4cd3510"]}],"mendeley":{"formattedCitation":"(Accounting and auditing organization for Islamic Finansial Intitutions, n.d.)","manualFormatting":"Accounting and auditing organization for Islamic Finansial Intitutions, Al-Ma’a&gt;yir Al-Suar’iyah (Bahrain: Maktabah al-Malik Fahd, n.d.).","plainTextFormattedCitation":"(Accounting and auditing organization for Islamic Finansial Intitutions, n.d.)","previouslyFormattedCitation":"(Accounting and auditing organization for Islamic Finansial Intitutions, n.d.)"},"properties":{"noteIndex":0},"schema":"https://github.com/citation-style-language/schema/raw/master/csl-citation.json"}</w:instrText>
      </w:r>
      <w:r w:rsidRPr="00515068">
        <w:rPr>
          <w:rStyle w:val="FootnoteReference"/>
          <w:rFonts w:ascii="Book Antiqua" w:hAnsi="Book Antiqua"/>
          <w:color w:val="000000"/>
          <w:sz w:val="24"/>
          <w:szCs w:val="24"/>
        </w:rPr>
        <w:fldChar w:fldCharType="separate"/>
      </w:r>
      <w:r w:rsidRPr="00515068">
        <w:rPr>
          <w:rFonts w:ascii="Book Antiqua" w:hAnsi="Book Antiqua"/>
          <w:noProof/>
          <w:color w:val="000000"/>
          <w:sz w:val="24"/>
          <w:szCs w:val="24"/>
        </w:rPr>
        <w:t>Accounting and auditing organization for Islamic</w:t>
      </w:r>
      <w:r w:rsidR="004E2E02">
        <w:rPr>
          <w:rFonts w:ascii="Book Antiqua" w:hAnsi="Book Antiqua"/>
          <w:noProof/>
          <w:color w:val="000000"/>
          <w:sz w:val="24"/>
          <w:szCs w:val="24"/>
        </w:rPr>
        <w:t xml:space="preserve"> Finansial Intitutions, Al-Ma</w:t>
      </w:r>
      <w:r w:rsidR="00D54CC8" w:rsidRPr="00D54CC8">
        <w:rPr>
          <w:rFonts w:ascii="Book Antiqua" w:hAnsi="Book Antiqua"/>
          <w:noProof/>
          <w:color w:val="000000"/>
          <w:sz w:val="24"/>
          <w:szCs w:val="24"/>
        </w:rPr>
        <w:t>’</w:t>
      </w:r>
      <w:r w:rsidR="004E2E02">
        <w:rPr>
          <w:rFonts w:ascii="Book Antiqua" w:hAnsi="Book Antiqua"/>
          <w:noProof/>
          <w:color w:val="000000"/>
          <w:sz w:val="24"/>
          <w:szCs w:val="24"/>
        </w:rPr>
        <w:t>a</w:t>
      </w:r>
      <w:r w:rsidRPr="00515068">
        <w:rPr>
          <w:rFonts w:ascii="Book Antiqua" w:hAnsi="Book Antiqua"/>
          <w:noProof/>
          <w:color w:val="000000"/>
          <w:sz w:val="24"/>
          <w:szCs w:val="24"/>
        </w:rPr>
        <w:t>yir Al-Suar</w:t>
      </w:r>
      <w:r w:rsidR="00D54CC8" w:rsidRPr="00D54CC8">
        <w:rPr>
          <w:rFonts w:ascii="Book Antiqua" w:hAnsi="Book Antiqua"/>
          <w:noProof/>
          <w:color w:val="000000"/>
          <w:sz w:val="24"/>
          <w:szCs w:val="24"/>
        </w:rPr>
        <w:t>’</w:t>
      </w:r>
      <w:r w:rsidRPr="00515068">
        <w:rPr>
          <w:rFonts w:ascii="Book Antiqua" w:hAnsi="Book Antiqua"/>
          <w:noProof/>
          <w:color w:val="000000"/>
          <w:sz w:val="24"/>
          <w:szCs w:val="24"/>
        </w:rPr>
        <w:t>iyah (Bahrain: Maktabah al-Malik Fahd, n.d.).</w:t>
      </w:r>
      <w:r w:rsidRPr="00515068">
        <w:rPr>
          <w:rStyle w:val="FootnoteReference"/>
          <w:rFonts w:ascii="Book Antiqua" w:hAnsi="Book Antiqua"/>
          <w:color w:val="000000"/>
          <w:sz w:val="24"/>
          <w:szCs w:val="24"/>
        </w:rPr>
        <w:fldChar w:fldCharType="end"/>
      </w:r>
    </w:p>
    <w:p w:rsidR="00E77417" w:rsidRPr="00515068" w:rsidRDefault="00E77417" w:rsidP="004E2E02">
      <w:pPr>
        <w:spacing w:after="0" w:line="240" w:lineRule="auto"/>
        <w:ind w:firstLine="720"/>
        <w:contextualSpacing/>
        <w:jc w:val="both"/>
        <w:rPr>
          <w:rFonts w:ascii="Book Antiqua" w:hAnsi="Book Antiqua"/>
          <w:color w:val="000000"/>
          <w:sz w:val="24"/>
          <w:szCs w:val="24"/>
        </w:rPr>
      </w:pPr>
      <w:r w:rsidRPr="00515068">
        <w:rPr>
          <w:rFonts w:ascii="Book Antiqua" w:hAnsi="Book Antiqua"/>
          <w:color w:val="000000"/>
          <w:sz w:val="24"/>
          <w:szCs w:val="24"/>
        </w:rPr>
        <w:t>Selain obyek bisnis, transaksi, dan sumber pendanaan, profit non halal terhadap total revenue plus profit dan laian-lain yang halal tidak boleh lebih dari 10%. Dengan artian pendapatan non halal tidak boleh melebihi 10%.</w:t>
      </w:r>
      <w:r w:rsidR="004E2E02">
        <w:rPr>
          <w:rFonts w:ascii="Book Antiqua" w:hAnsi="Book Antiqua"/>
          <w:color w:val="000000"/>
          <w:sz w:val="24"/>
          <w:szCs w:val="24"/>
        </w:rPr>
        <w:t xml:space="preserve"> </w:t>
      </w:r>
      <w:r w:rsidRPr="00515068">
        <w:rPr>
          <w:rFonts w:ascii="Book Antiqua" w:hAnsi="Book Antiqua"/>
          <w:color w:val="000000"/>
          <w:sz w:val="24"/>
          <w:szCs w:val="24"/>
        </w:rPr>
        <w:t xml:space="preserve">Untuk prosentase sumber pendapatan non halal DJIMI mensyaratkan tidak lebih dari 33%. </w:t>
      </w:r>
      <w:r w:rsidRPr="00515068">
        <w:rPr>
          <w:rFonts w:ascii="Book Antiqua" w:hAnsi="Book Antiqua"/>
          <w:i/>
          <w:iCs/>
          <w:color w:val="000000"/>
          <w:sz w:val="24"/>
          <w:szCs w:val="24"/>
        </w:rPr>
        <w:t>Hai'ah al-Muha&gt;</w:t>
      </w:r>
      <w:proofErr w:type="gramStart"/>
      <w:r w:rsidRPr="00515068">
        <w:rPr>
          <w:rFonts w:ascii="Book Antiqua" w:hAnsi="Book Antiqua"/>
          <w:i/>
          <w:iCs/>
          <w:color w:val="000000"/>
          <w:sz w:val="24"/>
          <w:szCs w:val="24"/>
        </w:rPr>
        <w:t>sabah</w:t>
      </w:r>
      <w:proofErr w:type="gramEnd"/>
      <w:r w:rsidRPr="00515068">
        <w:rPr>
          <w:rFonts w:ascii="Book Antiqua" w:hAnsi="Book Antiqua"/>
          <w:i/>
          <w:iCs/>
          <w:color w:val="000000"/>
          <w:sz w:val="24"/>
          <w:szCs w:val="24"/>
        </w:rPr>
        <w:t xml:space="preserve"> wa al-Mura&gt;ja'ah </w:t>
      </w:r>
      <w:r w:rsidRPr="00515068">
        <w:rPr>
          <w:rFonts w:ascii="Book Antiqua" w:hAnsi="Book Antiqua"/>
          <w:color w:val="000000"/>
          <w:sz w:val="24"/>
          <w:szCs w:val="24"/>
        </w:rPr>
        <w:t xml:space="preserve">menyebutkan bahwa prosentase pendanaan dari harta ribawi yang bisa </w:t>
      </w:r>
      <w:r w:rsidRPr="00515068">
        <w:rPr>
          <w:rFonts w:ascii="Book Antiqua" w:hAnsi="Book Antiqua"/>
          <w:color w:val="000000"/>
          <w:sz w:val="24"/>
          <w:szCs w:val="24"/>
        </w:rPr>
        <w:lastRenderedPageBreak/>
        <w:t>ditolerir adalah 5%. Prosentase ini ditengarai merupakan hasil analogis dari nisbat zakat/pensucian harta. Meski prosentase zakat bermacam-macam. Dimulai dari 2</w:t>
      </w:r>
      <w:proofErr w:type="gramStart"/>
      <w:r w:rsidRPr="00515068">
        <w:rPr>
          <w:rFonts w:ascii="Book Antiqua" w:hAnsi="Book Antiqua"/>
          <w:color w:val="000000"/>
          <w:sz w:val="24"/>
          <w:szCs w:val="24"/>
        </w:rPr>
        <w:t>,5</w:t>
      </w:r>
      <w:proofErr w:type="gramEnd"/>
      <w:r w:rsidRPr="00515068">
        <w:rPr>
          <w:rFonts w:ascii="Book Antiqua" w:hAnsi="Book Antiqua"/>
          <w:color w:val="000000"/>
          <w:sz w:val="24"/>
          <w:szCs w:val="24"/>
        </w:rPr>
        <w:t xml:space="preserve">%, 5%, sampai 10%. Dimungkinkan lembaga ini mengambil pertengahan atau rata-rata dari tiga prosentase tersebut. Tidak ada argument jelas tentang penetapan nistab toleransi prosentase pendanaan, baik </w:t>
      </w:r>
      <w:r w:rsidR="004E2E02">
        <w:rPr>
          <w:rFonts w:ascii="Book Antiqua" w:hAnsi="Book Antiqua"/>
          <w:color w:val="000000"/>
          <w:sz w:val="24"/>
          <w:szCs w:val="24"/>
        </w:rPr>
        <w:t xml:space="preserve">dari konsep </w:t>
      </w:r>
      <w:r w:rsidR="00F66FCF">
        <w:rPr>
          <w:rFonts w:ascii="Book Antiqua" w:hAnsi="Book Antiqua"/>
          <w:color w:val="000000"/>
          <w:sz w:val="24"/>
          <w:szCs w:val="24"/>
        </w:rPr>
        <w:t>fikih</w:t>
      </w:r>
      <w:r w:rsidR="004E2E02">
        <w:rPr>
          <w:rFonts w:ascii="Book Antiqua" w:hAnsi="Book Antiqua"/>
          <w:color w:val="000000"/>
          <w:sz w:val="24"/>
          <w:szCs w:val="24"/>
        </w:rPr>
        <w:t xml:space="preserve"> atau argumen/pendapat </w:t>
      </w:r>
      <w:r w:rsidRPr="00515068">
        <w:rPr>
          <w:rFonts w:ascii="Book Antiqua" w:hAnsi="Book Antiqua"/>
          <w:color w:val="000000"/>
          <w:sz w:val="24"/>
          <w:szCs w:val="24"/>
        </w:rPr>
        <w:t xml:space="preserve">lainnya. </w:t>
      </w:r>
    </w:p>
    <w:p w:rsidR="00E77417" w:rsidRPr="00515068" w:rsidRDefault="00E77417" w:rsidP="00E77417">
      <w:pPr>
        <w:autoSpaceDE w:val="0"/>
        <w:autoSpaceDN w:val="0"/>
        <w:adjustRightInd w:val="0"/>
        <w:spacing w:before="240"/>
        <w:jc w:val="both"/>
        <w:rPr>
          <w:rFonts w:ascii="Book Antiqua" w:hAnsi="Book Antiqua"/>
          <w:b/>
          <w:bCs/>
          <w:color w:val="000000"/>
          <w:sz w:val="24"/>
          <w:szCs w:val="24"/>
        </w:rPr>
      </w:pPr>
      <w:r w:rsidRPr="00515068">
        <w:rPr>
          <w:rFonts w:ascii="Book Antiqua" w:hAnsi="Book Antiqua"/>
          <w:b/>
          <w:bCs/>
          <w:color w:val="000000"/>
          <w:sz w:val="24"/>
          <w:szCs w:val="24"/>
        </w:rPr>
        <w:t xml:space="preserve">Konsep </w:t>
      </w:r>
      <w:r w:rsidR="00F66FCF">
        <w:rPr>
          <w:rFonts w:ascii="Book Antiqua" w:hAnsi="Book Antiqua"/>
          <w:b/>
          <w:bCs/>
          <w:color w:val="000000"/>
          <w:sz w:val="24"/>
          <w:szCs w:val="24"/>
        </w:rPr>
        <w:t>Fikih</w:t>
      </w:r>
      <w:r w:rsidRPr="00515068">
        <w:rPr>
          <w:rFonts w:ascii="Book Antiqua" w:hAnsi="Book Antiqua"/>
          <w:b/>
          <w:bCs/>
          <w:color w:val="000000"/>
          <w:sz w:val="24"/>
          <w:szCs w:val="24"/>
        </w:rPr>
        <w:t xml:space="preserve"> Dalam Literatur Klasik</w:t>
      </w:r>
    </w:p>
    <w:p w:rsidR="00E77417" w:rsidRPr="00515068" w:rsidRDefault="00E77417" w:rsidP="004E2E02">
      <w:pPr>
        <w:spacing w:after="0" w:line="240" w:lineRule="auto"/>
        <w:ind w:firstLine="720"/>
        <w:contextualSpacing/>
        <w:jc w:val="both"/>
        <w:rPr>
          <w:rFonts w:ascii="Book Antiqua" w:hAnsi="Book Antiqua"/>
          <w:color w:val="000000"/>
          <w:sz w:val="24"/>
          <w:szCs w:val="24"/>
        </w:rPr>
      </w:pPr>
      <w:r w:rsidRPr="00515068">
        <w:rPr>
          <w:rFonts w:ascii="Book Antiqua" w:hAnsi="Book Antiqua"/>
          <w:color w:val="000000"/>
          <w:sz w:val="24"/>
          <w:szCs w:val="24"/>
        </w:rPr>
        <w:t xml:space="preserve">Konsep </w:t>
      </w:r>
      <w:r w:rsidR="00F66FCF">
        <w:rPr>
          <w:rFonts w:ascii="Book Antiqua" w:hAnsi="Book Antiqua"/>
          <w:color w:val="000000"/>
          <w:sz w:val="24"/>
          <w:szCs w:val="24"/>
        </w:rPr>
        <w:t>fikih</w:t>
      </w:r>
      <w:r w:rsidRPr="00515068">
        <w:rPr>
          <w:rFonts w:ascii="Book Antiqua" w:hAnsi="Book Antiqua"/>
          <w:color w:val="000000"/>
          <w:sz w:val="24"/>
          <w:szCs w:val="24"/>
        </w:rPr>
        <w:t xml:space="preserve"> lebih dikenal di kalangan fundamentalis Islam sebagai </w:t>
      </w:r>
      <w:r w:rsidR="004E2E02">
        <w:rPr>
          <w:rFonts w:ascii="Book Antiqua" w:hAnsi="Book Antiqua"/>
          <w:i/>
          <w:iCs/>
          <w:color w:val="000000"/>
          <w:sz w:val="24"/>
          <w:szCs w:val="24"/>
        </w:rPr>
        <w:t>qa</w:t>
      </w:r>
      <w:r w:rsidRPr="00515068">
        <w:rPr>
          <w:rFonts w:ascii="Book Antiqua" w:hAnsi="Book Antiqua"/>
          <w:i/>
          <w:iCs/>
          <w:color w:val="000000"/>
          <w:sz w:val="24"/>
          <w:szCs w:val="24"/>
        </w:rPr>
        <w:t xml:space="preserve">’idah </w:t>
      </w:r>
      <w:r w:rsidR="00F66FCF" w:rsidRPr="00F66FCF">
        <w:rPr>
          <w:rFonts w:ascii="Book Antiqua" w:hAnsi="Book Antiqua"/>
          <w:i/>
          <w:iCs/>
          <w:color w:val="000000"/>
          <w:sz w:val="24"/>
          <w:szCs w:val="24"/>
        </w:rPr>
        <w:t>fiqhiyyah</w:t>
      </w:r>
      <w:r w:rsidRPr="00515068">
        <w:rPr>
          <w:rFonts w:ascii="Book Antiqua" w:hAnsi="Book Antiqua"/>
          <w:color w:val="000000"/>
          <w:sz w:val="24"/>
          <w:szCs w:val="24"/>
        </w:rPr>
        <w:t xml:space="preserve">. Konsep </w:t>
      </w:r>
      <w:r w:rsidR="00F66FCF">
        <w:rPr>
          <w:rFonts w:ascii="Book Antiqua" w:hAnsi="Book Antiqua"/>
          <w:color w:val="000000"/>
          <w:sz w:val="24"/>
          <w:szCs w:val="24"/>
        </w:rPr>
        <w:t>fikih</w:t>
      </w:r>
      <w:r w:rsidRPr="00515068">
        <w:rPr>
          <w:rFonts w:ascii="Book Antiqua" w:hAnsi="Book Antiqua"/>
          <w:color w:val="000000"/>
          <w:sz w:val="24"/>
          <w:szCs w:val="24"/>
        </w:rPr>
        <w:t xml:space="preserve"> belum muncul saat awal-awal kodifikasi </w:t>
      </w:r>
      <w:r w:rsidR="00F476F3" w:rsidRPr="00F476F3">
        <w:rPr>
          <w:rFonts w:ascii="Book Antiqua" w:hAnsi="Book Antiqua"/>
          <w:color w:val="000000"/>
          <w:sz w:val="24"/>
          <w:szCs w:val="24"/>
        </w:rPr>
        <w:t>syariah</w:t>
      </w:r>
      <w:r w:rsidRPr="00515068">
        <w:rPr>
          <w:rFonts w:ascii="Book Antiqua" w:hAnsi="Book Antiqua"/>
          <w:color w:val="000000"/>
          <w:sz w:val="24"/>
          <w:szCs w:val="24"/>
        </w:rPr>
        <w:t xml:space="preserve"> Islam. </w:t>
      </w:r>
      <w:proofErr w:type="gramStart"/>
      <w:r w:rsidRPr="00515068">
        <w:rPr>
          <w:rFonts w:ascii="Book Antiqua" w:hAnsi="Book Antiqua"/>
          <w:color w:val="000000"/>
          <w:sz w:val="24"/>
          <w:szCs w:val="24"/>
        </w:rPr>
        <w:t>Ia</w:t>
      </w:r>
      <w:proofErr w:type="gramEnd"/>
      <w:r w:rsidRPr="00515068">
        <w:rPr>
          <w:rFonts w:ascii="Book Antiqua" w:hAnsi="Book Antiqua"/>
          <w:color w:val="000000"/>
          <w:sz w:val="24"/>
          <w:szCs w:val="24"/>
        </w:rPr>
        <w:t xml:space="preserve"> baru muncul setelah masa pembentukan ilmu usul </w:t>
      </w:r>
      <w:r w:rsidR="00F66FCF">
        <w:rPr>
          <w:rFonts w:ascii="Book Antiqua" w:hAnsi="Book Antiqua"/>
          <w:color w:val="000000"/>
          <w:sz w:val="24"/>
          <w:szCs w:val="24"/>
        </w:rPr>
        <w:t>fikih</w:t>
      </w:r>
      <w:r w:rsidRPr="00515068">
        <w:rPr>
          <w:rFonts w:ascii="Book Antiqua" w:hAnsi="Book Antiqua"/>
          <w:color w:val="000000"/>
          <w:sz w:val="24"/>
          <w:szCs w:val="24"/>
        </w:rPr>
        <w:t xml:space="preserve">. Sebagaimana diketahui bahwa pembentukan ilmu usul </w:t>
      </w:r>
      <w:r w:rsidR="00F66FCF">
        <w:rPr>
          <w:rFonts w:ascii="Book Antiqua" w:hAnsi="Book Antiqua"/>
          <w:color w:val="000000"/>
          <w:sz w:val="24"/>
          <w:szCs w:val="24"/>
        </w:rPr>
        <w:t>fikih</w:t>
      </w:r>
      <w:r w:rsidRPr="00515068">
        <w:rPr>
          <w:rFonts w:ascii="Book Antiqua" w:hAnsi="Book Antiqua"/>
          <w:color w:val="000000"/>
          <w:sz w:val="24"/>
          <w:szCs w:val="24"/>
        </w:rPr>
        <w:t xml:space="preserve"> ini terjadi setelah ilmu </w:t>
      </w:r>
      <w:r w:rsidR="00F66FCF">
        <w:rPr>
          <w:rFonts w:ascii="Book Antiqua" w:hAnsi="Book Antiqua"/>
          <w:color w:val="000000"/>
          <w:sz w:val="24"/>
          <w:szCs w:val="24"/>
        </w:rPr>
        <w:t>fikih</w:t>
      </w:r>
      <w:r w:rsidRPr="00515068">
        <w:rPr>
          <w:rFonts w:ascii="Book Antiqua" w:hAnsi="Book Antiqua"/>
          <w:color w:val="000000"/>
          <w:sz w:val="24"/>
          <w:szCs w:val="24"/>
        </w:rPr>
        <w:t xml:space="preserve">. Kesulitan untuk memahami cabang-cabang nhukum </w:t>
      </w:r>
      <w:r w:rsidR="00F66FCF">
        <w:rPr>
          <w:rFonts w:ascii="Book Antiqua" w:hAnsi="Book Antiqua"/>
          <w:color w:val="000000"/>
          <w:sz w:val="24"/>
          <w:szCs w:val="24"/>
        </w:rPr>
        <w:t>fikih</w:t>
      </w:r>
      <w:r w:rsidRPr="00515068">
        <w:rPr>
          <w:rFonts w:ascii="Book Antiqua" w:hAnsi="Book Antiqua"/>
          <w:color w:val="000000"/>
          <w:sz w:val="24"/>
          <w:szCs w:val="24"/>
        </w:rPr>
        <w:t xml:space="preserve"> yang berserakan di berbagai kitab adalah salah satu penyebab pencetusan ilmu </w:t>
      </w:r>
      <w:r w:rsidR="004E2E02">
        <w:rPr>
          <w:rFonts w:ascii="Book Antiqua" w:hAnsi="Book Antiqua"/>
          <w:i/>
          <w:iCs/>
          <w:color w:val="000000"/>
          <w:sz w:val="24"/>
          <w:szCs w:val="24"/>
        </w:rPr>
        <w:t>qa</w:t>
      </w:r>
      <w:r w:rsidRPr="00515068">
        <w:rPr>
          <w:rFonts w:ascii="Book Antiqua" w:hAnsi="Book Antiqua"/>
          <w:i/>
          <w:iCs/>
          <w:color w:val="000000"/>
          <w:sz w:val="24"/>
          <w:szCs w:val="24"/>
        </w:rPr>
        <w:t xml:space="preserve">‘idah </w:t>
      </w:r>
      <w:r w:rsidR="00F66FCF" w:rsidRPr="00F66FCF">
        <w:rPr>
          <w:rFonts w:ascii="Book Antiqua" w:hAnsi="Book Antiqua"/>
          <w:i/>
          <w:iCs/>
          <w:color w:val="000000"/>
          <w:sz w:val="24"/>
          <w:szCs w:val="24"/>
        </w:rPr>
        <w:t>fiqhiyyah</w:t>
      </w:r>
      <w:r w:rsidRPr="00515068">
        <w:rPr>
          <w:rFonts w:ascii="Book Antiqua" w:hAnsi="Book Antiqua"/>
          <w:i/>
          <w:iCs/>
          <w:color w:val="000000"/>
          <w:sz w:val="24"/>
          <w:szCs w:val="24"/>
        </w:rPr>
        <w:t xml:space="preserve"> </w:t>
      </w:r>
      <w:r w:rsidRPr="00515068">
        <w:rPr>
          <w:rFonts w:ascii="Book Antiqua" w:hAnsi="Book Antiqua"/>
          <w:color w:val="000000"/>
          <w:sz w:val="24"/>
          <w:szCs w:val="24"/>
        </w:rPr>
        <w:t xml:space="preserve">ini. Meski tidak diketahui secara pasti kapan tepatnya dan siapa pencetus ilmu </w:t>
      </w:r>
      <w:r w:rsidR="004E2E02">
        <w:rPr>
          <w:rFonts w:ascii="Book Antiqua" w:hAnsi="Book Antiqua"/>
          <w:i/>
          <w:iCs/>
          <w:color w:val="000000"/>
          <w:sz w:val="24"/>
          <w:szCs w:val="24"/>
        </w:rPr>
        <w:t>qa</w:t>
      </w:r>
      <w:r w:rsidRPr="00515068">
        <w:rPr>
          <w:rFonts w:ascii="Book Antiqua" w:hAnsi="Book Antiqua"/>
          <w:i/>
          <w:iCs/>
          <w:color w:val="000000"/>
          <w:sz w:val="24"/>
          <w:szCs w:val="24"/>
        </w:rPr>
        <w:t xml:space="preserve">‘idah </w:t>
      </w:r>
      <w:r w:rsidR="00F66FCF" w:rsidRPr="00F66FCF">
        <w:rPr>
          <w:rFonts w:ascii="Book Antiqua" w:hAnsi="Book Antiqua"/>
          <w:i/>
          <w:iCs/>
          <w:color w:val="000000"/>
          <w:sz w:val="24"/>
          <w:szCs w:val="24"/>
        </w:rPr>
        <w:t>fiqhiyyah</w:t>
      </w:r>
      <w:r w:rsidRPr="00515068">
        <w:rPr>
          <w:rFonts w:ascii="Book Antiqua" w:hAnsi="Book Antiqua"/>
          <w:color w:val="000000"/>
          <w:sz w:val="24"/>
          <w:szCs w:val="24"/>
        </w:rPr>
        <w:t>, namun para ulama dibidangnya</w:t>
      </w:r>
      <w:r w:rsidR="004E2E02">
        <w:rPr>
          <w:rFonts w:ascii="Book Antiqua" w:hAnsi="Book Antiqua"/>
          <w:color w:val="000000"/>
          <w:sz w:val="24"/>
          <w:szCs w:val="24"/>
        </w:rPr>
        <w:t xml:space="preserve"> mengakui bahwa kalangan fukaha </w:t>
      </w:r>
      <w:r w:rsidRPr="00515068">
        <w:rPr>
          <w:rFonts w:ascii="Book Antiqua" w:hAnsi="Book Antiqua"/>
          <w:color w:val="000000"/>
          <w:sz w:val="24"/>
          <w:szCs w:val="24"/>
        </w:rPr>
        <w:t xml:space="preserve">Hanafiyah merupakan generasi pertama yang mempelajari ilmu </w:t>
      </w:r>
      <w:r w:rsidR="004E2E02">
        <w:rPr>
          <w:rFonts w:ascii="Book Antiqua" w:hAnsi="Book Antiqua"/>
          <w:i/>
          <w:iCs/>
          <w:color w:val="000000"/>
          <w:sz w:val="24"/>
          <w:szCs w:val="24"/>
        </w:rPr>
        <w:t>qa</w:t>
      </w:r>
      <w:r w:rsidRPr="00515068">
        <w:rPr>
          <w:rFonts w:ascii="Book Antiqua" w:hAnsi="Book Antiqua"/>
          <w:i/>
          <w:iCs/>
          <w:color w:val="000000"/>
          <w:sz w:val="24"/>
          <w:szCs w:val="24"/>
        </w:rPr>
        <w:t xml:space="preserve">‘idah </w:t>
      </w:r>
      <w:r w:rsidR="00F66FCF" w:rsidRPr="00F66FCF">
        <w:rPr>
          <w:rFonts w:ascii="Book Antiqua" w:hAnsi="Book Antiqua"/>
          <w:i/>
          <w:iCs/>
          <w:color w:val="000000"/>
          <w:sz w:val="24"/>
          <w:szCs w:val="24"/>
        </w:rPr>
        <w:t>fiqhiyyah</w:t>
      </w:r>
      <w:r w:rsidRPr="00515068">
        <w:rPr>
          <w:rFonts w:ascii="Book Antiqua" w:hAnsi="Book Antiqua"/>
          <w:color w:val="000000"/>
          <w:sz w:val="24"/>
          <w:szCs w:val="24"/>
        </w:rPr>
        <w:t>.</w:t>
      </w:r>
    </w:p>
    <w:p w:rsidR="00E77417" w:rsidRPr="00515068" w:rsidRDefault="004E2E02" w:rsidP="004E2E02">
      <w:pPr>
        <w:spacing w:after="0" w:line="240" w:lineRule="auto"/>
        <w:ind w:firstLine="720"/>
        <w:contextualSpacing/>
        <w:jc w:val="both"/>
        <w:rPr>
          <w:rFonts w:ascii="Book Antiqua" w:hAnsi="Book Antiqua"/>
          <w:color w:val="000000"/>
          <w:sz w:val="24"/>
          <w:szCs w:val="24"/>
        </w:rPr>
      </w:pPr>
      <w:r>
        <w:rPr>
          <w:rFonts w:ascii="Book Antiqua" w:hAnsi="Book Antiqua"/>
          <w:color w:val="000000"/>
          <w:sz w:val="24"/>
          <w:szCs w:val="24"/>
        </w:rPr>
        <w:t xml:space="preserve">Munculnya ilmu </w:t>
      </w:r>
      <w:r w:rsidRPr="004E2E02">
        <w:rPr>
          <w:rFonts w:ascii="Book Antiqua" w:hAnsi="Book Antiqua"/>
          <w:i/>
          <w:iCs/>
          <w:color w:val="000000"/>
          <w:sz w:val="24"/>
          <w:szCs w:val="24"/>
        </w:rPr>
        <w:t>qa</w:t>
      </w:r>
      <w:r w:rsidR="00E77417" w:rsidRPr="004E2E02">
        <w:rPr>
          <w:rFonts w:ascii="Book Antiqua" w:hAnsi="Book Antiqua"/>
          <w:i/>
          <w:iCs/>
          <w:color w:val="000000"/>
          <w:sz w:val="24"/>
          <w:szCs w:val="24"/>
        </w:rPr>
        <w:t xml:space="preserve">‘idah </w:t>
      </w:r>
      <w:r w:rsidR="00F66FCF" w:rsidRPr="00F66FCF">
        <w:rPr>
          <w:rFonts w:ascii="Book Antiqua" w:hAnsi="Book Antiqua"/>
          <w:i/>
          <w:iCs/>
          <w:color w:val="000000"/>
          <w:sz w:val="24"/>
          <w:szCs w:val="24"/>
        </w:rPr>
        <w:t>fiqhiyyah</w:t>
      </w:r>
      <w:r w:rsidR="00E77417" w:rsidRPr="00515068">
        <w:rPr>
          <w:rFonts w:ascii="Book Antiqua" w:hAnsi="Book Antiqua"/>
          <w:color w:val="000000"/>
          <w:sz w:val="24"/>
          <w:szCs w:val="24"/>
        </w:rPr>
        <w:t xml:space="preserve"> dalam madzhab Hanafiyah, didorong oleh banyaknya ketentuan hukum </w:t>
      </w:r>
      <w:r w:rsidR="00F66FCF">
        <w:rPr>
          <w:rFonts w:ascii="Book Antiqua" w:hAnsi="Book Antiqua"/>
          <w:color w:val="000000"/>
          <w:sz w:val="24"/>
          <w:szCs w:val="24"/>
        </w:rPr>
        <w:t>fikih</w:t>
      </w:r>
      <w:r w:rsidR="00E77417" w:rsidRPr="00515068">
        <w:rPr>
          <w:rFonts w:ascii="Book Antiqua" w:hAnsi="Book Antiqua"/>
          <w:color w:val="000000"/>
          <w:sz w:val="24"/>
          <w:szCs w:val="24"/>
        </w:rPr>
        <w:t xml:space="preserve"> (</w:t>
      </w:r>
      <w:r w:rsidR="00E77417" w:rsidRPr="00515068">
        <w:rPr>
          <w:rFonts w:ascii="Book Antiqua" w:hAnsi="Book Antiqua"/>
          <w:i/>
          <w:iCs/>
          <w:color w:val="000000"/>
          <w:sz w:val="24"/>
          <w:szCs w:val="24"/>
        </w:rPr>
        <w:t>furu'</w:t>
      </w:r>
      <w:r w:rsidR="00E77417" w:rsidRPr="00515068">
        <w:rPr>
          <w:rFonts w:ascii="Book Antiqua" w:hAnsi="Book Antiqua"/>
          <w:color w:val="000000"/>
          <w:sz w:val="24"/>
          <w:szCs w:val="24"/>
        </w:rPr>
        <w:t xml:space="preserve">) dari para Imam </w:t>
      </w:r>
      <w:proofErr w:type="gramStart"/>
      <w:r w:rsidR="00E77417" w:rsidRPr="00515068">
        <w:rPr>
          <w:rFonts w:ascii="Book Antiqua" w:hAnsi="Book Antiqua"/>
          <w:color w:val="000000"/>
          <w:sz w:val="24"/>
          <w:szCs w:val="24"/>
        </w:rPr>
        <w:t>madzhabnya</w:t>
      </w:r>
      <w:proofErr w:type="gramEnd"/>
      <w:r w:rsidR="00E77417" w:rsidRPr="00515068">
        <w:rPr>
          <w:rFonts w:ascii="Book Antiqua" w:hAnsi="Book Antiqua"/>
          <w:color w:val="000000"/>
          <w:sz w:val="24"/>
          <w:szCs w:val="24"/>
        </w:rPr>
        <w:t xml:space="preserve">, yang sangat sulit sekali dihafal dan diidentifikasi. Kesulitan-kesulitan ini mendorong mereka untuk </w:t>
      </w:r>
      <w:r>
        <w:rPr>
          <w:rFonts w:ascii="Book Antiqua" w:hAnsi="Book Antiqua"/>
          <w:color w:val="000000"/>
          <w:sz w:val="24"/>
          <w:szCs w:val="24"/>
        </w:rPr>
        <w:t xml:space="preserve">merumuskan suatu konsep atau </w:t>
      </w:r>
      <w:r w:rsidRPr="004E2E02">
        <w:rPr>
          <w:rFonts w:ascii="Book Antiqua" w:hAnsi="Book Antiqua"/>
          <w:i/>
          <w:iCs/>
          <w:color w:val="000000"/>
          <w:sz w:val="24"/>
          <w:szCs w:val="24"/>
        </w:rPr>
        <w:t>qa</w:t>
      </w:r>
      <w:r w:rsidR="00E77417" w:rsidRPr="004E2E02">
        <w:rPr>
          <w:rFonts w:ascii="Book Antiqua" w:hAnsi="Book Antiqua"/>
          <w:i/>
          <w:iCs/>
          <w:color w:val="000000"/>
          <w:sz w:val="24"/>
          <w:szCs w:val="24"/>
        </w:rPr>
        <w:t xml:space="preserve">‘idah </w:t>
      </w:r>
      <w:r w:rsidR="00F66FCF" w:rsidRPr="00F66FCF">
        <w:rPr>
          <w:rFonts w:ascii="Book Antiqua" w:hAnsi="Book Antiqua"/>
          <w:i/>
          <w:iCs/>
          <w:color w:val="000000"/>
          <w:sz w:val="24"/>
          <w:szCs w:val="24"/>
        </w:rPr>
        <w:t>fiqhiyyah</w:t>
      </w:r>
      <w:r w:rsidR="00E77417" w:rsidRPr="00515068">
        <w:rPr>
          <w:rFonts w:ascii="Book Antiqua" w:hAnsi="Book Antiqua"/>
          <w:color w:val="000000"/>
          <w:sz w:val="24"/>
          <w:szCs w:val="24"/>
        </w:rPr>
        <w:t xml:space="preserve"> dengan tujuan agar para ulama di bidang ini mudah untuk menghafal hukum-hukum yang mereka pelajari. Seorang ulama dalam madzhab Hanafi yang bernama Abu Thahir Al-Dannas Al-Hanafi adalah ora</w:t>
      </w:r>
      <w:r>
        <w:rPr>
          <w:rFonts w:ascii="Book Antiqua" w:hAnsi="Book Antiqua"/>
          <w:color w:val="000000"/>
          <w:sz w:val="24"/>
          <w:szCs w:val="24"/>
        </w:rPr>
        <w:t xml:space="preserve">ng pertama yang mengumpulkan </w:t>
      </w:r>
      <w:r w:rsidRPr="004E2E02">
        <w:rPr>
          <w:rFonts w:ascii="Book Antiqua" w:hAnsi="Book Antiqua"/>
          <w:i/>
          <w:iCs/>
          <w:color w:val="000000"/>
          <w:sz w:val="24"/>
          <w:szCs w:val="24"/>
        </w:rPr>
        <w:t>qa</w:t>
      </w:r>
      <w:r w:rsidR="00E77417" w:rsidRPr="004E2E02">
        <w:rPr>
          <w:rFonts w:ascii="Book Antiqua" w:hAnsi="Book Antiqua"/>
          <w:i/>
          <w:iCs/>
          <w:color w:val="000000"/>
          <w:sz w:val="24"/>
          <w:szCs w:val="24"/>
        </w:rPr>
        <w:t xml:space="preserve">‘idah </w:t>
      </w:r>
      <w:r w:rsidR="00F66FCF" w:rsidRPr="00F66FCF">
        <w:rPr>
          <w:rFonts w:ascii="Book Antiqua" w:hAnsi="Book Antiqua"/>
          <w:i/>
          <w:iCs/>
          <w:color w:val="000000"/>
          <w:sz w:val="24"/>
          <w:szCs w:val="24"/>
        </w:rPr>
        <w:t>fiqhiyyah</w:t>
      </w:r>
      <w:r w:rsidR="00E77417" w:rsidRPr="00515068">
        <w:rPr>
          <w:rFonts w:ascii="Book Antiqua" w:hAnsi="Book Antiqua"/>
          <w:color w:val="000000"/>
          <w:sz w:val="24"/>
          <w:szCs w:val="24"/>
        </w:rPr>
        <w:t xml:space="preserve"> di abad III </w:t>
      </w:r>
      <w:r>
        <w:rPr>
          <w:rFonts w:ascii="Book Antiqua" w:hAnsi="Book Antiqua"/>
          <w:color w:val="000000"/>
          <w:sz w:val="24"/>
          <w:szCs w:val="24"/>
        </w:rPr>
        <w:t xml:space="preserve">dan IV Hijriyah. Ada 17 buah </w:t>
      </w:r>
      <w:r w:rsidRPr="004E2E02">
        <w:rPr>
          <w:rFonts w:ascii="Book Antiqua" w:hAnsi="Book Antiqua"/>
          <w:i/>
          <w:iCs/>
          <w:color w:val="000000"/>
          <w:sz w:val="24"/>
          <w:szCs w:val="24"/>
        </w:rPr>
        <w:t>qa</w:t>
      </w:r>
      <w:r w:rsidR="00E77417" w:rsidRPr="004E2E02">
        <w:rPr>
          <w:rFonts w:ascii="Book Antiqua" w:hAnsi="Book Antiqua"/>
          <w:i/>
          <w:iCs/>
          <w:color w:val="000000"/>
          <w:sz w:val="24"/>
          <w:szCs w:val="24"/>
        </w:rPr>
        <w:t xml:space="preserve">‘idah </w:t>
      </w:r>
      <w:r w:rsidR="00F66FCF" w:rsidRPr="00F66FCF">
        <w:rPr>
          <w:rFonts w:ascii="Book Antiqua" w:hAnsi="Book Antiqua"/>
          <w:i/>
          <w:iCs/>
          <w:color w:val="000000"/>
          <w:sz w:val="24"/>
          <w:szCs w:val="24"/>
        </w:rPr>
        <w:t>fiqhiyyah</w:t>
      </w:r>
      <w:r w:rsidR="00E77417" w:rsidRPr="00515068">
        <w:rPr>
          <w:rFonts w:ascii="Book Antiqua" w:hAnsi="Book Antiqua"/>
          <w:color w:val="000000"/>
          <w:sz w:val="24"/>
          <w:szCs w:val="24"/>
        </w:rPr>
        <w:t xml:space="preserve"> yang terpenting di madzhab Hanafi ini dan Abu Thahir selalu mengulang-ulang qaidah tersebut di masjid, setelah para jamaah pulang ke rumah masing-masing </w:t>
      </w:r>
      <w:r w:rsidR="00E77417" w:rsidRPr="00515068">
        <w:rPr>
          <w:rStyle w:val="FootnoteReference"/>
          <w:rFonts w:ascii="Book Antiqua" w:hAnsi="Book Antiqua"/>
          <w:color w:val="000000"/>
          <w:sz w:val="24"/>
          <w:szCs w:val="24"/>
        </w:rPr>
        <w:fldChar w:fldCharType="begin" w:fldLock="1"/>
      </w:r>
      <w:r w:rsidR="00E77417" w:rsidRPr="00515068">
        <w:rPr>
          <w:rFonts w:ascii="Book Antiqua" w:hAnsi="Book Antiqua"/>
          <w:color w:val="000000"/>
          <w:sz w:val="24"/>
          <w:szCs w:val="24"/>
        </w:rPr>
        <w:instrText>ADDIN CSL_CITATION {"citationItems":[{"id":"ITEM-1","itemData":{"author":[{"dropping-particle":"","family":"Royana","given":"Ade Dedi","non-dropping-particle":"","parse-names":false,"suffix":""}],"id":"ITEM-1","issued":{"date-parts":[["2008"]]},"number-of-pages":"13","publisher":"Gaya Media Pratama","publisher-place":"Jakarta","title":"Ilmu Qawa'id Fiqhiyah: Kaidah-kaidah Hukum Islam","type":"book"},"uris":["http://www.mendeley.com/documents/?uuid=1a9ed497-c090-4a10-83fd-a536880aa5a5"]}],"mendeley":{"formattedCitation":"(Royana, 2008)","plainTextFormattedCitation":"(Royana, 2008)","previouslyFormattedCitation":"(Royana, 2008)"},"properties":{"noteIndex":0},"schema":"https://github.com/citation-style-language/schema/raw/master/csl-citation.json"}</w:instrText>
      </w:r>
      <w:r w:rsidR="00E77417" w:rsidRPr="00515068">
        <w:rPr>
          <w:rStyle w:val="FootnoteReference"/>
          <w:rFonts w:ascii="Book Antiqua" w:hAnsi="Book Antiqua"/>
          <w:color w:val="000000"/>
          <w:sz w:val="24"/>
          <w:szCs w:val="24"/>
        </w:rPr>
        <w:fldChar w:fldCharType="separate"/>
      </w:r>
      <w:r w:rsidR="00E77417" w:rsidRPr="00515068">
        <w:rPr>
          <w:rFonts w:ascii="Book Antiqua" w:hAnsi="Book Antiqua"/>
          <w:noProof/>
          <w:color w:val="000000"/>
          <w:sz w:val="24"/>
          <w:szCs w:val="24"/>
        </w:rPr>
        <w:t>(Royana, 2008)</w:t>
      </w:r>
      <w:r w:rsidR="00E77417" w:rsidRPr="00515068">
        <w:rPr>
          <w:rStyle w:val="FootnoteReference"/>
          <w:rFonts w:ascii="Book Antiqua" w:hAnsi="Book Antiqua"/>
          <w:color w:val="000000"/>
          <w:sz w:val="24"/>
          <w:szCs w:val="24"/>
        </w:rPr>
        <w:fldChar w:fldCharType="end"/>
      </w:r>
      <w:r w:rsidR="00E77417" w:rsidRPr="00515068">
        <w:rPr>
          <w:rFonts w:ascii="Book Antiqua" w:hAnsi="Book Antiqua"/>
          <w:color w:val="000000"/>
          <w:sz w:val="24"/>
          <w:szCs w:val="24"/>
        </w:rPr>
        <w:t>.</w:t>
      </w:r>
    </w:p>
    <w:p w:rsidR="00E77417" w:rsidRPr="00515068" w:rsidRDefault="00E77417" w:rsidP="004E2E02">
      <w:pPr>
        <w:spacing w:after="0" w:line="240" w:lineRule="auto"/>
        <w:ind w:firstLine="720"/>
        <w:contextualSpacing/>
        <w:jc w:val="both"/>
        <w:rPr>
          <w:rFonts w:ascii="Book Antiqua" w:hAnsi="Book Antiqua"/>
          <w:color w:val="000000"/>
          <w:sz w:val="24"/>
          <w:szCs w:val="24"/>
        </w:rPr>
      </w:pPr>
      <w:r w:rsidRPr="00515068">
        <w:rPr>
          <w:rFonts w:ascii="Book Antiqua" w:hAnsi="Book Antiqua"/>
          <w:color w:val="000000"/>
          <w:sz w:val="24"/>
          <w:szCs w:val="24"/>
        </w:rPr>
        <w:t>Masih dalam satu masa, seorang faqih dari madzhab Syafi</w:t>
      </w:r>
      <w:r w:rsidR="00D54CC8" w:rsidRPr="00D54CC8">
        <w:rPr>
          <w:rFonts w:ascii="Book Antiqua" w:hAnsi="Book Antiqua"/>
          <w:color w:val="000000"/>
          <w:sz w:val="24"/>
          <w:szCs w:val="24"/>
        </w:rPr>
        <w:t>’</w:t>
      </w:r>
      <w:r w:rsidRPr="00515068">
        <w:rPr>
          <w:rFonts w:ascii="Book Antiqua" w:hAnsi="Book Antiqua"/>
          <w:color w:val="000000"/>
          <w:sz w:val="24"/>
          <w:szCs w:val="24"/>
        </w:rPr>
        <w:t>i yang bernama Abu Sa</w:t>
      </w:r>
      <w:r w:rsidR="00D54CC8" w:rsidRPr="00D54CC8">
        <w:rPr>
          <w:rFonts w:ascii="Book Antiqua" w:hAnsi="Book Antiqua"/>
          <w:color w:val="000000"/>
          <w:sz w:val="24"/>
          <w:szCs w:val="24"/>
        </w:rPr>
        <w:t>’</w:t>
      </w:r>
      <w:r w:rsidRPr="00515068">
        <w:rPr>
          <w:rFonts w:ascii="Book Antiqua" w:hAnsi="Book Antiqua"/>
          <w:color w:val="000000"/>
          <w:sz w:val="24"/>
          <w:szCs w:val="24"/>
        </w:rPr>
        <w:t xml:space="preserve">id Al-Harawi, mencatat beberapa </w:t>
      </w:r>
      <w:r w:rsidR="00177C2C">
        <w:rPr>
          <w:rFonts w:ascii="Book Antiqua" w:hAnsi="Book Antiqua"/>
          <w:i/>
          <w:iCs/>
          <w:color w:val="000000"/>
          <w:sz w:val="24"/>
          <w:szCs w:val="24"/>
        </w:rPr>
        <w:t>qa</w:t>
      </w:r>
      <w:r w:rsidRPr="00515068">
        <w:rPr>
          <w:rFonts w:ascii="Book Antiqua" w:hAnsi="Book Antiqua"/>
          <w:i/>
          <w:iCs/>
          <w:color w:val="000000"/>
          <w:sz w:val="24"/>
          <w:szCs w:val="24"/>
        </w:rPr>
        <w:t xml:space="preserve">‘idah </w:t>
      </w:r>
      <w:r w:rsidR="00F66FCF" w:rsidRPr="00F66FCF">
        <w:rPr>
          <w:rFonts w:ascii="Book Antiqua" w:hAnsi="Book Antiqua"/>
          <w:i/>
          <w:iCs/>
          <w:color w:val="000000"/>
          <w:sz w:val="24"/>
          <w:szCs w:val="24"/>
        </w:rPr>
        <w:t>fiqhiyyah</w:t>
      </w:r>
      <w:r w:rsidRPr="00515068">
        <w:rPr>
          <w:rFonts w:ascii="Book Antiqua" w:hAnsi="Book Antiqua"/>
          <w:i/>
          <w:iCs/>
          <w:color w:val="000000"/>
          <w:sz w:val="24"/>
          <w:szCs w:val="24"/>
        </w:rPr>
        <w:t xml:space="preserve"> </w:t>
      </w:r>
      <w:r w:rsidRPr="00515068">
        <w:rPr>
          <w:rFonts w:ascii="Book Antiqua" w:hAnsi="Book Antiqua"/>
          <w:color w:val="000000"/>
          <w:sz w:val="24"/>
          <w:szCs w:val="24"/>
        </w:rPr>
        <w:t xml:space="preserve">yang dihafalkan oleh Abu Thahir. Tercatat ada lima qaidah yang dicatat oleh Imam Al-Harawiy dari Abu Thahir tersebut yang kemudian dikenal sebagai kaidah induk, yakni sebagai berikut: </w:t>
      </w:r>
      <w:r w:rsidRPr="00515068">
        <w:rPr>
          <w:rFonts w:ascii="Book Antiqua" w:hAnsi="Book Antiqua"/>
          <w:color w:val="000000"/>
          <w:sz w:val="24"/>
          <w:szCs w:val="24"/>
          <w:rtl/>
        </w:rPr>
        <w:t xml:space="preserve">الأمور </w:t>
      </w:r>
      <w:proofErr w:type="gramStart"/>
      <w:r w:rsidRPr="00515068">
        <w:rPr>
          <w:rFonts w:ascii="Book Antiqua" w:hAnsi="Book Antiqua"/>
          <w:color w:val="000000"/>
          <w:sz w:val="24"/>
          <w:szCs w:val="24"/>
          <w:rtl/>
        </w:rPr>
        <w:t xml:space="preserve">بمقاصدها </w:t>
      </w:r>
      <w:r w:rsidRPr="00515068">
        <w:rPr>
          <w:rFonts w:ascii="Book Antiqua" w:hAnsi="Book Antiqua"/>
          <w:i/>
          <w:iCs/>
          <w:color w:val="000000"/>
          <w:sz w:val="24"/>
          <w:szCs w:val="24"/>
        </w:rPr>
        <w:t xml:space="preserve"> (</w:t>
      </w:r>
      <w:proofErr w:type="gramEnd"/>
      <w:r w:rsidRPr="00515068">
        <w:rPr>
          <w:rFonts w:ascii="Book Antiqua" w:hAnsi="Book Antiqua"/>
          <w:i/>
          <w:iCs/>
          <w:color w:val="000000"/>
          <w:sz w:val="24"/>
          <w:szCs w:val="24"/>
        </w:rPr>
        <w:t>Segala perkara dikembalikan kepada maksudnya)</w:t>
      </w:r>
      <w:r w:rsidRPr="00515068">
        <w:rPr>
          <w:rFonts w:ascii="Book Antiqua" w:hAnsi="Book Antiqua"/>
          <w:color w:val="000000"/>
          <w:sz w:val="24"/>
          <w:szCs w:val="24"/>
          <w:rtl/>
        </w:rPr>
        <w:t xml:space="preserve"> بالشك اليقين لا يزال </w:t>
      </w:r>
      <w:r w:rsidRPr="00515068">
        <w:rPr>
          <w:rFonts w:ascii="Book Antiqua" w:hAnsi="Book Antiqua"/>
          <w:i/>
          <w:iCs/>
          <w:color w:val="000000"/>
          <w:sz w:val="24"/>
          <w:szCs w:val="24"/>
        </w:rPr>
        <w:t>(Keyakinan tidak bisa dihilangkan dengan keragu-raguan),</w:t>
      </w:r>
      <w:r w:rsidRPr="00515068">
        <w:rPr>
          <w:rFonts w:ascii="Book Antiqua" w:hAnsi="Book Antiqua"/>
          <w:color w:val="000000"/>
          <w:sz w:val="24"/>
          <w:szCs w:val="24"/>
        </w:rPr>
        <w:t xml:space="preserve"> </w:t>
      </w:r>
      <w:r w:rsidRPr="00515068">
        <w:rPr>
          <w:rFonts w:ascii="Book Antiqua" w:hAnsi="Book Antiqua"/>
          <w:color w:val="000000"/>
          <w:sz w:val="24"/>
          <w:szCs w:val="24"/>
          <w:rtl/>
        </w:rPr>
        <w:t xml:space="preserve">يزال الضرر </w:t>
      </w:r>
      <w:r w:rsidRPr="00515068">
        <w:rPr>
          <w:rFonts w:ascii="Book Antiqua" w:hAnsi="Book Antiqua"/>
          <w:i/>
          <w:iCs/>
          <w:color w:val="000000"/>
          <w:sz w:val="24"/>
          <w:szCs w:val="24"/>
        </w:rPr>
        <w:t xml:space="preserve"> (Bahaya selalu dihilangkan), </w:t>
      </w:r>
      <w:r w:rsidRPr="00515068">
        <w:rPr>
          <w:rFonts w:ascii="Book Antiqua" w:hAnsi="Book Antiqua"/>
          <w:i/>
          <w:iCs/>
          <w:color w:val="000000"/>
          <w:sz w:val="24"/>
          <w:szCs w:val="24"/>
          <w:rtl/>
        </w:rPr>
        <w:t>التيسير</w:t>
      </w:r>
      <w:r w:rsidRPr="00515068">
        <w:rPr>
          <w:rFonts w:ascii="Book Antiqua" w:hAnsi="Book Antiqua"/>
          <w:color w:val="000000"/>
          <w:sz w:val="24"/>
          <w:szCs w:val="24"/>
          <w:rtl/>
        </w:rPr>
        <w:t xml:space="preserve"> المشقة تجلب </w:t>
      </w:r>
      <w:r w:rsidR="004E2E02">
        <w:rPr>
          <w:rFonts w:ascii="Book Antiqua" w:hAnsi="Book Antiqua"/>
          <w:color w:val="000000"/>
          <w:sz w:val="24"/>
          <w:szCs w:val="24"/>
        </w:rPr>
        <w:t xml:space="preserve"> </w:t>
      </w:r>
      <w:r w:rsidRPr="00515068">
        <w:rPr>
          <w:rFonts w:ascii="Book Antiqua" w:hAnsi="Book Antiqua"/>
          <w:i/>
          <w:iCs/>
          <w:color w:val="000000"/>
          <w:sz w:val="24"/>
          <w:szCs w:val="24"/>
        </w:rPr>
        <w:t>(Semua yang memberatkan selalu menarik kemudahan)</w:t>
      </w:r>
      <w:r w:rsidRPr="00515068">
        <w:rPr>
          <w:rFonts w:ascii="Book Antiqua" w:hAnsi="Book Antiqua"/>
          <w:color w:val="000000"/>
          <w:sz w:val="24"/>
          <w:szCs w:val="24"/>
        </w:rPr>
        <w:t xml:space="preserve">, </w:t>
      </w:r>
      <w:r w:rsidRPr="00515068">
        <w:rPr>
          <w:rFonts w:ascii="Book Antiqua" w:hAnsi="Book Antiqua"/>
          <w:color w:val="000000"/>
          <w:sz w:val="24"/>
          <w:szCs w:val="24"/>
          <w:rtl/>
        </w:rPr>
        <w:t xml:space="preserve">محكمة العادة </w:t>
      </w:r>
      <w:r w:rsidRPr="00515068">
        <w:rPr>
          <w:rFonts w:ascii="Book Antiqua" w:hAnsi="Book Antiqua"/>
          <w:i/>
          <w:iCs/>
          <w:color w:val="000000"/>
          <w:sz w:val="24"/>
          <w:szCs w:val="24"/>
        </w:rPr>
        <w:t xml:space="preserve"> (Adat menjadi sandaran hukum)</w:t>
      </w:r>
    </w:p>
    <w:p w:rsidR="00E77417" w:rsidRPr="00515068" w:rsidRDefault="00E77417" w:rsidP="006254AE">
      <w:pPr>
        <w:spacing w:after="0" w:line="240" w:lineRule="auto"/>
        <w:ind w:firstLine="720"/>
        <w:contextualSpacing/>
        <w:jc w:val="both"/>
        <w:rPr>
          <w:rFonts w:ascii="Book Antiqua" w:hAnsi="Book Antiqua"/>
          <w:color w:val="000000"/>
          <w:sz w:val="24"/>
          <w:szCs w:val="24"/>
        </w:rPr>
      </w:pPr>
      <w:r w:rsidRPr="00515068">
        <w:rPr>
          <w:rFonts w:ascii="Book Antiqua" w:hAnsi="Book Antiqua"/>
          <w:color w:val="000000"/>
          <w:sz w:val="24"/>
          <w:szCs w:val="24"/>
        </w:rPr>
        <w:t xml:space="preserve">Abad yang ke 8-9 Hijriyah dikenal sebagai masa keemasan dalam penyusunan buku di bidang </w:t>
      </w:r>
      <w:r w:rsidRPr="00515068">
        <w:rPr>
          <w:rFonts w:ascii="Book Antiqua" w:hAnsi="Book Antiqua"/>
          <w:i/>
          <w:iCs/>
          <w:color w:val="000000"/>
          <w:sz w:val="24"/>
          <w:szCs w:val="24"/>
        </w:rPr>
        <w:t xml:space="preserve">qawa'id </w:t>
      </w:r>
      <w:r w:rsidR="00F66FCF" w:rsidRPr="00F66FCF">
        <w:rPr>
          <w:rFonts w:ascii="Book Antiqua" w:hAnsi="Book Antiqua"/>
          <w:i/>
          <w:iCs/>
          <w:color w:val="000000"/>
          <w:sz w:val="24"/>
          <w:szCs w:val="24"/>
        </w:rPr>
        <w:t>fiqhiyyah</w:t>
      </w:r>
      <w:r w:rsidRPr="00515068">
        <w:rPr>
          <w:rFonts w:ascii="Book Antiqua" w:hAnsi="Book Antiqua"/>
          <w:color w:val="000000"/>
          <w:sz w:val="24"/>
          <w:szCs w:val="24"/>
        </w:rPr>
        <w:t xml:space="preserve">. Ada lebih dari sepuluh karya yang ditulis pada masa ini. Diantaranya adalah: </w:t>
      </w:r>
      <w:r w:rsidR="006254AE">
        <w:rPr>
          <w:rFonts w:ascii="Book Antiqua" w:hAnsi="Book Antiqua"/>
          <w:i/>
          <w:iCs/>
          <w:color w:val="000000"/>
          <w:sz w:val="24"/>
          <w:szCs w:val="24"/>
        </w:rPr>
        <w:t>Al-Asyba</w:t>
      </w:r>
      <w:r w:rsidRPr="00515068">
        <w:rPr>
          <w:rFonts w:ascii="Book Antiqua" w:hAnsi="Book Antiqua"/>
          <w:i/>
          <w:iCs/>
          <w:color w:val="000000"/>
          <w:sz w:val="24"/>
          <w:szCs w:val="24"/>
        </w:rPr>
        <w:t>h wan N</w:t>
      </w:r>
      <w:r w:rsidR="006254AE">
        <w:rPr>
          <w:rFonts w:ascii="Book Antiqua" w:hAnsi="Book Antiqua"/>
          <w:i/>
          <w:iCs/>
          <w:color w:val="000000"/>
          <w:sz w:val="24"/>
          <w:szCs w:val="24"/>
        </w:rPr>
        <w:t>adza</w:t>
      </w:r>
      <w:r w:rsidRPr="00515068">
        <w:rPr>
          <w:rFonts w:ascii="Book Antiqua" w:hAnsi="Book Antiqua"/>
          <w:i/>
          <w:iCs/>
          <w:color w:val="000000"/>
          <w:sz w:val="24"/>
          <w:szCs w:val="24"/>
        </w:rPr>
        <w:t xml:space="preserve">’ir </w:t>
      </w:r>
      <w:r w:rsidRPr="00515068">
        <w:rPr>
          <w:rFonts w:ascii="Book Antiqua" w:hAnsi="Book Antiqua"/>
          <w:color w:val="000000"/>
          <w:sz w:val="24"/>
          <w:szCs w:val="24"/>
        </w:rPr>
        <w:t>karya Ibn wakil As-Syafi</w:t>
      </w:r>
      <w:r w:rsidR="00D54CC8" w:rsidRPr="00D54CC8">
        <w:rPr>
          <w:rFonts w:ascii="Book Antiqua" w:hAnsi="Book Antiqua"/>
          <w:color w:val="000000"/>
          <w:sz w:val="24"/>
          <w:szCs w:val="24"/>
        </w:rPr>
        <w:t>’</w:t>
      </w:r>
      <w:r w:rsidRPr="00515068">
        <w:rPr>
          <w:rFonts w:ascii="Book Antiqua" w:hAnsi="Book Antiqua"/>
          <w:color w:val="000000"/>
          <w:sz w:val="24"/>
          <w:szCs w:val="24"/>
        </w:rPr>
        <w:t xml:space="preserve">i (w716), </w:t>
      </w:r>
      <w:r w:rsidRPr="00515068">
        <w:rPr>
          <w:rFonts w:ascii="Book Antiqua" w:hAnsi="Book Antiqua"/>
          <w:i/>
          <w:iCs/>
          <w:color w:val="000000"/>
          <w:sz w:val="24"/>
          <w:szCs w:val="24"/>
        </w:rPr>
        <w:t xml:space="preserve">Al-Qawa&gt;'id </w:t>
      </w:r>
      <w:r w:rsidRPr="00515068">
        <w:rPr>
          <w:rFonts w:ascii="Book Antiqua" w:hAnsi="Book Antiqua"/>
          <w:color w:val="000000"/>
          <w:sz w:val="24"/>
          <w:szCs w:val="24"/>
        </w:rPr>
        <w:t xml:space="preserve">karya Al-Muqri Al-Maliki </w:t>
      </w:r>
      <w:r w:rsidRPr="00515068">
        <w:rPr>
          <w:rFonts w:ascii="Book Antiqua" w:hAnsi="Book Antiqua"/>
          <w:color w:val="000000"/>
          <w:sz w:val="24"/>
          <w:szCs w:val="24"/>
        </w:rPr>
        <w:lastRenderedPageBreak/>
        <w:t xml:space="preserve">(w758), </w:t>
      </w:r>
      <w:r w:rsidR="006254AE">
        <w:rPr>
          <w:rFonts w:ascii="Book Antiqua" w:hAnsi="Book Antiqua"/>
          <w:i/>
          <w:iCs/>
          <w:color w:val="000000"/>
          <w:sz w:val="24"/>
          <w:szCs w:val="24"/>
        </w:rPr>
        <w:t>Al-Asybah wan Nadza</w:t>
      </w:r>
      <w:r w:rsidRPr="00515068">
        <w:rPr>
          <w:rFonts w:ascii="Book Antiqua" w:hAnsi="Book Antiqua"/>
          <w:i/>
          <w:iCs/>
          <w:color w:val="000000"/>
          <w:sz w:val="24"/>
          <w:szCs w:val="24"/>
        </w:rPr>
        <w:t xml:space="preserve">ir </w:t>
      </w:r>
      <w:r w:rsidRPr="00515068">
        <w:rPr>
          <w:rFonts w:ascii="Book Antiqua" w:hAnsi="Book Antiqua"/>
          <w:color w:val="000000"/>
          <w:sz w:val="24"/>
          <w:szCs w:val="24"/>
        </w:rPr>
        <w:t>karya As-Subki As-Syafi</w:t>
      </w:r>
      <w:r w:rsidR="00D54CC8" w:rsidRPr="00D54CC8">
        <w:rPr>
          <w:rFonts w:ascii="Book Antiqua" w:hAnsi="Book Antiqua"/>
          <w:color w:val="000000"/>
          <w:sz w:val="24"/>
          <w:szCs w:val="24"/>
        </w:rPr>
        <w:t>’</w:t>
      </w:r>
      <w:r w:rsidRPr="00515068">
        <w:rPr>
          <w:rFonts w:ascii="Book Antiqua" w:hAnsi="Book Antiqua"/>
          <w:color w:val="000000"/>
          <w:sz w:val="24"/>
          <w:szCs w:val="24"/>
        </w:rPr>
        <w:t xml:space="preserve">I (w771H), </w:t>
      </w:r>
      <w:r w:rsidR="006254AE">
        <w:rPr>
          <w:rFonts w:ascii="Book Antiqua" w:hAnsi="Book Antiqua"/>
          <w:i/>
          <w:iCs/>
          <w:color w:val="000000"/>
          <w:sz w:val="24"/>
          <w:szCs w:val="24"/>
        </w:rPr>
        <w:t>Al-Asybah wan Nadza</w:t>
      </w:r>
      <w:r w:rsidRPr="00515068">
        <w:rPr>
          <w:rFonts w:ascii="Book Antiqua" w:hAnsi="Book Antiqua"/>
          <w:i/>
          <w:iCs/>
          <w:color w:val="000000"/>
          <w:sz w:val="24"/>
          <w:szCs w:val="24"/>
        </w:rPr>
        <w:t xml:space="preserve">ir </w:t>
      </w:r>
      <w:r w:rsidRPr="00515068">
        <w:rPr>
          <w:rFonts w:ascii="Book Antiqua" w:hAnsi="Book Antiqua"/>
          <w:color w:val="000000"/>
          <w:sz w:val="24"/>
          <w:szCs w:val="24"/>
        </w:rPr>
        <w:t xml:space="preserve">karya Al-Asnawi (772 H), </w:t>
      </w:r>
      <w:r w:rsidR="006254AE">
        <w:rPr>
          <w:rFonts w:ascii="Book Antiqua" w:hAnsi="Book Antiqua"/>
          <w:i/>
          <w:iCs/>
          <w:color w:val="000000"/>
          <w:sz w:val="24"/>
          <w:szCs w:val="24"/>
        </w:rPr>
        <w:t>Qawa</w:t>
      </w:r>
      <w:r w:rsidRPr="00515068">
        <w:rPr>
          <w:rFonts w:ascii="Book Antiqua" w:hAnsi="Book Antiqua"/>
          <w:i/>
          <w:iCs/>
          <w:color w:val="000000"/>
          <w:sz w:val="24"/>
          <w:szCs w:val="24"/>
        </w:rPr>
        <w:t xml:space="preserve">'idul fiqh </w:t>
      </w:r>
      <w:r w:rsidRPr="00515068">
        <w:rPr>
          <w:rFonts w:ascii="Book Antiqua" w:hAnsi="Book Antiqua"/>
          <w:color w:val="000000"/>
          <w:sz w:val="24"/>
          <w:szCs w:val="24"/>
        </w:rPr>
        <w:t>karya Az-zarkasyi Al-Hanbali</w:t>
      </w:r>
      <w:r w:rsidR="006254AE">
        <w:rPr>
          <w:rFonts w:ascii="Book Antiqua" w:hAnsi="Book Antiqua"/>
          <w:i/>
          <w:iCs/>
          <w:color w:val="000000"/>
          <w:sz w:val="24"/>
          <w:szCs w:val="24"/>
        </w:rPr>
        <w:t>, Al-Qawa</w:t>
      </w:r>
      <w:r w:rsidRPr="00515068">
        <w:rPr>
          <w:rFonts w:ascii="Book Antiqua" w:hAnsi="Book Antiqua"/>
          <w:i/>
          <w:iCs/>
          <w:color w:val="000000"/>
          <w:sz w:val="24"/>
          <w:szCs w:val="24"/>
        </w:rPr>
        <w:t xml:space="preserve">'id </w:t>
      </w:r>
      <w:r w:rsidRPr="00515068">
        <w:rPr>
          <w:rFonts w:ascii="Book Antiqua" w:hAnsi="Book Antiqua"/>
          <w:color w:val="000000"/>
          <w:sz w:val="24"/>
          <w:szCs w:val="24"/>
        </w:rPr>
        <w:t xml:space="preserve">karya Ibnul Mulaqqin, </w:t>
      </w:r>
      <w:r w:rsidR="006254AE">
        <w:rPr>
          <w:rFonts w:ascii="Book Antiqua" w:hAnsi="Book Antiqua"/>
          <w:i/>
          <w:iCs/>
          <w:color w:val="000000"/>
          <w:sz w:val="24"/>
          <w:szCs w:val="24"/>
        </w:rPr>
        <w:t>Al-Qawa</w:t>
      </w:r>
      <w:r w:rsidRPr="00515068">
        <w:rPr>
          <w:rFonts w:ascii="Book Antiqua" w:hAnsi="Book Antiqua"/>
          <w:i/>
          <w:iCs/>
          <w:color w:val="000000"/>
          <w:sz w:val="24"/>
          <w:szCs w:val="24"/>
        </w:rPr>
        <w:t xml:space="preserve">'id wad Dawa&gt;bith </w:t>
      </w:r>
      <w:r w:rsidRPr="00515068">
        <w:rPr>
          <w:rFonts w:ascii="Book Antiqua" w:hAnsi="Book Antiqua"/>
          <w:color w:val="000000"/>
          <w:sz w:val="24"/>
          <w:szCs w:val="24"/>
        </w:rPr>
        <w:t xml:space="preserve">karya Ibn Abdil Hadi (w 880). Muncul setelahnya dalam bentuk kodifikasi dari kitab-kitab sebelumnya, seperti kitab </w:t>
      </w:r>
      <w:r w:rsidR="006254AE">
        <w:rPr>
          <w:rFonts w:ascii="Book Antiqua" w:hAnsi="Book Antiqua"/>
          <w:i/>
          <w:iCs/>
          <w:color w:val="000000"/>
          <w:sz w:val="24"/>
          <w:szCs w:val="24"/>
        </w:rPr>
        <w:t>Al-Asybah wan Nadza</w:t>
      </w:r>
      <w:r w:rsidRPr="00515068">
        <w:rPr>
          <w:rFonts w:ascii="Book Antiqua" w:hAnsi="Book Antiqua"/>
          <w:i/>
          <w:iCs/>
          <w:color w:val="000000"/>
          <w:sz w:val="24"/>
          <w:szCs w:val="24"/>
        </w:rPr>
        <w:t xml:space="preserve">'ir </w:t>
      </w:r>
      <w:r w:rsidRPr="00515068">
        <w:rPr>
          <w:rFonts w:ascii="Book Antiqua" w:hAnsi="Book Antiqua"/>
          <w:color w:val="000000"/>
          <w:sz w:val="24"/>
          <w:szCs w:val="24"/>
        </w:rPr>
        <w:t>karya Imam As-Suyuthi, yang merupakan hasil kodifikasi dari kitab karya Al-</w:t>
      </w:r>
      <w:r w:rsidR="00D54CC8" w:rsidRPr="00D54CC8">
        <w:rPr>
          <w:rFonts w:ascii="Book Antiqua" w:hAnsi="Book Antiqua"/>
          <w:color w:val="000000"/>
          <w:sz w:val="24"/>
          <w:szCs w:val="24"/>
        </w:rPr>
        <w:t>’</w:t>
      </w:r>
      <w:r w:rsidRPr="00515068">
        <w:rPr>
          <w:rFonts w:ascii="Book Antiqua" w:hAnsi="Book Antiqua"/>
          <w:color w:val="000000"/>
          <w:sz w:val="24"/>
          <w:szCs w:val="24"/>
        </w:rPr>
        <w:t xml:space="preserve">Allai, As-Subki, dan Az-zarkasyi. Hal serupa dilakukan oleh Ibnu Nujaim Al-Hanafi yang juga menulis kitab </w:t>
      </w:r>
      <w:r w:rsidRPr="00515068">
        <w:rPr>
          <w:rFonts w:ascii="Book Antiqua" w:hAnsi="Book Antiqua"/>
          <w:i/>
          <w:iCs/>
          <w:color w:val="000000"/>
          <w:sz w:val="24"/>
          <w:szCs w:val="24"/>
        </w:rPr>
        <w:t xml:space="preserve">qawa'id </w:t>
      </w:r>
      <w:r w:rsidR="00F66FCF" w:rsidRPr="00F66FCF">
        <w:rPr>
          <w:rFonts w:ascii="Book Antiqua" w:hAnsi="Book Antiqua"/>
          <w:i/>
          <w:iCs/>
          <w:color w:val="000000"/>
          <w:sz w:val="24"/>
          <w:szCs w:val="24"/>
        </w:rPr>
        <w:t>fiqhiyyah</w:t>
      </w:r>
      <w:r w:rsidRPr="00515068">
        <w:rPr>
          <w:rFonts w:ascii="Book Antiqua" w:hAnsi="Book Antiqua"/>
          <w:i/>
          <w:iCs/>
          <w:color w:val="000000"/>
          <w:sz w:val="24"/>
          <w:szCs w:val="24"/>
        </w:rPr>
        <w:t xml:space="preserve"> </w:t>
      </w:r>
      <w:r w:rsidRPr="00515068">
        <w:rPr>
          <w:rFonts w:ascii="Book Antiqua" w:hAnsi="Book Antiqua"/>
          <w:color w:val="000000"/>
          <w:sz w:val="24"/>
          <w:szCs w:val="24"/>
        </w:rPr>
        <w:t xml:space="preserve">dengan judul </w:t>
      </w:r>
      <w:r w:rsidRPr="00515068">
        <w:rPr>
          <w:rFonts w:ascii="Book Antiqua" w:hAnsi="Book Antiqua"/>
          <w:i/>
          <w:iCs/>
          <w:color w:val="000000"/>
          <w:sz w:val="24"/>
          <w:szCs w:val="24"/>
        </w:rPr>
        <w:t>"Al-Asybah wan Nadza'ir"</w:t>
      </w:r>
      <w:r w:rsidRPr="00515068">
        <w:rPr>
          <w:rFonts w:ascii="Book Antiqua" w:hAnsi="Book Antiqua"/>
          <w:color w:val="000000"/>
          <w:sz w:val="24"/>
          <w:szCs w:val="24"/>
        </w:rPr>
        <w:t>.</w:t>
      </w:r>
      <w:r w:rsidRPr="00515068">
        <w:rPr>
          <w:rFonts w:ascii="Book Antiqua" w:hAnsi="Book Antiqua"/>
          <w:color w:val="000000"/>
          <w:sz w:val="24"/>
          <w:szCs w:val="24"/>
        </w:rPr>
        <w:fldChar w:fldCharType="begin" w:fldLock="1"/>
      </w:r>
      <w:r w:rsidRPr="00515068">
        <w:rPr>
          <w:rFonts w:ascii="Book Antiqua" w:hAnsi="Book Antiqua"/>
          <w:color w:val="000000"/>
          <w:sz w:val="24"/>
          <w:szCs w:val="24"/>
        </w:rPr>
        <w:instrText>ADDIN CSL_CITATION {"citationItems":[{"id":"ITEM-1","itemData":{"DOI":"10.36769/asy.v19i2.34","ISSN":"1693-136X","abstract":"The existence of Islamic Principles of Jurisprudences (qawa'id fiqhiyyah) is to provide a more practical guide derived from the original text, namely al-Qur'an and al- Hadith to the community. With this, some theologians (ulama) can prepare life guidelines for Muslims in different spheres from time to time and place to place. As is known, Islam gives its people the opportunity through those who have the authority to carry out ijtihad in various ways guided by the Messenger of Allah, through ijma', qiyas, istihsan, istishab, istislah (masalihul-mursalah) and so on to look for truth that has not been explained in detail in the Qur'an and the Hadith of the Muhammad SAW. Likewise, in economic life, or in the treasury of the works of earlier fuqaha commonly called muamalah, the use of qawa'id fiqhiyyah becomes very important. \"All forms of muamalah are basically changed (permissible) unless there is a argument that forbids it\". This qaidah is the main qaidah in every halal of all forms of economic and financial transactions unless there is a reason for the sharia prohibition. There are at least five qa'idah-hakyyah known as al-Asasiyyatul-Khamsah which in its application ulama classify qawa'id into six different fields, namely mahdhah (special) worship, ahwal as-Syahshiyyah (personal and family matters), you 'amalah maaliyah (economic transactions), jinayah (criminality), siyasah (politics), and fiqh qadhaya (procedural law and justice). The purpose of this paper is to find out how the implementation or implementation of qawaid fiqhiyyah in the sharia economy and financial industry.","author":[{"dropping-particle":"","family":"Maulana","given":"Irwan","non-dropping-particle":"","parse-names":false,"suffix":""}],"container-title":"Jurnal Asy-Syukriyyah","id":"ITEM-1","issue":"2","issued":{"date-parts":[["2018"]]},"page":"77-90","title":"Implementasi Qawaid Fiqhiyyah Dalam Ekonomi Dan Industri Keuangan Syariah","type":"article-journal","volume":"19"},"uris":["http://www.mendeley.com/documents/?uuid=2b739b09-585b-4e74-8c83-ed5a6e34bf39"]}],"mendeley":{"formattedCitation":"(Maulana, 2018)","plainTextFormattedCitation":"(Maulana, 2018)","previouslyFormattedCitation":"(Maulana, 2018)"},"properties":{"noteIndex":0},"schema":"https://github.com/citation-style-language/schema/raw/master/csl-citation.json"}</w:instrText>
      </w:r>
      <w:r w:rsidRPr="00515068">
        <w:rPr>
          <w:rFonts w:ascii="Book Antiqua" w:hAnsi="Book Antiqua"/>
          <w:color w:val="000000"/>
          <w:sz w:val="24"/>
          <w:szCs w:val="24"/>
        </w:rPr>
        <w:fldChar w:fldCharType="separate"/>
      </w:r>
      <w:r w:rsidRPr="00515068">
        <w:rPr>
          <w:rFonts w:ascii="Book Antiqua" w:hAnsi="Book Antiqua"/>
          <w:noProof/>
          <w:color w:val="000000"/>
          <w:sz w:val="24"/>
          <w:szCs w:val="24"/>
        </w:rPr>
        <w:t>(Maulana, 2018)</w:t>
      </w:r>
      <w:r w:rsidRPr="00515068">
        <w:rPr>
          <w:rFonts w:ascii="Book Antiqua" w:hAnsi="Book Antiqua"/>
          <w:color w:val="000000"/>
          <w:sz w:val="24"/>
          <w:szCs w:val="24"/>
        </w:rPr>
        <w:fldChar w:fldCharType="end"/>
      </w:r>
    </w:p>
    <w:p w:rsidR="00E77417" w:rsidRPr="00515068" w:rsidRDefault="00E77417" w:rsidP="00514D68">
      <w:pPr>
        <w:spacing w:after="0" w:line="240" w:lineRule="auto"/>
        <w:ind w:firstLine="720"/>
        <w:contextualSpacing/>
        <w:jc w:val="both"/>
        <w:rPr>
          <w:rFonts w:ascii="Book Antiqua" w:hAnsi="Book Antiqua"/>
          <w:color w:val="000000"/>
          <w:sz w:val="24"/>
          <w:szCs w:val="24"/>
        </w:rPr>
      </w:pPr>
      <w:r w:rsidRPr="00515068">
        <w:rPr>
          <w:rFonts w:ascii="Book Antiqua" w:hAnsi="Book Antiqua"/>
          <w:color w:val="000000"/>
          <w:sz w:val="24"/>
          <w:szCs w:val="24"/>
        </w:rPr>
        <w:t xml:space="preserve">Penyusunan kitab di bidang </w:t>
      </w:r>
      <w:r w:rsidR="00514D68">
        <w:rPr>
          <w:rFonts w:ascii="Book Antiqua" w:hAnsi="Book Antiqua"/>
          <w:i/>
          <w:iCs/>
          <w:color w:val="000000"/>
          <w:sz w:val="24"/>
          <w:szCs w:val="24"/>
        </w:rPr>
        <w:t>qawa</w:t>
      </w:r>
      <w:r w:rsidRPr="00515068">
        <w:rPr>
          <w:rFonts w:ascii="Book Antiqua" w:hAnsi="Book Antiqua"/>
          <w:i/>
          <w:iCs/>
          <w:color w:val="000000"/>
          <w:sz w:val="24"/>
          <w:szCs w:val="24"/>
        </w:rPr>
        <w:t xml:space="preserve">'id </w:t>
      </w:r>
      <w:r w:rsidR="00F66FCF" w:rsidRPr="00F66FCF">
        <w:rPr>
          <w:rFonts w:ascii="Book Antiqua" w:hAnsi="Book Antiqua"/>
          <w:i/>
          <w:iCs/>
          <w:color w:val="000000"/>
          <w:sz w:val="24"/>
          <w:szCs w:val="24"/>
        </w:rPr>
        <w:t>fiqhiyyah</w:t>
      </w:r>
      <w:r w:rsidRPr="00515068">
        <w:rPr>
          <w:rFonts w:ascii="Book Antiqua" w:hAnsi="Book Antiqua"/>
          <w:i/>
          <w:iCs/>
          <w:color w:val="000000"/>
          <w:sz w:val="24"/>
          <w:szCs w:val="24"/>
        </w:rPr>
        <w:t xml:space="preserve"> </w:t>
      </w:r>
      <w:r w:rsidRPr="00515068">
        <w:rPr>
          <w:rFonts w:ascii="Book Antiqua" w:hAnsi="Book Antiqua"/>
          <w:color w:val="000000"/>
          <w:sz w:val="24"/>
          <w:szCs w:val="24"/>
        </w:rPr>
        <w:t xml:space="preserve">tidak berhenti disitu. Di akhir abad ke-13 Hijriyah, telah tersusun </w:t>
      </w:r>
      <w:r w:rsidRPr="00515068">
        <w:rPr>
          <w:rFonts w:ascii="Book Antiqua" w:hAnsi="Book Antiqua"/>
          <w:i/>
          <w:iCs/>
          <w:color w:val="000000"/>
          <w:sz w:val="24"/>
          <w:szCs w:val="24"/>
        </w:rPr>
        <w:t xml:space="preserve">"Majallah al-Ahkam al-'Adliyah". </w:t>
      </w:r>
      <w:r w:rsidRPr="00515068">
        <w:rPr>
          <w:rFonts w:ascii="Book Antiqua" w:hAnsi="Book Antiqua"/>
          <w:color w:val="000000"/>
          <w:sz w:val="24"/>
          <w:szCs w:val="24"/>
        </w:rPr>
        <w:t xml:space="preserve">Kitab ini dissun oleh komite fuqaha pada masa Sulthan Ghazi Abdul Aziz Khan Al-Utsmani (1861-1876M). Proses penyusunan ini tidak dilakukan dengan serampangan, karena sebelumnya telah dilakukan penelitian pustaka terhadap karya-karya yang telah ada sebelumnya, terutama kitab </w:t>
      </w:r>
      <w:r w:rsidR="00514D68">
        <w:rPr>
          <w:rFonts w:ascii="Book Antiqua" w:hAnsi="Book Antiqua"/>
          <w:i/>
          <w:iCs/>
          <w:color w:val="000000"/>
          <w:sz w:val="24"/>
          <w:szCs w:val="24"/>
        </w:rPr>
        <w:t>al-Asybah wan Nadza</w:t>
      </w:r>
      <w:r w:rsidRPr="00515068">
        <w:rPr>
          <w:rFonts w:ascii="Book Antiqua" w:hAnsi="Book Antiqua"/>
          <w:i/>
          <w:iCs/>
          <w:color w:val="000000"/>
          <w:sz w:val="24"/>
          <w:szCs w:val="24"/>
        </w:rPr>
        <w:t xml:space="preserve">ir </w:t>
      </w:r>
      <w:r w:rsidRPr="00515068">
        <w:rPr>
          <w:rFonts w:ascii="Book Antiqua" w:hAnsi="Book Antiqua"/>
          <w:color w:val="000000"/>
          <w:sz w:val="24"/>
          <w:szCs w:val="24"/>
        </w:rPr>
        <w:t xml:space="preserve">karya Ibnu Nujaim, </w:t>
      </w:r>
      <w:r w:rsidR="00514D68">
        <w:rPr>
          <w:rFonts w:ascii="Book Antiqua" w:hAnsi="Book Antiqua"/>
          <w:i/>
          <w:iCs/>
          <w:color w:val="000000"/>
          <w:sz w:val="24"/>
          <w:szCs w:val="24"/>
        </w:rPr>
        <w:t>Majami' al-Haqa</w:t>
      </w:r>
      <w:r w:rsidRPr="00515068">
        <w:rPr>
          <w:rFonts w:ascii="Book Antiqua" w:hAnsi="Book Antiqua"/>
          <w:i/>
          <w:iCs/>
          <w:color w:val="000000"/>
          <w:sz w:val="24"/>
          <w:szCs w:val="24"/>
        </w:rPr>
        <w:t xml:space="preserve">'iq </w:t>
      </w:r>
      <w:r w:rsidRPr="00515068">
        <w:rPr>
          <w:rFonts w:ascii="Book Antiqua" w:hAnsi="Book Antiqua"/>
          <w:color w:val="000000"/>
          <w:sz w:val="24"/>
          <w:szCs w:val="24"/>
        </w:rPr>
        <w:t xml:space="preserve">karya al-Khadimi (w1176H). Komite menyeleksi kaidah-kaidah yang </w:t>
      </w:r>
      <w:proofErr w:type="gramStart"/>
      <w:r w:rsidRPr="00515068">
        <w:rPr>
          <w:rFonts w:ascii="Book Antiqua" w:hAnsi="Book Antiqua"/>
          <w:color w:val="000000"/>
          <w:sz w:val="24"/>
          <w:szCs w:val="24"/>
        </w:rPr>
        <w:t>akan</w:t>
      </w:r>
      <w:proofErr w:type="gramEnd"/>
      <w:r w:rsidRPr="00515068">
        <w:rPr>
          <w:rFonts w:ascii="Book Antiqua" w:hAnsi="Book Antiqua"/>
          <w:color w:val="000000"/>
          <w:sz w:val="24"/>
          <w:szCs w:val="24"/>
        </w:rPr>
        <w:t xml:space="preserve"> masuk ke dalam majallah secara selektif. Redaksi yang digunakan juga sangat singkat mirip dengan undang-undang atau dalam bahasa </w:t>
      </w:r>
      <w:proofErr w:type="gramStart"/>
      <w:r w:rsidRPr="00515068">
        <w:rPr>
          <w:rFonts w:ascii="Book Antiqua" w:hAnsi="Book Antiqua"/>
          <w:color w:val="000000"/>
          <w:sz w:val="24"/>
          <w:szCs w:val="24"/>
        </w:rPr>
        <w:t>arab</w:t>
      </w:r>
      <w:proofErr w:type="gramEnd"/>
      <w:r w:rsidRPr="00515068">
        <w:rPr>
          <w:rFonts w:ascii="Book Antiqua" w:hAnsi="Book Antiqua"/>
          <w:color w:val="000000"/>
          <w:sz w:val="24"/>
          <w:szCs w:val="24"/>
        </w:rPr>
        <w:t xml:space="preserve"> disebut </w:t>
      </w:r>
      <w:r w:rsidR="00514D68">
        <w:rPr>
          <w:rFonts w:ascii="Book Antiqua" w:hAnsi="Book Antiqua"/>
          <w:i/>
          <w:iCs/>
          <w:color w:val="000000"/>
          <w:sz w:val="24"/>
          <w:szCs w:val="24"/>
        </w:rPr>
        <w:t>(qanu</w:t>
      </w:r>
      <w:r w:rsidRPr="00515068">
        <w:rPr>
          <w:rFonts w:ascii="Book Antiqua" w:hAnsi="Book Antiqua"/>
          <w:i/>
          <w:iCs/>
          <w:color w:val="000000"/>
          <w:sz w:val="24"/>
          <w:szCs w:val="24"/>
        </w:rPr>
        <w:t xml:space="preserve">n). </w:t>
      </w:r>
      <w:r w:rsidRPr="00515068">
        <w:rPr>
          <w:rFonts w:ascii="Book Antiqua" w:hAnsi="Book Antiqua"/>
          <w:color w:val="000000"/>
          <w:sz w:val="24"/>
          <w:szCs w:val="24"/>
        </w:rPr>
        <w:t>Dalam kitab yang terdiri dari 16 jilid ini, memuat 1851 pasal.</w:t>
      </w:r>
    </w:p>
    <w:p w:rsidR="00E77417" w:rsidRDefault="00E77417" w:rsidP="00514D68">
      <w:pPr>
        <w:spacing w:after="0" w:line="240" w:lineRule="auto"/>
        <w:ind w:firstLine="720"/>
        <w:contextualSpacing/>
        <w:jc w:val="both"/>
        <w:rPr>
          <w:rFonts w:ascii="Book Antiqua" w:hAnsi="Book Antiqua"/>
          <w:color w:val="000000"/>
          <w:sz w:val="24"/>
          <w:szCs w:val="24"/>
        </w:rPr>
      </w:pPr>
      <w:r w:rsidRPr="00515068">
        <w:rPr>
          <w:rFonts w:ascii="Book Antiqua" w:hAnsi="Book Antiqua"/>
          <w:color w:val="000000"/>
          <w:sz w:val="24"/>
          <w:szCs w:val="24"/>
        </w:rPr>
        <w:t xml:space="preserve">Dari ringkasan yang tertera di atas bisa disimpulkan bahwa </w:t>
      </w:r>
      <w:r w:rsidR="00514D68">
        <w:rPr>
          <w:rFonts w:ascii="Book Antiqua" w:hAnsi="Book Antiqua"/>
          <w:i/>
          <w:iCs/>
          <w:color w:val="000000"/>
          <w:sz w:val="24"/>
          <w:szCs w:val="24"/>
        </w:rPr>
        <w:t>qawa</w:t>
      </w:r>
      <w:r w:rsidRPr="00515068">
        <w:rPr>
          <w:rFonts w:ascii="Book Antiqua" w:hAnsi="Book Antiqua"/>
          <w:i/>
          <w:iCs/>
          <w:color w:val="000000"/>
          <w:sz w:val="24"/>
          <w:szCs w:val="24"/>
        </w:rPr>
        <w:t xml:space="preserve">'id </w:t>
      </w:r>
      <w:r w:rsidR="00F66FCF" w:rsidRPr="00F66FCF">
        <w:rPr>
          <w:rFonts w:ascii="Book Antiqua" w:hAnsi="Book Antiqua"/>
          <w:i/>
          <w:iCs/>
          <w:color w:val="000000"/>
          <w:sz w:val="24"/>
          <w:szCs w:val="24"/>
        </w:rPr>
        <w:t>fiqhiyyah</w:t>
      </w:r>
      <w:r w:rsidRPr="00515068">
        <w:rPr>
          <w:rFonts w:ascii="Book Antiqua" w:hAnsi="Book Antiqua"/>
          <w:i/>
          <w:iCs/>
          <w:color w:val="000000"/>
          <w:sz w:val="24"/>
          <w:szCs w:val="24"/>
        </w:rPr>
        <w:t xml:space="preserve"> </w:t>
      </w:r>
      <w:r w:rsidRPr="00515068">
        <w:rPr>
          <w:rFonts w:ascii="Book Antiqua" w:hAnsi="Book Antiqua"/>
          <w:color w:val="000000"/>
          <w:sz w:val="24"/>
          <w:szCs w:val="24"/>
        </w:rPr>
        <w:t xml:space="preserve">tidak serta merta muncul begitu saja. Sebagai disiplin ilmu ia memiliki tahapan-tahapan tertentu yang bermula dari sebuah pemikiran tentang persoalan, kemudian setelah pemikiran tersebut menjadi mantap terbentuklah suatu kaidah </w:t>
      </w:r>
      <w:r w:rsidRPr="00515068">
        <w:rPr>
          <w:rFonts w:ascii="Book Antiqua" w:hAnsi="Book Antiqua"/>
          <w:color w:val="000000"/>
          <w:sz w:val="24"/>
          <w:szCs w:val="24"/>
        </w:rPr>
        <w:fldChar w:fldCharType="begin" w:fldLock="1"/>
      </w:r>
      <w:r w:rsidRPr="00515068">
        <w:rPr>
          <w:rFonts w:ascii="Book Antiqua" w:hAnsi="Book Antiqua"/>
          <w:color w:val="000000"/>
          <w:sz w:val="24"/>
          <w:szCs w:val="24"/>
        </w:rPr>
        <w:instrText>ADDIN CSL_CITATION {"citationItems":[{"id":"ITEM-1","itemData":{"author":[{"dropping-particle":"","family":"Ekonomi","given":"Jurnal","non-dropping-particle":"","parse-names":false,"suffix":""},{"dropping-particle":"","family":"Muqorobin","given":"Masyhudi","non-dropping-particle":"","parse-names":false,"suffix":""}],"id":"ITEM-1","issued":{"date-parts":[["2007"]]},"page":"198-214","title":"Qawaid Fiqhiyyah Sebagai Landasan Perilaku Ekonomi Ummat Islam","type":"article-journal","volume":"8"},"uris":["http://www.mendeley.com/documents/?uuid=2501f571-c897-4d09-9cb0-b184664f1b9f"]}],"mendeley":{"formattedCitation":"(Ekonomi &amp; Muqorobin, 2007)","manualFormatting":"( Muqorobin, 2007)","plainTextFormattedCitation":"(Ekonomi &amp; Muqorobin, 2007)","previouslyFormattedCitation":"(Ekonomi &amp; Muqorobin, 2007)"},"properties":{"noteIndex":0},"schema":"https://github.com/citation-style-language/schema/raw/master/csl-citation.json"}</w:instrText>
      </w:r>
      <w:r w:rsidRPr="00515068">
        <w:rPr>
          <w:rFonts w:ascii="Book Antiqua" w:hAnsi="Book Antiqua"/>
          <w:color w:val="000000"/>
          <w:sz w:val="24"/>
          <w:szCs w:val="24"/>
        </w:rPr>
        <w:fldChar w:fldCharType="separate"/>
      </w:r>
      <w:r w:rsidRPr="00515068">
        <w:rPr>
          <w:rFonts w:ascii="Book Antiqua" w:hAnsi="Book Antiqua"/>
          <w:noProof/>
          <w:color w:val="000000"/>
          <w:sz w:val="24"/>
          <w:szCs w:val="24"/>
        </w:rPr>
        <w:t>( Muqorobin, 2007)</w:t>
      </w:r>
      <w:r w:rsidRPr="00515068">
        <w:rPr>
          <w:rFonts w:ascii="Book Antiqua" w:hAnsi="Book Antiqua"/>
          <w:color w:val="000000"/>
          <w:sz w:val="24"/>
          <w:szCs w:val="24"/>
        </w:rPr>
        <w:fldChar w:fldCharType="end"/>
      </w:r>
      <w:r w:rsidRPr="00515068">
        <w:rPr>
          <w:rFonts w:ascii="Book Antiqua" w:hAnsi="Book Antiqua"/>
          <w:color w:val="000000"/>
          <w:sz w:val="24"/>
          <w:szCs w:val="24"/>
        </w:rPr>
        <w:t>.</w:t>
      </w:r>
    </w:p>
    <w:p w:rsidR="00514D68" w:rsidRPr="00515068" w:rsidRDefault="00514D68" w:rsidP="00514D68">
      <w:pPr>
        <w:spacing w:after="0" w:line="240" w:lineRule="auto"/>
        <w:ind w:firstLine="720"/>
        <w:contextualSpacing/>
        <w:jc w:val="both"/>
        <w:rPr>
          <w:rFonts w:ascii="Book Antiqua" w:hAnsi="Book Antiqua"/>
          <w:noProof/>
          <w:color w:val="000000"/>
          <w:sz w:val="24"/>
          <w:szCs w:val="24"/>
        </w:rPr>
      </w:pPr>
    </w:p>
    <w:p w:rsidR="00E77417" w:rsidRPr="00515068" w:rsidRDefault="00E77417" w:rsidP="00514D68">
      <w:pPr>
        <w:autoSpaceDE w:val="0"/>
        <w:autoSpaceDN w:val="0"/>
        <w:adjustRightInd w:val="0"/>
        <w:spacing w:after="0"/>
        <w:jc w:val="both"/>
        <w:rPr>
          <w:rFonts w:ascii="Book Antiqua" w:hAnsi="Book Antiqua"/>
          <w:b/>
          <w:bCs/>
          <w:color w:val="000000"/>
          <w:sz w:val="24"/>
          <w:szCs w:val="24"/>
        </w:rPr>
      </w:pPr>
      <w:r w:rsidRPr="00515068">
        <w:rPr>
          <w:rFonts w:ascii="Book Antiqua" w:hAnsi="Book Antiqua"/>
          <w:b/>
          <w:bCs/>
          <w:color w:val="000000"/>
          <w:sz w:val="24"/>
          <w:szCs w:val="24"/>
        </w:rPr>
        <w:t xml:space="preserve">Kontribusi Konsep </w:t>
      </w:r>
      <w:r w:rsidR="00F66FCF">
        <w:rPr>
          <w:rFonts w:ascii="Book Antiqua" w:hAnsi="Book Antiqua"/>
          <w:b/>
          <w:bCs/>
          <w:color w:val="000000"/>
          <w:sz w:val="24"/>
          <w:szCs w:val="24"/>
        </w:rPr>
        <w:t>Fikih</w:t>
      </w:r>
      <w:r w:rsidRPr="00515068">
        <w:rPr>
          <w:rFonts w:ascii="Book Antiqua" w:hAnsi="Book Antiqua"/>
          <w:b/>
          <w:bCs/>
          <w:color w:val="000000"/>
          <w:sz w:val="24"/>
          <w:szCs w:val="24"/>
        </w:rPr>
        <w:t xml:space="preserve"> dalam Pengambilan Hukum Islam</w:t>
      </w:r>
    </w:p>
    <w:p w:rsidR="00E77417" w:rsidRPr="00515068" w:rsidRDefault="00E77417" w:rsidP="00514D68">
      <w:pPr>
        <w:spacing w:after="0" w:line="240" w:lineRule="auto"/>
        <w:ind w:firstLine="720"/>
        <w:contextualSpacing/>
        <w:jc w:val="both"/>
        <w:rPr>
          <w:rFonts w:ascii="Book Antiqua" w:hAnsi="Book Antiqua"/>
          <w:color w:val="000000"/>
          <w:sz w:val="24"/>
          <w:szCs w:val="24"/>
        </w:rPr>
      </w:pPr>
      <w:r w:rsidRPr="00515068">
        <w:rPr>
          <w:rFonts w:ascii="Book Antiqua" w:hAnsi="Book Antiqua"/>
          <w:color w:val="000000"/>
          <w:sz w:val="24"/>
          <w:szCs w:val="24"/>
        </w:rPr>
        <w:t xml:space="preserve">Keterbatasan teks-teks kewahyuan membuat ulama bersepakat untuk melakukan ijtihad dalam menjawab problematika masyarakat kekinian. Dalam suatu ijtihad </w:t>
      </w:r>
      <w:r w:rsidR="00F66FCF" w:rsidRPr="00F66FCF">
        <w:rPr>
          <w:rFonts w:ascii="Book Antiqua" w:hAnsi="Book Antiqua"/>
          <w:i/>
          <w:iCs/>
          <w:color w:val="000000"/>
          <w:sz w:val="24"/>
          <w:szCs w:val="24"/>
        </w:rPr>
        <w:t>fiqhiyyah</w:t>
      </w:r>
      <w:r w:rsidRPr="00515068">
        <w:rPr>
          <w:rFonts w:ascii="Book Antiqua" w:hAnsi="Book Antiqua"/>
          <w:color w:val="000000"/>
          <w:sz w:val="24"/>
          <w:szCs w:val="24"/>
        </w:rPr>
        <w:t xml:space="preserve"> dibutuhkan suatu argument kredibel dalam menentukan pandangan hukum terhadap suatu kejadian. Pakar usul </w:t>
      </w:r>
      <w:r w:rsidR="00F66FCF">
        <w:rPr>
          <w:rFonts w:ascii="Book Antiqua" w:hAnsi="Book Antiqua"/>
          <w:color w:val="000000"/>
          <w:sz w:val="24"/>
          <w:szCs w:val="24"/>
        </w:rPr>
        <w:t>fikih</w:t>
      </w:r>
      <w:r w:rsidRPr="00515068">
        <w:rPr>
          <w:rFonts w:ascii="Book Antiqua" w:hAnsi="Book Antiqua"/>
          <w:color w:val="000000"/>
          <w:sz w:val="24"/>
          <w:szCs w:val="24"/>
        </w:rPr>
        <w:t xml:space="preserve"> telah sepakat bahwa ada empat argument inti dalam beristinbath. Qur</w:t>
      </w:r>
      <w:r w:rsidR="00D54CC8" w:rsidRPr="00D54CC8">
        <w:rPr>
          <w:rFonts w:ascii="Book Antiqua" w:hAnsi="Book Antiqua"/>
          <w:color w:val="000000"/>
          <w:sz w:val="24"/>
          <w:szCs w:val="24"/>
        </w:rPr>
        <w:t>’</w:t>
      </w:r>
      <w:r w:rsidRPr="00515068">
        <w:rPr>
          <w:rFonts w:ascii="Book Antiqua" w:hAnsi="Book Antiqua"/>
          <w:color w:val="000000"/>
          <w:sz w:val="24"/>
          <w:szCs w:val="24"/>
        </w:rPr>
        <w:t>an, Sunnah, Ijma</w:t>
      </w:r>
      <w:r w:rsidR="00D54CC8" w:rsidRPr="00D54CC8">
        <w:rPr>
          <w:rFonts w:ascii="Book Antiqua" w:hAnsi="Book Antiqua"/>
          <w:color w:val="000000"/>
          <w:sz w:val="24"/>
          <w:szCs w:val="24"/>
        </w:rPr>
        <w:t>’</w:t>
      </w:r>
      <w:r w:rsidRPr="00515068">
        <w:rPr>
          <w:rFonts w:ascii="Book Antiqua" w:hAnsi="Book Antiqua"/>
          <w:color w:val="000000"/>
          <w:sz w:val="24"/>
          <w:szCs w:val="24"/>
        </w:rPr>
        <w:t xml:space="preserve"> dan Qiyas. Empat hal ini dianggap tidak cukup untuk memecahkan problematika kekinian, sehingga pakar usul </w:t>
      </w:r>
      <w:r w:rsidR="00F66FCF">
        <w:rPr>
          <w:rFonts w:ascii="Book Antiqua" w:hAnsi="Book Antiqua"/>
          <w:color w:val="000000"/>
          <w:sz w:val="24"/>
          <w:szCs w:val="24"/>
        </w:rPr>
        <w:t>fikih</w:t>
      </w:r>
      <w:r w:rsidRPr="00515068">
        <w:rPr>
          <w:rFonts w:ascii="Book Antiqua" w:hAnsi="Book Antiqua"/>
          <w:color w:val="000000"/>
          <w:sz w:val="24"/>
          <w:szCs w:val="24"/>
        </w:rPr>
        <w:t xml:space="preserve"> mencetuskan beberapa dalil untuk menentukan hukum </w:t>
      </w:r>
      <w:r w:rsidR="00F66FCF">
        <w:rPr>
          <w:rFonts w:ascii="Book Antiqua" w:hAnsi="Book Antiqua"/>
          <w:color w:val="000000"/>
          <w:sz w:val="24"/>
          <w:szCs w:val="24"/>
        </w:rPr>
        <w:t>fikih</w:t>
      </w:r>
      <w:r w:rsidRPr="00515068">
        <w:rPr>
          <w:rFonts w:ascii="Book Antiqua" w:hAnsi="Book Antiqua"/>
          <w:color w:val="000000"/>
          <w:sz w:val="24"/>
          <w:szCs w:val="24"/>
        </w:rPr>
        <w:t xml:space="preserve">, meskipun diperselisihkan keabsahannya. Diantaranya adalah </w:t>
      </w:r>
      <w:r w:rsidR="00434FB5">
        <w:rPr>
          <w:rFonts w:ascii="Book Antiqua" w:hAnsi="Book Antiqua"/>
          <w:i/>
          <w:iCs/>
          <w:color w:val="000000"/>
          <w:sz w:val="24"/>
          <w:szCs w:val="24"/>
        </w:rPr>
        <w:t>Masha</w:t>
      </w:r>
      <w:r w:rsidRPr="00515068">
        <w:rPr>
          <w:rFonts w:ascii="Book Antiqua" w:hAnsi="Book Antiqua"/>
          <w:i/>
          <w:iCs/>
          <w:color w:val="000000"/>
          <w:sz w:val="24"/>
          <w:szCs w:val="24"/>
        </w:rPr>
        <w:t>lih al-Mursalah</w:t>
      </w:r>
      <w:r w:rsidRPr="00515068">
        <w:rPr>
          <w:rFonts w:ascii="Book Antiqua" w:hAnsi="Book Antiqua"/>
          <w:color w:val="000000"/>
          <w:sz w:val="24"/>
          <w:szCs w:val="24"/>
        </w:rPr>
        <w:t xml:space="preserve">, </w:t>
      </w:r>
      <w:r w:rsidRPr="00515068">
        <w:rPr>
          <w:rFonts w:ascii="Book Antiqua" w:hAnsi="Book Antiqua"/>
          <w:i/>
          <w:iCs/>
          <w:color w:val="000000"/>
          <w:sz w:val="24"/>
          <w:szCs w:val="24"/>
        </w:rPr>
        <w:t>Sad ad-dzara'I'</w:t>
      </w:r>
      <w:r w:rsidRPr="00515068">
        <w:rPr>
          <w:rFonts w:ascii="Book Antiqua" w:hAnsi="Book Antiqua"/>
          <w:color w:val="000000"/>
          <w:sz w:val="24"/>
          <w:szCs w:val="24"/>
        </w:rPr>
        <w:t>, al-</w:t>
      </w:r>
      <w:r w:rsidR="00434FB5">
        <w:rPr>
          <w:rFonts w:ascii="Book Antiqua" w:hAnsi="Book Antiqua"/>
          <w:i/>
          <w:iCs/>
          <w:color w:val="000000"/>
          <w:sz w:val="24"/>
          <w:szCs w:val="24"/>
        </w:rPr>
        <w:t>'Urf, al-Istihsan, aqallu maqila, qaulus saha</w:t>
      </w:r>
      <w:r w:rsidRPr="00515068">
        <w:rPr>
          <w:rFonts w:ascii="Book Antiqua" w:hAnsi="Book Antiqua"/>
          <w:i/>
          <w:iCs/>
          <w:color w:val="000000"/>
          <w:sz w:val="24"/>
          <w:szCs w:val="24"/>
        </w:rPr>
        <w:t xml:space="preserve">biy, </w:t>
      </w:r>
      <w:r w:rsidRPr="00515068">
        <w:rPr>
          <w:rFonts w:ascii="Book Antiqua" w:hAnsi="Book Antiqua"/>
          <w:color w:val="000000"/>
          <w:sz w:val="24"/>
          <w:szCs w:val="24"/>
        </w:rPr>
        <w:t xml:space="preserve">dan yang lainnya. Meski empat madzhab </w:t>
      </w:r>
      <w:r w:rsidR="00F66FCF">
        <w:rPr>
          <w:rFonts w:ascii="Book Antiqua" w:hAnsi="Book Antiqua"/>
          <w:color w:val="000000"/>
          <w:sz w:val="24"/>
          <w:szCs w:val="24"/>
        </w:rPr>
        <w:t>fikih</w:t>
      </w:r>
      <w:r w:rsidRPr="00515068">
        <w:rPr>
          <w:rFonts w:ascii="Book Antiqua" w:hAnsi="Book Antiqua"/>
          <w:color w:val="000000"/>
          <w:sz w:val="24"/>
          <w:szCs w:val="24"/>
        </w:rPr>
        <w:t xml:space="preserve"> tidak sepakat menggunakan semua dalil syara</w:t>
      </w:r>
      <w:r w:rsidR="00D54CC8" w:rsidRPr="00D54CC8">
        <w:rPr>
          <w:rFonts w:ascii="Book Antiqua" w:hAnsi="Book Antiqua"/>
          <w:color w:val="000000"/>
          <w:sz w:val="24"/>
          <w:szCs w:val="24"/>
        </w:rPr>
        <w:t>’</w:t>
      </w:r>
      <w:r w:rsidRPr="00515068">
        <w:rPr>
          <w:rFonts w:ascii="Book Antiqua" w:hAnsi="Book Antiqua"/>
          <w:color w:val="000000"/>
          <w:sz w:val="24"/>
          <w:szCs w:val="24"/>
        </w:rPr>
        <w:t xml:space="preserve"> tersebut di masa itu, namun dalil-dalil tersebut menja</w:t>
      </w:r>
      <w:r w:rsidR="00434FB5">
        <w:rPr>
          <w:rFonts w:ascii="Book Antiqua" w:hAnsi="Book Antiqua"/>
          <w:color w:val="000000"/>
          <w:sz w:val="24"/>
          <w:szCs w:val="24"/>
        </w:rPr>
        <w:t>di sangat diperlukan di era mil</w:t>
      </w:r>
      <w:r w:rsidRPr="00515068">
        <w:rPr>
          <w:rFonts w:ascii="Book Antiqua" w:hAnsi="Book Antiqua"/>
          <w:color w:val="000000"/>
          <w:sz w:val="24"/>
          <w:szCs w:val="24"/>
        </w:rPr>
        <w:t>enial ini.</w:t>
      </w:r>
    </w:p>
    <w:p w:rsidR="00E77417" w:rsidRPr="00515068" w:rsidRDefault="00E77417" w:rsidP="00434FB5">
      <w:pPr>
        <w:spacing w:after="0" w:line="240" w:lineRule="auto"/>
        <w:ind w:firstLine="720"/>
        <w:contextualSpacing/>
        <w:jc w:val="both"/>
        <w:rPr>
          <w:rFonts w:ascii="Book Antiqua" w:hAnsi="Book Antiqua"/>
          <w:color w:val="000000"/>
          <w:sz w:val="24"/>
          <w:szCs w:val="24"/>
        </w:rPr>
      </w:pPr>
      <w:r w:rsidRPr="00515068">
        <w:rPr>
          <w:rFonts w:ascii="Book Antiqua" w:hAnsi="Book Antiqua"/>
          <w:color w:val="000000"/>
          <w:sz w:val="24"/>
          <w:szCs w:val="24"/>
        </w:rPr>
        <w:t>Bentuk-bentuk mu</w:t>
      </w:r>
      <w:r w:rsidR="00D54CC8" w:rsidRPr="00D54CC8">
        <w:rPr>
          <w:rFonts w:ascii="Book Antiqua" w:hAnsi="Book Antiqua"/>
          <w:color w:val="000000"/>
          <w:sz w:val="24"/>
          <w:szCs w:val="24"/>
        </w:rPr>
        <w:t>’</w:t>
      </w:r>
      <w:r w:rsidRPr="00515068">
        <w:rPr>
          <w:rFonts w:ascii="Book Antiqua" w:hAnsi="Book Antiqua"/>
          <w:color w:val="000000"/>
          <w:sz w:val="24"/>
          <w:szCs w:val="24"/>
        </w:rPr>
        <w:t xml:space="preserve">amalah yang semakin lama semakin berfariasi, menjadi urgen bagi ulama di jaman now ini untuk menggunakan dalil-dalil seperti </w:t>
      </w:r>
      <w:r w:rsidR="00434FB5">
        <w:rPr>
          <w:rFonts w:ascii="Book Antiqua" w:hAnsi="Book Antiqua"/>
          <w:i/>
          <w:iCs/>
          <w:color w:val="000000"/>
          <w:sz w:val="24"/>
          <w:szCs w:val="24"/>
        </w:rPr>
        <w:t>istihsan, masa</w:t>
      </w:r>
      <w:r w:rsidRPr="00515068">
        <w:rPr>
          <w:rFonts w:ascii="Book Antiqua" w:hAnsi="Book Antiqua"/>
          <w:i/>
          <w:iCs/>
          <w:color w:val="000000"/>
          <w:sz w:val="24"/>
          <w:szCs w:val="24"/>
        </w:rPr>
        <w:t xml:space="preserve">lih al-mursalah </w:t>
      </w:r>
      <w:r w:rsidRPr="00515068">
        <w:rPr>
          <w:rFonts w:ascii="Book Antiqua" w:hAnsi="Book Antiqua"/>
          <w:color w:val="000000"/>
          <w:sz w:val="24"/>
          <w:szCs w:val="24"/>
        </w:rPr>
        <w:t xml:space="preserve">dan lainnya. Karena jika semua </w:t>
      </w:r>
      <w:r w:rsidRPr="00515068">
        <w:rPr>
          <w:rFonts w:ascii="Book Antiqua" w:hAnsi="Book Antiqua"/>
          <w:color w:val="000000"/>
          <w:sz w:val="24"/>
          <w:szCs w:val="24"/>
        </w:rPr>
        <w:lastRenderedPageBreak/>
        <w:t>permasalahan yang berkaitan dengan transaksi baik jual-beli, perbankan, atau transaksi ekonomi kontemporer lainnya dikembalikan kepada ke empat dalil syara</w:t>
      </w:r>
      <w:r w:rsidR="00D54CC8" w:rsidRPr="00D54CC8">
        <w:rPr>
          <w:rFonts w:ascii="Book Antiqua" w:hAnsi="Book Antiqua"/>
          <w:color w:val="000000"/>
          <w:sz w:val="24"/>
          <w:szCs w:val="24"/>
        </w:rPr>
        <w:t>’</w:t>
      </w:r>
      <w:r w:rsidRPr="00515068">
        <w:rPr>
          <w:rFonts w:ascii="Book Antiqua" w:hAnsi="Book Antiqua"/>
          <w:color w:val="000000"/>
          <w:sz w:val="24"/>
          <w:szCs w:val="24"/>
        </w:rPr>
        <w:t xml:space="preserve">. Maka tidak </w:t>
      </w:r>
      <w:proofErr w:type="gramStart"/>
      <w:r w:rsidRPr="00515068">
        <w:rPr>
          <w:rFonts w:ascii="Book Antiqua" w:hAnsi="Book Antiqua"/>
          <w:color w:val="000000"/>
          <w:sz w:val="24"/>
          <w:szCs w:val="24"/>
        </w:rPr>
        <w:t>akan</w:t>
      </w:r>
      <w:proofErr w:type="gramEnd"/>
      <w:r w:rsidRPr="00515068">
        <w:rPr>
          <w:rFonts w:ascii="Book Antiqua" w:hAnsi="Book Antiqua"/>
          <w:color w:val="000000"/>
          <w:sz w:val="24"/>
          <w:szCs w:val="24"/>
        </w:rPr>
        <w:t xml:space="preserve"> ditemukan jawabannya. Sehingga ulama masa kini menjadikan konsep usul </w:t>
      </w:r>
      <w:r w:rsidR="00F66FCF">
        <w:rPr>
          <w:rFonts w:ascii="Book Antiqua" w:hAnsi="Book Antiqua"/>
          <w:color w:val="000000"/>
          <w:sz w:val="24"/>
          <w:szCs w:val="24"/>
        </w:rPr>
        <w:t>fikih</w:t>
      </w:r>
      <w:r w:rsidRPr="00515068">
        <w:rPr>
          <w:rFonts w:ascii="Book Antiqua" w:hAnsi="Book Antiqua"/>
          <w:color w:val="000000"/>
          <w:sz w:val="24"/>
          <w:szCs w:val="24"/>
        </w:rPr>
        <w:t xml:space="preserve"> s</w:t>
      </w:r>
      <w:r w:rsidR="00434FB5">
        <w:rPr>
          <w:rFonts w:ascii="Book Antiqua" w:hAnsi="Book Antiqua"/>
          <w:color w:val="000000"/>
          <w:sz w:val="24"/>
          <w:szCs w:val="24"/>
        </w:rPr>
        <w:t>ebagai alat ijtiha</w:t>
      </w:r>
      <w:r w:rsidRPr="00515068">
        <w:rPr>
          <w:rFonts w:ascii="Book Antiqua" w:hAnsi="Book Antiqua"/>
          <w:color w:val="000000"/>
          <w:sz w:val="24"/>
          <w:szCs w:val="24"/>
        </w:rPr>
        <w:t>d kedua setelah Al-Qur</w:t>
      </w:r>
      <w:r w:rsidR="00D54CC8" w:rsidRPr="00D54CC8">
        <w:rPr>
          <w:rFonts w:ascii="Book Antiqua" w:hAnsi="Book Antiqua"/>
          <w:color w:val="000000"/>
          <w:sz w:val="24"/>
          <w:szCs w:val="24"/>
        </w:rPr>
        <w:t>’</w:t>
      </w:r>
      <w:r w:rsidRPr="00515068">
        <w:rPr>
          <w:rFonts w:ascii="Book Antiqua" w:hAnsi="Book Antiqua"/>
          <w:color w:val="000000"/>
          <w:sz w:val="24"/>
          <w:szCs w:val="24"/>
        </w:rPr>
        <w:t>an, Sunnah, Ijma</w:t>
      </w:r>
      <w:r w:rsidR="00D54CC8" w:rsidRPr="00D54CC8">
        <w:rPr>
          <w:rFonts w:ascii="Book Antiqua" w:hAnsi="Book Antiqua"/>
          <w:color w:val="000000"/>
          <w:sz w:val="24"/>
          <w:szCs w:val="24"/>
        </w:rPr>
        <w:t>’</w:t>
      </w:r>
      <w:r w:rsidRPr="00515068">
        <w:rPr>
          <w:rFonts w:ascii="Book Antiqua" w:hAnsi="Book Antiqua"/>
          <w:color w:val="000000"/>
          <w:sz w:val="24"/>
          <w:szCs w:val="24"/>
        </w:rPr>
        <w:t xml:space="preserve">dan Qiyas. Meski peralatan ijtihad yang digunakan oleh mujtahid masa kini tergolong belum disepakati ulama </w:t>
      </w:r>
      <w:r w:rsidR="00434FB5">
        <w:rPr>
          <w:rFonts w:ascii="Book Antiqua" w:hAnsi="Book Antiqua"/>
          <w:i/>
          <w:iCs/>
          <w:color w:val="000000"/>
          <w:sz w:val="24"/>
          <w:szCs w:val="24"/>
        </w:rPr>
        <w:t>mutaqaddimi</w:t>
      </w:r>
      <w:r w:rsidRPr="00515068">
        <w:rPr>
          <w:rFonts w:ascii="Book Antiqua" w:hAnsi="Book Antiqua"/>
          <w:i/>
          <w:iCs/>
          <w:color w:val="000000"/>
          <w:sz w:val="24"/>
          <w:szCs w:val="24"/>
        </w:rPr>
        <w:t>n</w:t>
      </w:r>
      <w:r w:rsidRPr="00515068">
        <w:rPr>
          <w:rFonts w:ascii="Book Antiqua" w:hAnsi="Book Antiqua"/>
          <w:color w:val="000000"/>
          <w:sz w:val="24"/>
          <w:szCs w:val="24"/>
        </w:rPr>
        <w:t xml:space="preserve">, namun setidaknya cara-cara untuk menghasilkan hukum </w:t>
      </w:r>
      <w:r w:rsidR="00F66FCF">
        <w:rPr>
          <w:rFonts w:ascii="Book Antiqua" w:hAnsi="Book Antiqua"/>
          <w:color w:val="000000"/>
          <w:sz w:val="24"/>
          <w:szCs w:val="24"/>
        </w:rPr>
        <w:t>fikih</w:t>
      </w:r>
      <w:r w:rsidRPr="00515068">
        <w:rPr>
          <w:rFonts w:ascii="Book Antiqua" w:hAnsi="Book Antiqua"/>
          <w:color w:val="000000"/>
          <w:sz w:val="24"/>
          <w:szCs w:val="24"/>
        </w:rPr>
        <w:t xml:space="preserve"> terhadap problematika baru sudah sesuai dengan prosedur yang telah dilakukan oleh mujtahid-mujtahid masa lalu.</w:t>
      </w:r>
    </w:p>
    <w:p w:rsidR="00E77417" w:rsidRPr="00515068" w:rsidRDefault="00E77417" w:rsidP="00434FB5">
      <w:pPr>
        <w:spacing w:after="0" w:line="240" w:lineRule="auto"/>
        <w:ind w:firstLine="720"/>
        <w:contextualSpacing/>
        <w:jc w:val="both"/>
        <w:rPr>
          <w:rFonts w:ascii="Book Antiqua" w:hAnsi="Book Antiqua"/>
          <w:color w:val="000000"/>
          <w:sz w:val="24"/>
          <w:szCs w:val="24"/>
        </w:rPr>
      </w:pPr>
      <w:r w:rsidRPr="00515068">
        <w:rPr>
          <w:rFonts w:ascii="Book Antiqua" w:hAnsi="Book Antiqua"/>
          <w:color w:val="000000"/>
          <w:sz w:val="24"/>
          <w:szCs w:val="24"/>
        </w:rPr>
        <w:t xml:space="preserve">Konsep </w:t>
      </w:r>
      <w:r w:rsidR="00F66FCF">
        <w:rPr>
          <w:rFonts w:ascii="Book Antiqua" w:hAnsi="Book Antiqua"/>
          <w:color w:val="000000"/>
          <w:sz w:val="24"/>
          <w:szCs w:val="24"/>
        </w:rPr>
        <w:t>fikih</w:t>
      </w:r>
      <w:r w:rsidRPr="00515068">
        <w:rPr>
          <w:rFonts w:ascii="Book Antiqua" w:hAnsi="Book Antiqua"/>
          <w:color w:val="000000"/>
          <w:sz w:val="24"/>
          <w:szCs w:val="24"/>
        </w:rPr>
        <w:t xml:space="preserve"> didefinisikan sebagai </w:t>
      </w:r>
      <w:r w:rsidRPr="00515068">
        <w:rPr>
          <w:rFonts w:ascii="Book Antiqua" w:hAnsi="Book Antiqua"/>
          <w:i/>
          <w:iCs/>
          <w:color w:val="000000"/>
          <w:sz w:val="24"/>
          <w:szCs w:val="24"/>
        </w:rPr>
        <w:t xml:space="preserve">"sesuatu yang bersifat general yang meliputi bagian yang banyak, dan dapat dipahami hukum bagian tersebut dengan kaidah tadi", </w:t>
      </w:r>
      <w:r w:rsidRPr="00515068">
        <w:rPr>
          <w:rFonts w:ascii="Book Antiqua" w:hAnsi="Book Antiqua"/>
          <w:color w:val="000000"/>
          <w:sz w:val="24"/>
          <w:szCs w:val="24"/>
        </w:rPr>
        <w:t xml:space="preserve">memberikan simpulan bahwa </w:t>
      </w:r>
      <w:r w:rsidR="00434FB5">
        <w:rPr>
          <w:rFonts w:ascii="Book Antiqua" w:hAnsi="Book Antiqua"/>
          <w:i/>
          <w:iCs/>
          <w:color w:val="000000"/>
          <w:sz w:val="24"/>
          <w:szCs w:val="24"/>
        </w:rPr>
        <w:t>qa</w:t>
      </w:r>
      <w:r w:rsidRPr="00515068">
        <w:rPr>
          <w:rFonts w:ascii="Book Antiqua" w:hAnsi="Book Antiqua"/>
          <w:i/>
          <w:iCs/>
          <w:color w:val="000000"/>
          <w:sz w:val="24"/>
          <w:szCs w:val="24"/>
        </w:rPr>
        <w:t xml:space="preserve">idah </w:t>
      </w:r>
      <w:r w:rsidR="00F66FCF">
        <w:rPr>
          <w:rFonts w:ascii="Book Antiqua" w:hAnsi="Book Antiqua"/>
          <w:i/>
          <w:iCs/>
          <w:color w:val="000000"/>
          <w:sz w:val="24"/>
          <w:szCs w:val="24"/>
        </w:rPr>
        <w:t>fikih</w:t>
      </w:r>
      <w:r w:rsidRPr="00515068">
        <w:rPr>
          <w:rFonts w:ascii="Book Antiqua" w:hAnsi="Book Antiqua"/>
          <w:i/>
          <w:iCs/>
          <w:color w:val="000000"/>
          <w:sz w:val="24"/>
          <w:szCs w:val="24"/>
        </w:rPr>
        <w:t xml:space="preserve">/konsep </w:t>
      </w:r>
      <w:r w:rsidR="00F66FCF">
        <w:rPr>
          <w:rFonts w:ascii="Book Antiqua" w:hAnsi="Book Antiqua"/>
          <w:i/>
          <w:iCs/>
          <w:color w:val="000000"/>
          <w:sz w:val="24"/>
          <w:szCs w:val="24"/>
        </w:rPr>
        <w:t>fikih</w:t>
      </w:r>
      <w:r w:rsidRPr="00515068">
        <w:rPr>
          <w:rFonts w:ascii="Book Antiqua" w:hAnsi="Book Antiqua"/>
          <w:i/>
          <w:iCs/>
          <w:color w:val="000000"/>
          <w:sz w:val="24"/>
          <w:szCs w:val="24"/>
        </w:rPr>
        <w:t xml:space="preserve"> </w:t>
      </w:r>
      <w:r w:rsidRPr="00515068">
        <w:rPr>
          <w:rFonts w:ascii="Book Antiqua" w:hAnsi="Book Antiqua"/>
          <w:color w:val="000000"/>
          <w:sz w:val="24"/>
          <w:szCs w:val="24"/>
        </w:rPr>
        <w:t xml:space="preserve">hanya bersifat mayoritas. Asal usul penetapannya pun dengan menganalisis cabang-cabang hukum </w:t>
      </w:r>
      <w:r w:rsidR="00F66FCF">
        <w:rPr>
          <w:rFonts w:ascii="Book Antiqua" w:hAnsi="Book Antiqua"/>
          <w:color w:val="000000"/>
          <w:sz w:val="24"/>
          <w:szCs w:val="24"/>
        </w:rPr>
        <w:t>fikih</w:t>
      </w:r>
      <w:r w:rsidRPr="00515068">
        <w:rPr>
          <w:rFonts w:ascii="Book Antiqua" w:hAnsi="Book Antiqua"/>
          <w:color w:val="000000"/>
          <w:sz w:val="24"/>
          <w:szCs w:val="24"/>
        </w:rPr>
        <w:t xml:space="preserve"> dengan </w:t>
      </w:r>
      <w:proofErr w:type="gramStart"/>
      <w:r w:rsidRPr="00515068">
        <w:rPr>
          <w:rFonts w:ascii="Book Antiqua" w:hAnsi="Book Antiqua"/>
          <w:color w:val="000000"/>
          <w:sz w:val="24"/>
          <w:szCs w:val="24"/>
        </w:rPr>
        <w:t>cara</w:t>
      </w:r>
      <w:proofErr w:type="gramEnd"/>
      <w:r w:rsidRPr="00515068">
        <w:rPr>
          <w:rFonts w:ascii="Book Antiqua" w:hAnsi="Book Antiqua"/>
          <w:color w:val="000000"/>
          <w:sz w:val="24"/>
          <w:szCs w:val="24"/>
        </w:rPr>
        <w:t xml:space="preserve"> deduktif. Sedangkan sandaran hukum yang sah dalam beristinbath haruslah berpacu pada dalil-dalil </w:t>
      </w:r>
      <w:r w:rsidRPr="00515068">
        <w:rPr>
          <w:rFonts w:ascii="Book Antiqua" w:hAnsi="Book Antiqua"/>
          <w:i/>
          <w:iCs/>
          <w:color w:val="000000"/>
          <w:sz w:val="24"/>
          <w:szCs w:val="24"/>
        </w:rPr>
        <w:t>syar'iy</w:t>
      </w:r>
      <w:r w:rsidRPr="00515068">
        <w:rPr>
          <w:rFonts w:ascii="Book Antiqua" w:hAnsi="Book Antiqua"/>
          <w:color w:val="000000"/>
          <w:sz w:val="24"/>
          <w:szCs w:val="24"/>
        </w:rPr>
        <w:t xml:space="preserve">, baik yang disepakati </w:t>
      </w:r>
      <w:r w:rsidR="00434FB5">
        <w:rPr>
          <w:rFonts w:ascii="Book Antiqua" w:hAnsi="Book Antiqua"/>
          <w:color w:val="000000"/>
          <w:sz w:val="24"/>
          <w:szCs w:val="24"/>
        </w:rPr>
        <w:t>seperti Al-Qur</w:t>
      </w:r>
      <w:r w:rsidR="00D54CC8" w:rsidRPr="00D54CC8">
        <w:rPr>
          <w:rFonts w:ascii="Book Antiqua" w:hAnsi="Book Antiqua"/>
          <w:color w:val="000000"/>
          <w:sz w:val="24"/>
          <w:szCs w:val="24"/>
        </w:rPr>
        <w:t>’</w:t>
      </w:r>
      <w:r w:rsidR="00434FB5">
        <w:rPr>
          <w:rFonts w:ascii="Book Antiqua" w:hAnsi="Book Antiqua"/>
          <w:color w:val="000000"/>
          <w:sz w:val="24"/>
          <w:szCs w:val="24"/>
        </w:rPr>
        <w:t>an, Sunnah, Ijmak</w:t>
      </w:r>
      <w:r w:rsidRPr="00515068">
        <w:rPr>
          <w:rFonts w:ascii="Book Antiqua" w:hAnsi="Book Antiqua"/>
          <w:color w:val="000000"/>
          <w:sz w:val="24"/>
          <w:szCs w:val="24"/>
        </w:rPr>
        <w:t xml:space="preserve"> dan Qiyas, atau konsep usul </w:t>
      </w:r>
      <w:r w:rsidR="00F66FCF">
        <w:rPr>
          <w:rFonts w:ascii="Book Antiqua" w:hAnsi="Book Antiqua"/>
          <w:color w:val="000000"/>
          <w:sz w:val="24"/>
          <w:szCs w:val="24"/>
        </w:rPr>
        <w:t>fikih</w:t>
      </w:r>
      <w:r w:rsidRPr="00515068">
        <w:rPr>
          <w:rFonts w:ascii="Book Antiqua" w:hAnsi="Book Antiqua"/>
          <w:color w:val="000000"/>
          <w:sz w:val="24"/>
          <w:szCs w:val="24"/>
        </w:rPr>
        <w:t xml:space="preserve"> lainnya seperti; </w:t>
      </w:r>
      <w:r w:rsidRPr="00515068">
        <w:rPr>
          <w:rFonts w:ascii="Book Antiqua" w:hAnsi="Book Antiqua"/>
          <w:i/>
          <w:iCs/>
          <w:color w:val="000000"/>
          <w:sz w:val="24"/>
          <w:szCs w:val="24"/>
        </w:rPr>
        <w:t xml:space="preserve">istihsan, mashalih mursalah </w:t>
      </w:r>
      <w:r w:rsidRPr="00515068">
        <w:rPr>
          <w:rFonts w:ascii="Book Antiqua" w:hAnsi="Book Antiqua"/>
          <w:color w:val="000000"/>
          <w:sz w:val="24"/>
          <w:szCs w:val="24"/>
        </w:rPr>
        <w:t>dan yang lainnya.</w:t>
      </w:r>
    </w:p>
    <w:p w:rsidR="00E77417" w:rsidRPr="00515068" w:rsidRDefault="00E77417" w:rsidP="00F66FCF">
      <w:pPr>
        <w:spacing w:after="0" w:line="240" w:lineRule="auto"/>
        <w:ind w:firstLine="720"/>
        <w:contextualSpacing/>
        <w:jc w:val="both"/>
        <w:rPr>
          <w:rFonts w:ascii="Book Antiqua" w:hAnsi="Book Antiqua"/>
          <w:color w:val="000000"/>
          <w:sz w:val="24"/>
          <w:szCs w:val="24"/>
        </w:rPr>
      </w:pPr>
      <w:r w:rsidRPr="00515068">
        <w:rPr>
          <w:rFonts w:ascii="Book Antiqua" w:hAnsi="Book Antiqua"/>
          <w:color w:val="000000"/>
          <w:sz w:val="24"/>
          <w:szCs w:val="24"/>
        </w:rPr>
        <w:t xml:space="preserve">Namun demikian, konsep </w:t>
      </w:r>
      <w:r w:rsidR="00F66FCF">
        <w:rPr>
          <w:rFonts w:ascii="Book Antiqua" w:hAnsi="Book Antiqua"/>
          <w:color w:val="000000"/>
          <w:sz w:val="24"/>
          <w:szCs w:val="24"/>
        </w:rPr>
        <w:t>fikih</w:t>
      </w:r>
      <w:r w:rsidRPr="00515068">
        <w:rPr>
          <w:rFonts w:ascii="Book Antiqua" w:hAnsi="Book Antiqua"/>
          <w:color w:val="000000"/>
          <w:sz w:val="24"/>
          <w:szCs w:val="24"/>
        </w:rPr>
        <w:t xml:space="preserve"> merupakan produk ijtihad yang tidak dapat dikesampingkan begitu saja, karena konsep-konsep </w:t>
      </w:r>
      <w:r w:rsidR="00F66FCF">
        <w:rPr>
          <w:rFonts w:ascii="Book Antiqua" w:hAnsi="Book Antiqua"/>
          <w:color w:val="000000"/>
          <w:sz w:val="24"/>
          <w:szCs w:val="24"/>
        </w:rPr>
        <w:t>fikih</w:t>
      </w:r>
      <w:r w:rsidRPr="00515068">
        <w:rPr>
          <w:rFonts w:ascii="Book Antiqua" w:hAnsi="Book Antiqua"/>
          <w:color w:val="000000"/>
          <w:sz w:val="24"/>
          <w:szCs w:val="24"/>
        </w:rPr>
        <w:t xml:space="preserve"> memiliki sandaran hukum yang </w:t>
      </w:r>
      <w:r w:rsidRPr="00515068">
        <w:rPr>
          <w:rFonts w:ascii="Book Antiqua" w:hAnsi="Book Antiqua"/>
          <w:i/>
          <w:iCs/>
          <w:color w:val="000000"/>
          <w:sz w:val="24"/>
          <w:szCs w:val="24"/>
        </w:rPr>
        <w:t>sahih</w:t>
      </w:r>
      <w:r w:rsidRPr="00515068">
        <w:rPr>
          <w:rFonts w:ascii="Book Antiqua" w:hAnsi="Book Antiqua"/>
          <w:color w:val="000000"/>
          <w:sz w:val="24"/>
          <w:szCs w:val="24"/>
        </w:rPr>
        <w:t xml:space="preserve"> baik dari al-Qur</w:t>
      </w:r>
      <w:r w:rsidR="00D54CC8" w:rsidRPr="00D54CC8">
        <w:rPr>
          <w:rFonts w:ascii="Book Antiqua" w:hAnsi="Book Antiqua"/>
          <w:color w:val="000000"/>
          <w:sz w:val="24"/>
          <w:szCs w:val="24"/>
        </w:rPr>
        <w:t>’</w:t>
      </w:r>
      <w:r w:rsidRPr="00515068">
        <w:rPr>
          <w:rFonts w:ascii="Book Antiqua" w:hAnsi="Book Antiqua"/>
          <w:color w:val="000000"/>
          <w:sz w:val="24"/>
          <w:szCs w:val="24"/>
        </w:rPr>
        <w:t>an, Sunnah, Ijma</w:t>
      </w:r>
      <w:r w:rsidR="00D54CC8" w:rsidRPr="00D54CC8">
        <w:rPr>
          <w:rFonts w:ascii="Book Antiqua" w:hAnsi="Book Antiqua"/>
          <w:color w:val="000000"/>
          <w:sz w:val="24"/>
          <w:szCs w:val="24"/>
        </w:rPr>
        <w:t>’</w:t>
      </w:r>
      <w:r w:rsidRPr="00515068">
        <w:rPr>
          <w:rFonts w:ascii="Book Antiqua" w:hAnsi="Book Antiqua"/>
          <w:color w:val="000000"/>
          <w:sz w:val="24"/>
          <w:szCs w:val="24"/>
        </w:rPr>
        <w:t xml:space="preserve"> ataupun Qiyas. Pakar </w:t>
      </w:r>
      <w:r w:rsidR="00995ECB">
        <w:rPr>
          <w:rFonts w:ascii="Book Antiqua" w:hAnsi="Book Antiqua"/>
          <w:i/>
          <w:iCs/>
          <w:color w:val="000000"/>
          <w:sz w:val="24"/>
          <w:szCs w:val="24"/>
        </w:rPr>
        <w:t>qawa</w:t>
      </w:r>
      <w:r w:rsidRPr="00515068">
        <w:rPr>
          <w:rFonts w:ascii="Book Antiqua" w:hAnsi="Book Antiqua"/>
          <w:i/>
          <w:iCs/>
          <w:color w:val="000000"/>
          <w:sz w:val="24"/>
          <w:szCs w:val="24"/>
        </w:rPr>
        <w:t xml:space="preserve">'id </w:t>
      </w:r>
      <w:r w:rsidR="00F66FCF" w:rsidRPr="00F66FCF">
        <w:rPr>
          <w:rFonts w:ascii="Book Antiqua" w:hAnsi="Book Antiqua"/>
          <w:i/>
          <w:iCs/>
          <w:color w:val="000000"/>
          <w:sz w:val="24"/>
          <w:szCs w:val="24"/>
        </w:rPr>
        <w:t>fiqhiyyah</w:t>
      </w:r>
      <w:r w:rsidRPr="00515068">
        <w:rPr>
          <w:rFonts w:ascii="Book Antiqua" w:hAnsi="Book Antiqua"/>
          <w:i/>
          <w:iCs/>
          <w:color w:val="000000"/>
          <w:sz w:val="24"/>
          <w:szCs w:val="24"/>
        </w:rPr>
        <w:t xml:space="preserve"> </w:t>
      </w:r>
      <w:r w:rsidRPr="00515068">
        <w:rPr>
          <w:rFonts w:ascii="Book Antiqua" w:hAnsi="Book Antiqua"/>
          <w:color w:val="000000"/>
          <w:sz w:val="24"/>
          <w:szCs w:val="24"/>
        </w:rPr>
        <w:t xml:space="preserve">menciptakan konsep-konsep tersebut bukan hasil dari hawa nafsu mereka sendiri, melainkan berdasarkan atas argument-argumen dari sumber yang kredibel. Tidak sedikit konsep </w:t>
      </w:r>
      <w:r w:rsidR="00F66FCF">
        <w:rPr>
          <w:rFonts w:ascii="Book Antiqua" w:hAnsi="Book Antiqua"/>
          <w:color w:val="000000"/>
          <w:sz w:val="24"/>
          <w:szCs w:val="24"/>
        </w:rPr>
        <w:t>fikih</w:t>
      </w:r>
      <w:r w:rsidRPr="00515068">
        <w:rPr>
          <w:rFonts w:ascii="Book Antiqua" w:hAnsi="Book Antiqua"/>
          <w:color w:val="000000"/>
          <w:sz w:val="24"/>
          <w:szCs w:val="24"/>
        </w:rPr>
        <w:t xml:space="preserve"> memiliki sandaran hukum dari Al-Qur</w:t>
      </w:r>
      <w:r w:rsidR="00D54CC8" w:rsidRPr="00D54CC8">
        <w:rPr>
          <w:rFonts w:ascii="Book Antiqua" w:hAnsi="Book Antiqua"/>
          <w:color w:val="000000"/>
          <w:sz w:val="24"/>
          <w:szCs w:val="24"/>
        </w:rPr>
        <w:t>’</w:t>
      </w:r>
      <w:r w:rsidRPr="00515068">
        <w:rPr>
          <w:rFonts w:ascii="Book Antiqua" w:hAnsi="Book Antiqua"/>
          <w:color w:val="000000"/>
          <w:sz w:val="24"/>
          <w:szCs w:val="24"/>
        </w:rPr>
        <w:t xml:space="preserve">an dan Sunnah. Sebagai contoh, konsep </w:t>
      </w:r>
      <w:r w:rsidR="00F66FCF">
        <w:rPr>
          <w:rFonts w:ascii="Book Antiqua" w:hAnsi="Book Antiqua"/>
          <w:i/>
          <w:iCs/>
          <w:color w:val="000000"/>
          <w:sz w:val="24"/>
          <w:szCs w:val="24"/>
        </w:rPr>
        <w:t>"Al-Khara</w:t>
      </w:r>
      <w:r w:rsidR="00D3454A">
        <w:rPr>
          <w:rFonts w:ascii="Book Antiqua" w:hAnsi="Book Antiqua"/>
          <w:i/>
          <w:iCs/>
          <w:color w:val="000000"/>
          <w:sz w:val="24"/>
          <w:szCs w:val="24"/>
        </w:rPr>
        <w:t>ju Bid-Dama</w:t>
      </w:r>
      <w:r w:rsidRPr="00515068">
        <w:rPr>
          <w:rFonts w:ascii="Book Antiqua" w:hAnsi="Book Antiqua"/>
          <w:i/>
          <w:iCs/>
          <w:color w:val="000000"/>
          <w:sz w:val="24"/>
          <w:szCs w:val="24"/>
        </w:rPr>
        <w:t xml:space="preserve">n", </w:t>
      </w:r>
      <w:r w:rsidRPr="00515068">
        <w:rPr>
          <w:rFonts w:ascii="Book Antiqua" w:hAnsi="Book Antiqua"/>
          <w:color w:val="000000"/>
          <w:sz w:val="24"/>
          <w:szCs w:val="24"/>
        </w:rPr>
        <w:t>yang didasarkan atas hadis nabi.</w:t>
      </w:r>
      <w:r w:rsidR="00F66FCF">
        <w:rPr>
          <w:rFonts w:ascii="Book Antiqua" w:hAnsi="Book Antiqua"/>
          <w:color w:val="000000"/>
          <w:sz w:val="24"/>
          <w:szCs w:val="24"/>
        </w:rPr>
        <w:t xml:space="preserve"> </w:t>
      </w:r>
      <w:r w:rsidRPr="00515068">
        <w:rPr>
          <w:rStyle w:val="FootnoteReference"/>
          <w:rFonts w:ascii="Book Antiqua" w:hAnsi="Book Antiqua"/>
          <w:color w:val="000000"/>
          <w:sz w:val="24"/>
          <w:szCs w:val="24"/>
        </w:rPr>
        <w:fldChar w:fldCharType="begin" w:fldLock="1"/>
      </w:r>
      <w:r w:rsidRPr="00515068">
        <w:rPr>
          <w:rFonts w:ascii="Book Antiqua" w:hAnsi="Book Antiqua"/>
          <w:color w:val="000000"/>
          <w:sz w:val="24"/>
          <w:szCs w:val="24"/>
        </w:rPr>
        <w:instrText>ADDIN CSL_CITATION {"citationItems":[{"id":"ITEM-1","itemData":{"author":[{"dropping-particle":"","family":"As'ats","given":"Sulaiman ibn","non-dropping-particle":"","parse-names":false,"suffix":""}],"edition":"I","id":"ITEM-1","issued":{"date-parts":[["2009"]]},"publisher":"Dar Ibn Hazm","title":"Sunan Abu DAwud","type":"book"},"uris":["http://www.mendeley.com/documents/?uuid=98dbc513-c3d7-416e-b691-2af7ca69a5d2"]}],"mendeley":{"formattedCitation":"(As’ats, 2009)","plainTextFormattedCitation":"(As’ats, 2009)","previouslyFormattedCitation":"(As’ats, 2009)"},"properties":{"noteIndex":0},"schema":"https://github.com/citation-style-language/schema/raw/master/csl-citation.json"}</w:instrText>
      </w:r>
      <w:r w:rsidRPr="00515068">
        <w:rPr>
          <w:rStyle w:val="FootnoteReference"/>
          <w:rFonts w:ascii="Book Antiqua" w:hAnsi="Book Antiqua"/>
          <w:color w:val="000000"/>
          <w:sz w:val="24"/>
          <w:szCs w:val="24"/>
        </w:rPr>
        <w:fldChar w:fldCharType="separate"/>
      </w:r>
      <w:r w:rsidRPr="00515068">
        <w:rPr>
          <w:rFonts w:ascii="Book Antiqua" w:hAnsi="Book Antiqua"/>
          <w:noProof/>
          <w:color w:val="000000"/>
          <w:sz w:val="24"/>
          <w:szCs w:val="24"/>
        </w:rPr>
        <w:t>(As</w:t>
      </w:r>
      <w:r w:rsidR="00D54CC8" w:rsidRPr="00D54CC8">
        <w:rPr>
          <w:rFonts w:ascii="Book Antiqua" w:hAnsi="Book Antiqua"/>
          <w:noProof/>
          <w:color w:val="000000"/>
          <w:sz w:val="24"/>
          <w:szCs w:val="24"/>
        </w:rPr>
        <w:t>’</w:t>
      </w:r>
      <w:r w:rsidRPr="00515068">
        <w:rPr>
          <w:rFonts w:ascii="Book Antiqua" w:hAnsi="Book Antiqua"/>
          <w:noProof/>
          <w:color w:val="000000"/>
          <w:sz w:val="24"/>
          <w:szCs w:val="24"/>
        </w:rPr>
        <w:t>ats, 2009)</w:t>
      </w:r>
      <w:r w:rsidRPr="00515068">
        <w:rPr>
          <w:rStyle w:val="FootnoteReference"/>
          <w:rFonts w:ascii="Book Antiqua" w:hAnsi="Book Antiqua"/>
          <w:color w:val="000000"/>
          <w:sz w:val="24"/>
          <w:szCs w:val="24"/>
        </w:rPr>
        <w:fldChar w:fldCharType="end"/>
      </w:r>
      <w:r w:rsidRPr="00515068">
        <w:rPr>
          <w:rFonts w:ascii="Book Antiqua" w:hAnsi="Book Antiqua"/>
          <w:color w:val="000000"/>
          <w:sz w:val="24"/>
          <w:szCs w:val="24"/>
        </w:rPr>
        <w:t xml:space="preserve"> Kemudian </w:t>
      </w:r>
      <w:r w:rsidRPr="00515068">
        <w:rPr>
          <w:rFonts w:ascii="Book Antiqua" w:hAnsi="Book Antiqua"/>
          <w:i/>
          <w:iCs/>
          <w:color w:val="000000"/>
          <w:sz w:val="24"/>
          <w:szCs w:val="24"/>
        </w:rPr>
        <w:t xml:space="preserve">"Al-Masyaqqah Tajlibut Taisir" </w:t>
      </w:r>
      <w:r w:rsidR="00F66FCF">
        <w:rPr>
          <w:rFonts w:ascii="Book Antiqua" w:hAnsi="Book Antiqua"/>
          <w:color w:val="000000"/>
          <w:sz w:val="24"/>
          <w:szCs w:val="24"/>
        </w:rPr>
        <w:t>yang berdasarkan pada Al-Qur</w:t>
      </w:r>
      <w:r w:rsidR="00D54CC8" w:rsidRPr="00D54CC8">
        <w:rPr>
          <w:rFonts w:ascii="Book Antiqua" w:hAnsi="Book Antiqua"/>
          <w:color w:val="000000"/>
          <w:sz w:val="24"/>
          <w:szCs w:val="24"/>
        </w:rPr>
        <w:t>’</w:t>
      </w:r>
      <w:r w:rsidRPr="00515068">
        <w:rPr>
          <w:rFonts w:ascii="Book Antiqua" w:hAnsi="Book Antiqua"/>
          <w:color w:val="000000"/>
          <w:sz w:val="24"/>
          <w:szCs w:val="24"/>
        </w:rPr>
        <w:t>an (Q</w:t>
      </w:r>
      <w:r w:rsidR="00F66FCF">
        <w:rPr>
          <w:rFonts w:ascii="Book Antiqua" w:hAnsi="Book Antiqua"/>
          <w:color w:val="000000"/>
          <w:sz w:val="24"/>
          <w:szCs w:val="24"/>
        </w:rPr>
        <w:t>S</w:t>
      </w:r>
      <w:r w:rsidRPr="00515068">
        <w:rPr>
          <w:rFonts w:ascii="Book Antiqua" w:hAnsi="Book Antiqua"/>
          <w:color w:val="000000"/>
          <w:sz w:val="24"/>
          <w:szCs w:val="24"/>
        </w:rPr>
        <w:t>.</w:t>
      </w:r>
      <w:r w:rsidR="00F66FCF">
        <w:rPr>
          <w:rFonts w:ascii="Book Antiqua" w:hAnsi="Book Antiqua"/>
          <w:color w:val="000000"/>
          <w:sz w:val="24"/>
          <w:szCs w:val="24"/>
        </w:rPr>
        <w:t xml:space="preserve"> a</w:t>
      </w:r>
      <w:r w:rsidRPr="00515068">
        <w:rPr>
          <w:rFonts w:ascii="Book Antiqua" w:hAnsi="Book Antiqua"/>
          <w:color w:val="000000"/>
          <w:sz w:val="24"/>
          <w:szCs w:val="24"/>
        </w:rPr>
        <w:t>l-Hajj 22: 78) dan (Q.</w:t>
      </w:r>
      <w:r w:rsidR="00F66FCF">
        <w:rPr>
          <w:rFonts w:ascii="Book Antiqua" w:hAnsi="Book Antiqua"/>
          <w:color w:val="000000"/>
          <w:sz w:val="24"/>
          <w:szCs w:val="24"/>
        </w:rPr>
        <w:t>S</w:t>
      </w:r>
      <w:r w:rsidRPr="00515068">
        <w:rPr>
          <w:rFonts w:ascii="Book Antiqua" w:hAnsi="Book Antiqua"/>
          <w:color w:val="000000"/>
          <w:sz w:val="24"/>
          <w:szCs w:val="24"/>
        </w:rPr>
        <w:t xml:space="preserve">. al-Baqarah 2: 185). Maka konsep-konsep </w:t>
      </w:r>
      <w:r w:rsidR="00F66FCF">
        <w:rPr>
          <w:rFonts w:ascii="Book Antiqua" w:hAnsi="Book Antiqua"/>
          <w:color w:val="000000"/>
          <w:sz w:val="24"/>
          <w:szCs w:val="24"/>
        </w:rPr>
        <w:t>fikih</w:t>
      </w:r>
      <w:r w:rsidRPr="00515068">
        <w:rPr>
          <w:rFonts w:ascii="Book Antiqua" w:hAnsi="Book Antiqua"/>
          <w:color w:val="000000"/>
          <w:sz w:val="24"/>
          <w:szCs w:val="24"/>
        </w:rPr>
        <w:t xml:space="preserve"> jenis ini </w:t>
      </w:r>
      <w:r w:rsidR="00F66FCF">
        <w:rPr>
          <w:rFonts w:ascii="Book Antiqua" w:hAnsi="Book Antiqua"/>
          <w:color w:val="000000"/>
          <w:sz w:val="24"/>
          <w:szCs w:val="24"/>
        </w:rPr>
        <w:t>dikategorikan sebagai konsep fik</w:t>
      </w:r>
      <w:r w:rsidRPr="00515068">
        <w:rPr>
          <w:rFonts w:ascii="Book Antiqua" w:hAnsi="Book Antiqua"/>
          <w:color w:val="000000"/>
          <w:sz w:val="24"/>
          <w:szCs w:val="24"/>
        </w:rPr>
        <w:t>ih yang bisa digunakan sebagai sandaran hukum dalam menjawab problematika kontemporer.</w:t>
      </w:r>
    </w:p>
    <w:p w:rsidR="00E77417" w:rsidRPr="00515068" w:rsidRDefault="00E77417" w:rsidP="00F66FCF">
      <w:pPr>
        <w:spacing w:after="0" w:line="240" w:lineRule="auto"/>
        <w:ind w:firstLine="720"/>
        <w:contextualSpacing/>
        <w:jc w:val="both"/>
        <w:rPr>
          <w:rFonts w:ascii="Book Antiqua" w:hAnsi="Book Antiqua"/>
          <w:color w:val="000000"/>
          <w:sz w:val="24"/>
          <w:szCs w:val="24"/>
        </w:rPr>
      </w:pPr>
      <w:r w:rsidRPr="00515068">
        <w:rPr>
          <w:rFonts w:ascii="Book Antiqua" w:hAnsi="Book Antiqua"/>
          <w:color w:val="000000"/>
          <w:sz w:val="24"/>
          <w:szCs w:val="24"/>
        </w:rPr>
        <w:t xml:space="preserve">Sedangkan konsep </w:t>
      </w:r>
      <w:r w:rsidR="00F66FCF">
        <w:rPr>
          <w:rFonts w:ascii="Book Antiqua" w:hAnsi="Book Antiqua"/>
          <w:color w:val="000000"/>
          <w:sz w:val="24"/>
          <w:szCs w:val="24"/>
        </w:rPr>
        <w:t>fikih</w:t>
      </w:r>
      <w:r w:rsidRPr="00515068">
        <w:rPr>
          <w:rFonts w:ascii="Book Antiqua" w:hAnsi="Book Antiqua"/>
          <w:color w:val="000000"/>
          <w:sz w:val="24"/>
          <w:szCs w:val="24"/>
        </w:rPr>
        <w:t xml:space="preserve"> yang merupakan hasil dari analisis deduktif terhadap hasil hukum </w:t>
      </w:r>
      <w:r w:rsidR="00F66FCF">
        <w:rPr>
          <w:rFonts w:ascii="Book Antiqua" w:hAnsi="Book Antiqua"/>
          <w:color w:val="000000"/>
          <w:sz w:val="24"/>
          <w:szCs w:val="24"/>
        </w:rPr>
        <w:t>fikih</w:t>
      </w:r>
      <w:r w:rsidRPr="00515068">
        <w:rPr>
          <w:rFonts w:ascii="Book Antiqua" w:hAnsi="Book Antiqua"/>
          <w:color w:val="000000"/>
          <w:sz w:val="24"/>
          <w:szCs w:val="24"/>
        </w:rPr>
        <w:t xml:space="preserve"> yang tercantum dalam kitab-kitab </w:t>
      </w:r>
      <w:r w:rsidR="00F66FCF">
        <w:rPr>
          <w:rFonts w:ascii="Book Antiqua" w:hAnsi="Book Antiqua"/>
          <w:color w:val="000000"/>
          <w:sz w:val="24"/>
          <w:szCs w:val="24"/>
        </w:rPr>
        <w:t>fikih</w:t>
      </w:r>
      <w:r w:rsidRPr="00515068">
        <w:rPr>
          <w:rFonts w:ascii="Book Antiqua" w:hAnsi="Book Antiqua"/>
          <w:color w:val="000000"/>
          <w:sz w:val="24"/>
          <w:szCs w:val="24"/>
        </w:rPr>
        <w:t xml:space="preserve"> milik mujtahid terdahulu, maka tidak bisa dijadikan </w:t>
      </w:r>
      <w:r w:rsidR="00D3454A">
        <w:rPr>
          <w:rFonts w:ascii="Book Antiqua" w:hAnsi="Book Antiqua"/>
          <w:color w:val="000000"/>
          <w:sz w:val="24"/>
          <w:szCs w:val="24"/>
        </w:rPr>
        <w:t>sandaran hukum secara mandiri</w:t>
      </w:r>
      <w:r w:rsidRPr="00515068">
        <w:rPr>
          <w:rFonts w:ascii="Book Antiqua" w:hAnsi="Book Antiqua"/>
          <w:color w:val="000000"/>
          <w:sz w:val="24"/>
          <w:szCs w:val="24"/>
        </w:rPr>
        <w:t xml:space="preserve">. Dengan artian, bahwa mujtahid jika ingin menggunakan suatu konsep </w:t>
      </w:r>
      <w:r w:rsidR="00F66FCF">
        <w:rPr>
          <w:rFonts w:ascii="Book Antiqua" w:hAnsi="Book Antiqua"/>
          <w:color w:val="000000"/>
          <w:sz w:val="24"/>
          <w:szCs w:val="24"/>
        </w:rPr>
        <w:t>fikih</w:t>
      </w:r>
      <w:r w:rsidRPr="00515068">
        <w:rPr>
          <w:rFonts w:ascii="Book Antiqua" w:hAnsi="Book Antiqua"/>
          <w:color w:val="000000"/>
          <w:sz w:val="24"/>
          <w:szCs w:val="24"/>
        </w:rPr>
        <w:t xml:space="preserve"> dalam suatu permasalahan tertentu, tidak boleh hanya menggunakan konsep </w:t>
      </w:r>
      <w:r w:rsidR="00F66FCF">
        <w:rPr>
          <w:rFonts w:ascii="Book Antiqua" w:hAnsi="Book Antiqua"/>
          <w:color w:val="000000"/>
          <w:sz w:val="24"/>
          <w:szCs w:val="24"/>
        </w:rPr>
        <w:t>fikih</w:t>
      </w:r>
      <w:r w:rsidRPr="00515068">
        <w:rPr>
          <w:rFonts w:ascii="Book Antiqua" w:hAnsi="Book Antiqua"/>
          <w:color w:val="000000"/>
          <w:sz w:val="24"/>
          <w:szCs w:val="24"/>
        </w:rPr>
        <w:t xml:space="preserve"> tersebut. Namun harus mencari dalil lain baik dari dalil-dalil yang telah disepakati, atau dalil-dalil dari konsep usul </w:t>
      </w:r>
      <w:r w:rsidR="00F66FCF">
        <w:rPr>
          <w:rFonts w:ascii="Book Antiqua" w:hAnsi="Book Antiqua"/>
          <w:color w:val="000000"/>
          <w:sz w:val="24"/>
          <w:szCs w:val="24"/>
        </w:rPr>
        <w:t>fikih</w:t>
      </w:r>
      <w:r w:rsidRPr="00515068">
        <w:rPr>
          <w:rFonts w:ascii="Book Antiqua" w:hAnsi="Book Antiqua"/>
          <w:color w:val="000000"/>
          <w:sz w:val="24"/>
          <w:szCs w:val="24"/>
        </w:rPr>
        <w:t xml:space="preserve">. Konsep </w:t>
      </w:r>
      <w:r w:rsidR="00F66FCF">
        <w:rPr>
          <w:rFonts w:ascii="Book Antiqua" w:hAnsi="Book Antiqua"/>
          <w:color w:val="000000"/>
          <w:sz w:val="24"/>
          <w:szCs w:val="24"/>
        </w:rPr>
        <w:t>fikih</w:t>
      </w:r>
      <w:r w:rsidRPr="00515068">
        <w:rPr>
          <w:rFonts w:ascii="Book Antiqua" w:hAnsi="Book Antiqua"/>
          <w:color w:val="000000"/>
          <w:sz w:val="24"/>
          <w:szCs w:val="24"/>
        </w:rPr>
        <w:t xml:space="preserve"> dalam hal ini hanya bisa dijadikan sebagai penguat dalam menentukan hukum </w:t>
      </w:r>
      <w:r w:rsidR="00F66FCF">
        <w:rPr>
          <w:rFonts w:ascii="Book Antiqua" w:hAnsi="Book Antiqua"/>
          <w:color w:val="000000"/>
          <w:sz w:val="24"/>
          <w:szCs w:val="24"/>
        </w:rPr>
        <w:t>fikih</w:t>
      </w:r>
      <w:r w:rsidRPr="00515068">
        <w:rPr>
          <w:rFonts w:ascii="Book Antiqua" w:hAnsi="Book Antiqua"/>
          <w:color w:val="000000"/>
          <w:sz w:val="24"/>
          <w:szCs w:val="24"/>
        </w:rPr>
        <w:t>.</w:t>
      </w:r>
    </w:p>
    <w:p w:rsidR="00E77417" w:rsidRPr="00515068" w:rsidRDefault="00E77417" w:rsidP="00F66FCF">
      <w:pPr>
        <w:spacing w:after="0" w:line="240" w:lineRule="auto"/>
        <w:ind w:firstLine="720"/>
        <w:contextualSpacing/>
        <w:jc w:val="both"/>
        <w:rPr>
          <w:rFonts w:ascii="Book Antiqua" w:hAnsi="Book Antiqua"/>
          <w:color w:val="000000"/>
          <w:sz w:val="24"/>
          <w:szCs w:val="24"/>
        </w:rPr>
      </w:pPr>
      <w:r w:rsidRPr="00515068">
        <w:rPr>
          <w:rFonts w:ascii="Book Antiqua" w:hAnsi="Book Antiqua"/>
          <w:color w:val="000000"/>
          <w:sz w:val="24"/>
          <w:szCs w:val="24"/>
        </w:rPr>
        <w:t xml:space="preserve">Ranah Ijtihad menurut Abu Zahrah ada dua bidang; pertama yang berkaitan dengan penggalian hukum, dan kedua ijtihad yang berkenaan dengan penerapan hukum. Menurut Abu zahrah, ijtihad pertamalah yang </w:t>
      </w:r>
      <w:r w:rsidRPr="00515068">
        <w:rPr>
          <w:rFonts w:ascii="Book Antiqua" w:hAnsi="Book Antiqua"/>
          <w:color w:val="000000"/>
          <w:sz w:val="24"/>
          <w:szCs w:val="24"/>
        </w:rPr>
        <w:lastRenderedPageBreak/>
        <w:t xml:space="preserve">disebut ijtihad dan </w:t>
      </w:r>
      <w:r w:rsidRPr="00515068">
        <w:rPr>
          <w:rFonts w:ascii="Book Antiqua" w:hAnsi="Book Antiqua"/>
          <w:i/>
          <w:iCs/>
          <w:color w:val="000000"/>
          <w:sz w:val="24"/>
          <w:szCs w:val="24"/>
        </w:rPr>
        <w:t xml:space="preserve">dieksklusifkan </w:t>
      </w:r>
      <w:r w:rsidRPr="00515068">
        <w:rPr>
          <w:rFonts w:ascii="Book Antiqua" w:hAnsi="Book Antiqua"/>
          <w:color w:val="000000"/>
          <w:sz w:val="24"/>
          <w:szCs w:val="24"/>
        </w:rPr>
        <w:t xml:space="preserve">bagi kelompok ulama yang berusaha mengetahui hukum-hukum syariah cabang dari dalil-dalil yang rinci. Ijtihad semacam inilah yang dikatakan terputus oleh mayoritas ulama meski sebagian ulama madzhab Hanabilah mengatakan tidak mungkin suatu zaman terjadi kekosongan ijtihad. Sedangkan jenis kedua disebut dengan </w:t>
      </w:r>
      <w:r w:rsidRPr="00515068">
        <w:rPr>
          <w:rFonts w:ascii="Book Antiqua" w:hAnsi="Book Antiqua"/>
          <w:i/>
          <w:iCs/>
          <w:color w:val="000000"/>
          <w:sz w:val="24"/>
          <w:szCs w:val="24"/>
        </w:rPr>
        <w:t xml:space="preserve">"tahqiq almanath" </w:t>
      </w:r>
      <w:r w:rsidRPr="00515068">
        <w:rPr>
          <w:rFonts w:ascii="Book Antiqua" w:hAnsi="Book Antiqua"/>
          <w:color w:val="000000"/>
          <w:sz w:val="24"/>
          <w:szCs w:val="24"/>
        </w:rPr>
        <w:t xml:space="preserve">(penetapan dan penerapan illah). Model inilah yang disepakati oleh ulama bahwa tidak </w:t>
      </w:r>
      <w:proofErr w:type="gramStart"/>
      <w:r w:rsidRPr="00515068">
        <w:rPr>
          <w:rFonts w:ascii="Book Antiqua" w:hAnsi="Book Antiqua"/>
          <w:color w:val="000000"/>
          <w:sz w:val="24"/>
          <w:szCs w:val="24"/>
        </w:rPr>
        <w:t>akan</w:t>
      </w:r>
      <w:proofErr w:type="gramEnd"/>
      <w:r w:rsidRPr="00515068">
        <w:rPr>
          <w:rFonts w:ascii="Book Antiqua" w:hAnsi="Book Antiqua"/>
          <w:color w:val="000000"/>
          <w:sz w:val="24"/>
          <w:szCs w:val="24"/>
        </w:rPr>
        <w:t xml:space="preserve"> mungkin terjadi kekosongan ijtihad dari jenis ini. Karena tugas mujtahid jenis ini adalah </w:t>
      </w:r>
      <w:r w:rsidRPr="00515068">
        <w:rPr>
          <w:rFonts w:ascii="Book Antiqua" w:hAnsi="Book Antiqua"/>
          <w:i/>
          <w:iCs/>
          <w:color w:val="000000"/>
          <w:sz w:val="24"/>
          <w:szCs w:val="24"/>
        </w:rPr>
        <w:t xml:space="preserve">mentakhrij </w:t>
      </w:r>
      <w:r w:rsidRPr="00515068">
        <w:rPr>
          <w:rFonts w:ascii="Book Antiqua" w:hAnsi="Book Antiqua"/>
          <w:color w:val="000000"/>
          <w:sz w:val="24"/>
          <w:szCs w:val="24"/>
        </w:rPr>
        <w:t xml:space="preserve">dan menerapkan illah-illat hukum yang digali dari permasalahan cabang yang telah digali oleh ulama terdahulu. Dengan aplikasi ini maka </w:t>
      </w:r>
      <w:proofErr w:type="gramStart"/>
      <w:r w:rsidRPr="00515068">
        <w:rPr>
          <w:rFonts w:ascii="Book Antiqua" w:hAnsi="Book Antiqua"/>
          <w:color w:val="000000"/>
          <w:sz w:val="24"/>
          <w:szCs w:val="24"/>
        </w:rPr>
        <w:t>akan</w:t>
      </w:r>
      <w:proofErr w:type="gramEnd"/>
      <w:r w:rsidRPr="00515068">
        <w:rPr>
          <w:rFonts w:ascii="Book Antiqua" w:hAnsi="Book Antiqua"/>
          <w:color w:val="000000"/>
          <w:sz w:val="24"/>
          <w:szCs w:val="24"/>
        </w:rPr>
        <w:t xml:space="preserve"> diketahui pandangan hukum syariah Islam terhadap masalah yang belum diketahui oleh mujtahid jenis pertama.</w:t>
      </w:r>
      <w:r w:rsidR="00F66FCF">
        <w:rPr>
          <w:rFonts w:ascii="Book Antiqua" w:hAnsi="Book Antiqua"/>
          <w:color w:val="000000"/>
          <w:sz w:val="24"/>
          <w:szCs w:val="24"/>
        </w:rPr>
        <w:t xml:space="preserve"> </w:t>
      </w:r>
      <w:r w:rsidRPr="00515068">
        <w:rPr>
          <w:rStyle w:val="FootnoteReference"/>
          <w:rFonts w:ascii="Book Antiqua" w:hAnsi="Book Antiqua"/>
          <w:color w:val="000000"/>
          <w:sz w:val="24"/>
          <w:szCs w:val="24"/>
        </w:rPr>
        <w:fldChar w:fldCharType="begin" w:fldLock="1"/>
      </w:r>
      <w:r w:rsidRPr="00515068">
        <w:rPr>
          <w:rFonts w:ascii="Book Antiqua" w:hAnsi="Book Antiqua"/>
          <w:color w:val="000000"/>
          <w:sz w:val="24"/>
          <w:szCs w:val="24"/>
        </w:rPr>
        <w:instrText>ADDIN CSL_CITATION {"citationItems":[{"id":"ITEM-1","itemData":{"author":[{"dropping-particle":"","family":"Zahrah","given":"Muhammad Abu","non-dropping-particle":"","parse-names":false,"suffix":""}],"id":"ITEM-1","issued":{"date-parts":[["0"]]},"number-of-pages":"379","publisher":"Dar el-Fikr","publisher-place":"Beirut Lubnan","title":"Ushul Fiqih","type":"book"},"uris":["http://www.mendeley.com/documents/?uuid=c63ec3fb-78ff-4819-aac1-26b223336213"]}],"mendeley":{"formattedCitation":"(Zahrah, n.d.)","plainTextFormattedCitation":"(Zahrah, n.d.)","previouslyFormattedCitation":"(Zahrah, n.d.)"},"properties":{"noteIndex":0},"schema":"https://github.com/citation-style-language/schema/raw/master/csl-citation.json"}</w:instrText>
      </w:r>
      <w:r w:rsidRPr="00515068">
        <w:rPr>
          <w:rStyle w:val="FootnoteReference"/>
          <w:rFonts w:ascii="Book Antiqua" w:hAnsi="Book Antiqua"/>
          <w:color w:val="000000"/>
          <w:sz w:val="24"/>
          <w:szCs w:val="24"/>
        </w:rPr>
        <w:fldChar w:fldCharType="separate"/>
      </w:r>
      <w:r w:rsidRPr="00515068">
        <w:rPr>
          <w:rFonts w:ascii="Book Antiqua" w:hAnsi="Book Antiqua"/>
          <w:noProof/>
          <w:color w:val="000000"/>
          <w:sz w:val="24"/>
          <w:szCs w:val="24"/>
        </w:rPr>
        <w:t>(Zahrah, n.d.)</w:t>
      </w:r>
      <w:r w:rsidRPr="00515068">
        <w:rPr>
          <w:rStyle w:val="FootnoteReference"/>
          <w:rFonts w:ascii="Book Antiqua" w:hAnsi="Book Antiqua"/>
          <w:color w:val="000000"/>
          <w:sz w:val="24"/>
          <w:szCs w:val="24"/>
        </w:rPr>
        <w:fldChar w:fldCharType="end"/>
      </w:r>
    </w:p>
    <w:p w:rsidR="00E77417" w:rsidRPr="00515068" w:rsidRDefault="00E77417" w:rsidP="00F66FCF">
      <w:pPr>
        <w:spacing w:after="0" w:line="240" w:lineRule="auto"/>
        <w:ind w:firstLine="720"/>
        <w:contextualSpacing/>
        <w:jc w:val="both"/>
        <w:rPr>
          <w:rFonts w:ascii="Book Antiqua" w:hAnsi="Book Antiqua"/>
          <w:color w:val="000000"/>
          <w:sz w:val="24"/>
          <w:szCs w:val="24"/>
        </w:rPr>
      </w:pPr>
      <w:r w:rsidRPr="00515068">
        <w:rPr>
          <w:rFonts w:ascii="Book Antiqua" w:hAnsi="Book Antiqua"/>
          <w:i/>
          <w:iCs/>
          <w:color w:val="000000"/>
          <w:sz w:val="24"/>
          <w:szCs w:val="24"/>
        </w:rPr>
        <w:t xml:space="preserve">Qawa'id </w:t>
      </w:r>
      <w:r w:rsidR="00F66FCF" w:rsidRPr="00F66FCF">
        <w:rPr>
          <w:rFonts w:ascii="Book Antiqua" w:hAnsi="Book Antiqua"/>
          <w:i/>
          <w:iCs/>
          <w:color w:val="000000"/>
          <w:sz w:val="24"/>
          <w:szCs w:val="24"/>
        </w:rPr>
        <w:t>fiqhiyyah</w:t>
      </w:r>
      <w:r w:rsidRPr="00515068">
        <w:rPr>
          <w:rFonts w:ascii="Book Antiqua" w:hAnsi="Book Antiqua"/>
          <w:i/>
          <w:iCs/>
          <w:color w:val="000000"/>
          <w:sz w:val="24"/>
          <w:szCs w:val="24"/>
        </w:rPr>
        <w:t xml:space="preserve"> </w:t>
      </w:r>
      <w:r w:rsidRPr="00515068">
        <w:rPr>
          <w:rFonts w:ascii="Book Antiqua" w:hAnsi="Book Antiqua"/>
          <w:color w:val="000000"/>
          <w:sz w:val="24"/>
          <w:szCs w:val="24"/>
        </w:rPr>
        <w:t xml:space="preserve">secara umum memiliki kontribusi sangat besar dalam penentuan hukum </w:t>
      </w:r>
      <w:r w:rsidR="00F66FCF">
        <w:rPr>
          <w:rFonts w:ascii="Book Antiqua" w:hAnsi="Book Antiqua"/>
          <w:color w:val="000000"/>
          <w:sz w:val="24"/>
          <w:szCs w:val="24"/>
        </w:rPr>
        <w:t>fikih</w:t>
      </w:r>
      <w:r w:rsidRPr="00515068">
        <w:rPr>
          <w:rFonts w:ascii="Book Antiqua" w:hAnsi="Book Antiqua"/>
          <w:color w:val="000000"/>
          <w:sz w:val="24"/>
          <w:szCs w:val="24"/>
        </w:rPr>
        <w:t xml:space="preserve">. Hal tersebut dikarenakan problematika yang dihadapi oleh umat Islam di setiap masa berbeda-beda. Sedangkan </w:t>
      </w:r>
      <w:r w:rsidRPr="00515068">
        <w:rPr>
          <w:rFonts w:ascii="Book Antiqua" w:hAnsi="Book Antiqua"/>
          <w:i/>
          <w:iCs/>
          <w:color w:val="000000"/>
          <w:sz w:val="24"/>
          <w:szCs w:val="24"/>
        </w:rPr>
        <w:t xml:space="preserve">nash-nash </w:t>
      </w:r>
      <w:r w:rsidRPr="00515068">
        <w:rPr>
          <w:rFonts w:ascii="Book Antiqua" w:hAnsi="Book Antiqua"/>
          <w:color w:val="000000"/>
          <w:sz w:val="24"/>
          <w:szCs w:val="24"/>
        </w:rPr>
        <w:t>(teks) yang dijadikan sandaran sangat terbatas. Tidak mungkin problematika di masyarakat masa kini bisa diketahui hukumnya dalam perspektif syariah Islam hanya dengan merujuk kepada Al-Qur</w:t>
      </w:r>
      <w:r w:rsidR="00D54CC8" w:rsidRPr="00D54CC8">
        <w:rPr>
          <w:rFonts w:ascii="Book Antiqua" w:hAnsi="Book Antiqua"/>
          <w:color w:val="000000"/>
          <w:sz w:val="24"/>
          <w:szCs w:val="24"/>
        </w:rPr>
        <w:t>’</w:t>
      </w:r>
      <w:r w:rsidRPr="00515068">
        <w:rPr>
          <w:rFonts w:ascii="Book Antiqua" w:hAnsi="Book Antiqua"/>
          <w:color w:val="000000"/>
          <w:sz w:val="24"/>
          <w:szCs w:val="24"/>
        </w:rPr>
        <w:t>an, Sunnah, dan Ijma</w:t>
      </w:r>
      <w:r w:rsidR="00D54CC8" w:rsidRPr="00D54CC8">
        <w:rPr>
          <w:rFonts w:ascii="Book Antiqua" w:hAnsi="Book Antiqua"/>
          <w:color w:val="000000"/>
          <w:sz w:val="24"/>
          <w:szCs w:val="24"/>
        </w:rPr>
        <w:t>’</w:t>
      </w:r>
      <w:r w:rsidRPr="00515068">
        <w:rPr>
          <w:rFonts w:ascii="Book Antiqua" w:hAnsi="Book Antiqua"/>
          <w:color w:val="000000"/>
          <w:sz w:val="24"/>
          <w:szCs w:val="24"/>
        </w:rPr>
        <w:t xml:space="preserve"> saja. Keterbatasan teks-teks agama tersebut mendorong para ulama menjadikan </w:t>
      </w:r>
      <w:r w:rsidRPr="00515068">
        <w:rPr>
          <w:rFonts w:ascii="Book Antiqua" w:hAnsi="Book Antiqua"/>
          <w:i/>
          <w:iCs/>
          <w:color w:val="000000"/>
          <w:sz w:val="24"/>
          <w:szCs w:val="24"/>
        </w:rPr>
        <w:t xml:space="preserve">qawa'id </w:t>
      </w:r>
      <w:r w:rsidR="00F66FCF" w:rsidRPr="00F66FCF">
        <w:rPr>
          <w:rFonts w:ascii="Book Antiqua" w:hAnsi="Book Antiqua"/>
          <w:i/>
          <w:iCs/>
          <w:color w:val="000000"/>
          <w:sz w:val="24"/>
          <w:szCs w:val="24"/>
        </w:rPr>
        <w:t>fiqhiyyah</w:t>
      </w:r>
      <w:r w:rsidRPr="00515068">
        <w:rPr>
          <w:rFonts w:ascii="Book Antiqua" w:hAnsi="Book Antiqua"/>
          <w:i/>
          <w:iCs/>
          <w:color w:val="000000"/>
          <w:sz w:val="24"/>
          <w:szCs w:val="24"/>
        </w:rPr>
        <w:t xml:space="preserve"> </w:t>
      </w:r>
      <w:r w:rsidRPr="00515068">
        <w:rPr>
          <w:rFonts w:ascii="Book Antiqua" w:hAnsi="Book Antiqua"/>
          <w:color w:val="000000"/>
          <w:sz w:val="24"/>
          <w:szCs w:val="24"/>
        </w:rPr>
        <w:t xml:space="preserve">sebagai salah satu rujukan, dalam menentukan permasalahan yang tidak diketahui hukumnya. Namun demikian, konsep </w:t>
      </w:r>
      <w:r w:rsidR="00F66FCF">
        <w:rPr>
          <w:rFonts w:ascii="Book Antiqua" w:hAnsi="Book Antiqua"/>
          <w:color w:val="000000"/>
          <w:sz w:val="24"/>
          <w:szCs w:val="24"/>
        </w:rPr>
        <w:t>fikih</w:t>
      </w:r>
      <w:r w:rsidRPr="00515068">
        <w:rPr>
          <w:rFonts w:ascii="Book Antiqua" w:hAnsi="Book Antiqua"/>
          <w:color w:val="000000"/>
          <w:sz w:val="24"/>
          <w:szCs w:val="24"/>
        </w:rPr>
        <w:t xml:space="preserve"> tidak bisa menjadi sandaran hukum secara tersendiri. Kecuali, konsep-konsep yang meman</w:t>
      </w:r>
      <w:r w:rsidR="00F66FCF">
        <w:rPr>
          <w:rFonts w:ascii="Book Antiqua" w:hAnsi="Book Antiqua"/>
          <w:color w:val="000000"/>
          <w:sz w:val="24"/>
          <w:szCs w:val="24"/>
        </w:rPr>
        <w:t>g berasal daridalil-dalil syar</w:t>
      </w:r>
      <w:r w:rsidR="00D54CC8" w:rsidRPr="00D54CC8">
        <w:rPr>
          <w:rFonts w:ascii="Book Antiqua" w:hAnsi="Book Antiqua"/>
          <w:color w:val="000000"/>
          <w:sz w:val="24"/>
          <w:szCs w:val="24"/>
        </w:rPr>
        <w:t>’</w:t>
      </w:r>
      <w:r w:rsidR="00F66FCF">
        <w:rPr>
          <w:rFonts w:ascii="Book Antiqua" w:hAnsi="Book Antiqua"/>
          <w:color w:val="000000"/>
          <w:sz w:val="24"/>
          <w:szCs w:val="24"/>
        </w:rPr>
        <w:t>i</w:t>
      </w:r>
      <w:r w:rsidRPr="00515068">
        <w:rPr>
          <w:rFonts w:ascii="Book Antiqua" w:hAnsi="Book Antiqua"/>
          <w:color w:val="000000"/>
          <w:sz w:val="24"/>
          <w:szCs w:val="24"/>
        </w:rPr>
        <w:t xml:space="preserve"> yang kredibel.</w:t>
      </w:r>
    </w:p>
    <w:p w:rsidR="00E77417" w:rsidRDefault="00E77417" w:rsidP="00F476F3">
      <w:pPr>
        <w:spacing w:after="0" w:line="240" w:lineRule="auto"/>
        <w:ind w:firstLine="720"/>
        <w:contextualSpacing/>
        <w:jc w:val="both"/>
        <w:rPr>
          <w:rFonts w:ascii="Book Antiqua" w:hAnsi="Book Antiqua"/>
          <w:color w:val="000000"/>
          <w:sz w:val="24"/>
          <w:szCs w:val="24"/>
        </w:rPr>
      </w:pPr>
      <w:r w:rsidRPr="00515068">
        <w:rPr>
          <w:rFonts w:ascii="Book Antiqua" w:hAnsi="Book Antiqua"/>
          <w:color w:val="000000"/>
          <w:sz w:val="24"/>
          <w:szCs w:val="24"/>
        </w:rPr>
        <w:t xml:space="preserve">Tentang urgensitas konsep </w:t>
      </w:r>
      <w:r w:rsidR="00F66FCF">
        <w:rPr>
          <w:rFonts w:ascii="Book Antiqua" w:hAnsi="Book Antiqua"/>
          <w:color w:val="000000"/>
          <w:sz w:val="24"/>
          <w:szCs w:val="24"/>
        </w:rPr>
        <w:t>fikih</w:t>
      </w:r>
      <w:r w:rsidRPr="00515068">
        <w:rPr>
          <w:rFonts w:ascii="Book Antiqua" w:hAnsi="Book Antiqua"/>
          <w:color w:val="000000"/>
          <w:sz w:val="24"/>
          <w:szCs w:val="24"/>
        </w:rPr>
        <w:t>, al-Zarkasyi berpendaat bahwa mengikat perkara yang berserakan dan banyak dalam suatu konsep-konsep yang menyatukan sangat membantu untuk memudahkan hafalan dan pemeliharaan.</w:t>
      </w:r>
      <w:r w:rsidR="00F476F3">
        <w:rPr>
          <w:rFonts w:ascii="Book Antiqua" w:hAnsi="Book Antiqua"/>
          <w:color w:val="000000"/>
          <w:sz w:val="24"/>
          <w:szCs w:val="24"/>
        </w:rPr>
        <w:t xml:space="preserve"> </w:t>
      </w:r>
      <w:r w:rsidRPr="00515068">
        <w:rPr>
          <w:rFonts w:ascii="Book Antiqua" w:hAnsi="Book Antiqua"/>
          <w:color w:val="000000"/>
          <w:sz w:val="24"/>
          <w:szCs w:val="24"/>
        </w:rPr>
        <w:fldChar w:fldCharType="begin" w:fldLock="1"/>
      </w:r>
      <w:r w:rsidRPr="00515068">
        <w:rPr>
          <w:rFonts w:ascii="Book Antiqua" w:hAnsi="Book Antiqua"/>
          <w:color w:val="000000"/>
          <w:sz w:val="24"/>
          <w:szCs w:val="24"/>
        </w:rPr>
        <w:instrText>ADDIN CSL_CITATION {"citationItems":[{"id":"ITEM-1","itemData":{"author":[{"dropping-particle":"","family":"Al-Nadawi","given":"Ali Ahmad","non-dropping-particle":"","parse-names":false,"suffix":""}],"id":"ITEM-1","issued":{"date-parts":[["2000"]]},"number-of-pages":"326","publisher":"Dar al-Qalam","publisher-place":"Damaskus","title":"al-Qawa'id al-Fiqhiyah","type":"book"},"uris":["http://www.mendeley.com/documents/?uuid=bb28f176-ea19-4169-adf5-6a74a55be55e"]}],"mendeley":{"formattedCitation":"(Al-Nadawi, 2000)","plainTextFormattedCitation":"(Al-Nadawi, 2000)","previouslyFormattedCitation":"(Al-Nadawi, 2000)"},"properties":{"noteIndex":0},"schema":"https://github.com/citation-style-language/schema/raw/master/csl-citation.json"}</w:instrText>
      </w:r>
      <w:r w:rsidRPr="00515068">
        <w:rPr>
          <w:rFonts w:ascii="Book Antiqua" w:hAnsi="Book Antiqua"/>
          <w:color w:val="000000"/>
          <w:sz w:val="24"/>
          <w:szCs w:val="24"/>
        </w:rPr>
        <w:fldChar w:fldCharType="separate"/>
      </w:r>
      <w:r w:rsidRPr="00515068">
        <w:rPr>
          <w:rFonts w:ascii="Book Antiqua" w:hAnsi="Book Antiqua"/>
          <w:noProof/>
          <w:color w:val="000000"/>
          <w:sz w:val="24"/>
          <w:szCs w:val="24"/>
        </w:rPr>
        <w:t>(Al-Nadawi, 2000)</w:t>
      </w:r>
      <w:r w:rsidRPr="00515068">
        <w:rPr>
          <w:rFonts w:ascii="Book Antiqua" w:hAnsi="Book Antiqua"/>
          <w:color w:val="000000"/>
          <w:sz w:val="24"/>
          <w:szCs w:val="24"/>
        </w:rPr>
        <w:fldChar w:fldCharType="end"/>
      </w:r>
      <w:r w:rsidRPr="00515068">
        <w:rPr>
          <w:rFonts w:ascii="Book Antiqua" w:hAnsi="Book Antiqua"/>
          <w:color w:val="000000"/>
          <w:sz w:val="24"/>
          <w:szCs w:val="24"/>
        </w:rPr>
        <w:t xml:space="preserve"> Musthafa Zarqa</w:t>
      </w:r>
      <w:r w:rsidR="00D54CC8" w:rsidRPr="00D54CC8">
        <w:rPr>
          <w:rFonts w:ascii="Book Antiqua" w:hAnsi="Book Antiqua"/>
          <w:color w:val="000000"/>
          <w:sz w:val="24"/>
          <w:szCs w:val="24"/>
        </w:rPr>
        <w:t>’</w:t>
      </w:r>
      <w:r w:rsidRPr="00515068">
        <w:rPr>
          <w:rFonts w:ascii="Book Antiqua" w:hAnsi="Book Antiqua"/>
          <w:color w:val="000000"/>
          <w:sz w:val="24"/>
          <w:szCs w:val="24"/>
        </w:rPr>
        <w:t xml:space="preserve"> menyatakan bahwa konsep </w:t>
      </w:r>
      <w:r w:rsidR="00F66FCF">
        <w:rPr>
          <w:rFonts w:ascii="Book Antiqua" w:hAnsi="Book Antiqua"/>
          <w:color w:val="000000"/>
          <w:sz w:val="24"/>
          <w:szCs w:val="24"/>
        </w:rPr>
        <w:t>fikih</w:t>
      </w:r>
      <w:r w:rsidRPr="00515068">
        <w:rPr>
          <w:rFonts w:ascii="Book Antiqua" w:hAnsi="Book Antiqua"/>
          <w:color w:val="000000"/>
          <w:sz w:val="24"/>
          <w:szCs w:val="24"/>
        </w:rPr>
        <w:t xml:space="preserve"> menjadi krusial karena </w:t>
      </w:r>
      <w:proofErr w:type="gramStart"/>
      <w:r w:rsidRPr="00515068">
        <w:rPr>
          <w:rFonts w:ascii="Book Antiqua" w:hAnsi="Book Antiqua"/>
          <w:color w:val="000000"/>
          <w:sz w:val="24"/>
          <w:szCs w:val="24"/>
        </w:rPr>
        <w:t>ia</w:t>
      </w:r>
      <w:proofErr w:type="gramEnd"/>
      <w:r w:rsidRPr="00515068">
        <w:rPr>
          <w:rFonts w:ascii="Book Antiqua" w:hAnsi="Book Antiqua"/>
          <w:color w:val="000000"/>
          <w:sz w:val="24"/>
          <w:szCs w:val="24"/>
        </w:rPr>
        <w:t xml:space="preserve"> menggambarkan secara jelas mengenai prinsip-prinsip </w:t>
      </w:r>
      <w:r w:rsidR="00F66FCF">
        <w:rPr>
          <w:rFonts w:ascii="Book Antiqua" w:hAnsi="Book Antiqua"/>
          <w:color w:val="000000"/>
          <w:sz w:val="24"/>
          <w:szCs w:val="24"/>
        </w:rPr>
        <w:t>fikih</w:t>
      </w:r>
      <w:r w:rsidRPr="00515068">
        <w:rPr>
          <w:rFonts w:ascii="Book Antiqua" w:hAnsi="Book Antiqua"/>
          <w:color w:val="000000"/>
          <w:sz w:val="24"/>
          <w:szCs w:val="24"/>
        </w:rPr>
        <w:t xml:space="preserve"> yang bersifat umum, membuka cakrawala serta jalan-jalan pemikiran tentang </w:t>
      </w:r>
      <w:r w:rsidR="00F66FCF">
        <w:rPr>
          <w:rFonts w:ascii="Book Antiqua" w:hAnsi="Book Antiqua"/>
          <w:color w:val="000000"/>
          <w:sz w:val="24"/>
          <w:szCs w:val="24"/>
        </w:rPr>
        <w:t>fikih</w:t>
      </w:r>
      <w:r w:rsidRPr="00515068">
        <w:rPr>
          <w:rFonts w:ascii="Book Antiqua" w:hAnsi="Book Antiqua"/>
          <w:color w:val="000000"/>
          <w:sz w:val="24"/>
          <w:szCs w:val="24"/>
        </w:rPr>
        <w:t xml:space="preserve">. </w:t>
      </w:r>
      <w:proofErr w:type="gramStart"/>
      <w:r w:rsidRPr="00515068">
        <w:rPr>
          <w:rFonts w:ascii="Book Antiqua" w:hAnsi="Book Antiqua"/>
          <w:color w:val="000000"/>
          <w:sz w:val="24"/>
          <w:szCs w:val="24"/>
        </w:rPr>
        <w:t>Ia</w:t>
      </w:r>
      <w:proofErr w:type="gramEnd"/>
      <w:r w:rsidRPr="00515068">
        <w:rPr>
          <w:rFonts w:ascii="Book Antiqua" w:hAnsi="Book Antiqua"/>
          <w:color w:val="000000"/>
          <w:sz w:val="24"/>
          <w:szCs w:val="24"/>
        </w:rPr>
        <w:t xml:space="preserve"> mengikat berbagai hukum cabang yang bersifa praktis dengan berbagai dhawabith, yang menjelaskan bahwa setiap hukumcabang tersebut memiliki satu manat (</w:t>
      </w:r>
      <w:r w:rsidR="00D54CC8" w:rsidRPr="00D54CC8">
        <w:rPr>
          <w:rFonts w:ascii="Book Antiqua" w:hAnsi="Book Antiqua"/>
          <w:color w:val="000000"/>
          <w:sz w:val="24"/>
          <w:szCs w:val="24"/>
        </w:rPr>
        <w:t>‘</w:t>
      </w:r>
      <w:r w:rsidRPr="00515068">
        <w:rPr>
          <w:rFonts w:ascii="Book Antiqua" w:hAnsi="Book Antiqua"/>
          <w:i/>
          <w:iCs/>
          <w:color w:val="000000"/>
          <w:sz w:val="24"/>
          <w:szCs w:val="24"/>
        </w:rPr>
        <w:t>illah</w:t>
      </w:r>
      <w:r w:rsidRPr="00515068">
        <w:rPr>
          <w:rFonts w:ascii="Book Antiqua" w:hAnsi="Book Antiqua"/>
          <w:color w:val="000000"/>
          <w:sz w:val="24"/>
          <w:szCs w:val="24"/>
        </w:rPr>
        <w:t xml:space="preserve">/alasan hukum) dan segi keterkaitannya, meski obyek dan tema berbeda. </w:t>
      </w:r>
      <w:r w:rsidRPr="00515068">
        <w:rPr>
          <w:rFonts w:ascii="Book Antiqua" w:hAnsi="Book Antiqua"/>
          <w:color w:val="000000"/>
          <w:sz w:val="24"/>
          <w:szCs w:val="24"/>
        </w:rPr>
        <w:fldChar w:fldCharType="begin" w:fldLock="1"/>
      </w:r>
      <w:r w:rsidRPr="00515068">
        <w:rPr>
          <w:rFonts w:ascii="Book Antiqua" w:hAnsi="Book Antiqua"/>
          <w:color w:val="000000"/>
          <w:sz w:val="24"/>
          <w:szCs w:val="24"/>
        </w:rPr>
        <w:instrText>ADDIN CSL_CITATION {"citationItems":[{"id":"ITEM-1","itemData":{"author":[{"dropping-particle":"","family":"Al-Zarqa'","given":"Mushtafa","non-dropping-particle":"","parse-names":false,"suffix":""}],"edition":"2","id":"ITEM-1","issued":{"date-parts":[["1983"]]},"number-of-pages":"943","publisher":"Mathba'ah Jami'ah","publisher-place":"Damaskus","title":"Al-Madkhal fil Fiqh al-'Aam","type":"book"},"uris":["http://www.mendeley.com/documents/?uuid=f2e4bf43-a923-4e22-9fd2-406f70905d05"]}],"mendeley":{"formattedCitation":"(Al-Zarqa’, 1983)","plainTextFormattedCitation":"(Al-Zarqa’, 1983)","previouslyFormattedCitation":"(Al-Zarqa’, 1983)"},"properties":{"noteIndex":0},"schema":"https://github.com/citation-style-language/schema/raw/master/csl-citation.json"}</w:instrText>
      </w:r>
      <w:r w:rsidRPr="00515068">
        <w:rPr>
          <w:rFonts w:ascii="Book Antiqua" w:hAnsi="Book Antiqua"/>
          <w:color w:val="000000"/>
          <w:sz w:val="24"/>
          <w:szCs w:val="24"/>
        </w:rPr>
        <w:fldChar w:fldCharType="separate"/>
      </w:r>
      <w:r w:rsidRPr="00515068">
        <w:rPr>
          <w:rFonts w:ascii="Book Antiqua" w:hAnsi="Book Antiqua"/>
          <w:noProof/>
          <w:color w:val="000000"/>
          <w:sz w:val="24"/>
          <w:szCs w:val="24"/>
        </w:rPr>
        <w:t>(Al-Zarqa</w:t>
      </w:r>
      <w:r w:rsidR="00D54CC8" w:rsidRPr="00D54CC8">
        <w:rPr>
          <w:rFonts w:ascii="Book Antiqua" w:hAnsi="Book Antiqua"/>
          <w:noProof/>
          <w:color w:val="000000"/>
          <w:sz w:val="24"/>
          <w:szCs w:val="24"/>
        </w:rPr>
        <w:t>’</w:t>
      </w:r>
      <w:r w:rsidRPr="00515068">
        <w:rPr>
          <w:rFonts w:ascii="Book Antiqua" w:hAnsi="Book Antiqua"/>
          <w:noProof/>
          <w:color w:val="000000"/>
          <w:sz w:val="24"/>
          <w:szCs w:val="24"/>
        </w:rPr>
        <w:t>, 1983)</w:t>
      </w:r>
      <w:r w:rsidRPr="00515068">
        <w:rPr>
          <w:rFonts w:ascii="Book Antiqua" w:hAnsi="Book Antiqua"/>
          <w:color w:val="000000"/>
          <w:sz w:val="24"/>
          <w:szCs w:val="24"/>
        </w:rPr>
        <w:fldChar w:fldCharType="end"/>
      </w:r>
    </w:p>
    <w:p w:rsidR="00F476F3" w:rsidRPr="00515068" w:rsidRDefault="00F476F3" w:rsidP="00F476F3">
      <w:pPr>
        <w:spacing w:after="0" w:line="240" w:lineRule="auto"/>
        <w:ind w:firstLine="720"/>
        <w:contextualSpacing/>
        <w:jc w:val="both"/>
        <w:rPr>
          <w:rFonts w:ascii="Book Antiqua" w:hAnsi="Book Antiqua"/>
          <w:color w:val="000000"/>
          <w:sz w:val="24"/>
          <w:szCs w:val="24"/>
        </w:rPr>
      </w:pPr>
    </w:p>
    <w:p w:rsidR="00E77417" w:rsidRPr="00515068" w:rsidRDefault="00E77417" w:rsidP="00F476F3">
      <w:pPr>
        <w:autoSpaceDE w:val="0"/>
        <w:autoSpaceDN w:val="0"/>
        <w:adjustRightInd w:val="0"/>
        <w:spacing w:after="0"/>
        <w:jc w:val="both"/>
        <w:rPr>
          <w:rFonts w:ascii="Book Antiqua" w:hAnsi="Book Antiqua"/>
          <w:b/>
          <w:bCs/>
          <w:color w:val="000000"/>
          <w:sz w:val="24"/>
          <w:szCs w:val="24"/>
        </w:rPr>
      </w:pPr>
      <w:r w:rsidRPr="00515068">
        <w:rPr>
          <w:rFonts w:ascii="Book Antiqua" w:hAnsi="Book Antiqua"/>
          <w:b/>
          <w:bCs/>
          <w:color w:val="000000"/>
          <w:sz w:val="24"/>
          <w:szCs w:val="24"/>
        </w:rPr>
        <w:t xml:space="preserve">Penggunaan konsep </w:t>
      </w:r>
      <w:r w:rsidR="00F476F3">
        <w:rPr>
          <w:rFonts w:ascii="Book Antiqua" w:hAnsi="Book Antiqua"/>
          <w:b/>
          <w:bCs/>
          <w:i/>
          <w:iCs/>
          <w:color w:val="000000"/>
          <w:sz w:val="24"/>
          <w:szCs w:val="24"/>
        </w:rPr>
        <w:t>Ihthiya</w:t>
      </w:r>
      <w:r w:rsidRPr="00515068">
        <w:rPr>
          <w:rFonts w:ascii="Book Antiqua" w:hAnsi="Book Antiqua"/>
          <w:b/>
          <w:bCs/>
          <w:i/>
          <w:iCs/>
          <w:color w:val="000000"/>
          <w:sz w:val="24"/>
          <w:szCs w:val="24"/>
        </w:rPr>
        <w:t xml:space="preserve">th </w:t>
      </w:r>
      <w:r w:rsidRPr="00515068">
        <w:rPr>
          <w:rFonts w:ascii="Book Antiqua" w:hAnsi="Book Antiqua"/>
          <w:b/>
          <w:bCs/>
          <w:color w:val="000000"/>
          <w:sz w:val="24"/>
          <w:szCs w:val="24"/>
        </w:rPr>
        <w:t>dalam transaksi pasar modal</w:t>
      </w:r>
    </w:p>
    <w:p w:rsidR="00E77417" w:rsidRPr="00515068" w:rsidRDefault="00E77417" w:rsidP="00F476F3">
      <w:pPr>
        <w:spacing w:after="0" w:line="240" w:lineRule="auto"/>
        <w:ind w:firstLine="720"/>
        <w:contextualSpacing/>
        <w:jc w:val="both"/>
        <w:rPr>
          <w:rFonts w:ascii="Book Antiqua" w:hAnsi="Book Antiqua"/>
          <w:color w:val="000000"/>
          <w:sz w:val="24"/>
          <w:szCs w:val="24"/>
        </w:rPr>
      </w:pPr>
      <w:r w:rsidRPr="00515068">
        <w:rPr>
          <w:rFonts w:ascii="Book Antiqua" w:hAnsi="Book Antiqua"/>
          <w:color w:val="000000"/>
          <w:sz w:val="24"/>
          <w:szCs w:val="24"/>
        </w:rPr>
        <w:t xml:space="preserve">Dewan </w:t>
      </w:r>
      <w:r w:rsidR="00F476F3">
        <w:rPr>
          <w:rFonts w:ascii="Book Antiqua" w:hAnsi="Book Antiqua"/>
          <w:color w:val="000000"/>
          <w:sz w:val="24"/>
          <w:szCs w:val="24"/>
        </w:rPr>
        <w:t>S</w:t>
      </w:r>
      <w:r w:rsidR="00F476F3" w:rsidRPr="00F476F3">
        <w:rPr>
          <w:rFonts w:ascii="Book Antiqua" w:hAnsi="Book Antiqua"/>
          <w:color w:val="000000"/>
          <w:sz w:val="24"/>
          <w:szCs w:val="24"/>
        </w:rPr>
        <w:t>yariah</w:t>
      </w:r>
      <w:r w:rsidRPr="00515068">
        <w:rPr>
          <w:rFonts w:ascii="Book Antiqua" w:hAnsi="Book Antiqua"/>
          <w:color w:val="000000"/>
          <w:sz w:val="24"/>
          <w:szCs w:val="24"/>
        </w:rPr>
        <w:t xml:space="preserve"> Nasional MUI dalam fatwa no: 80/DSN-MUI/III/2011 tentang penerapan prinsip </w:t>
      </w:r>
      <w:r w:rsidR="00F476F3" w:rsidRPr="00F476F3">
        <w:rPr>
          <w:rFonts w:ascii="Book Antiqua" w:hAnsi="Book Antiqua"/>
          <w:color w:val="000000"/>
          <w:sz w:val="24"/>
          <w:szCs w:val="24"/>
        </w:rPr>
        <w:t>syariah</w:t>
      </w:r>
      <w:r w:rsidRPr="00515068">
        <w:rPr>
          <w:rFonts w:ascii="Book Antiqua" w:hAnsi="Book Antiqua"/>
          <w:color w:val="000000"/>
          <w:sz w:val="24"/>
          <w:szCs w:val="24"/>
        </w:rPr>
        <w:t xml:space="preserve"> pada mekanisme perdagangan efek bersifat ekuitas di pasar regular Bursa efek menyebutkan dalam poin ketiga, tentang tindakan yang tidak sesuai prinsip </w:t>
      </w:r>
      <w:r w:rsidR="00F476F3" w:rsidRPr="00F476F3">
        <w:rPr>
          <w:rFonts w:ascii="Book Antiqua" w:hAnsi="Book Antiqua"/>
          <w:color w:val="000000"/>
          <w:sz w:val="24"/>
          <w:szCs w:val="24"/>
        </w:rPr>
        <w:t>syariah</w:t>
      </w:r>
      <w:r w:rsidRPr="00515068">
        <w:rPr>
          <w:rFonts w:ascii="Book Antiqua" w:hAnsi="Book Antiqua"/>
          <w:color w:val="000000"/>
          <w:sz w:val="24"/>
          <w:szCs w:val="24"/>
        </w:rPr>
        <w:t>.</w:t>
      </w:r>
    </w:p>
    <w:p w:rsidR="00E77417" w:rsidRPr="00515068" w:rsidRDefault="00D54CC8" w:rsidP="00E77417">
      <w:pPr>
        <w:pStyle w:val="FootnoteText"/>
        <w:ind w:left="720"/>
        <w:rPr>
          <w:rFonts w:ascii="Book Antiqua" w:hAnsi="Book Antiqua"/>
          <w:sz w:val="24"/>
          <w:szCs w:val="24"/>
        </w:rPr>
      </w:pPr>
      <w:r>
        <w:rPr>
          <w:rFonts w:ascii="Book Antiqua" w:hAnsi="Book Antiqua"/>
          <w:i/>
          <w:iCs/>
          <w:color w:val="000000"/>
          <w:sz w:val="24"/>
          <w:szCs w:val="24"/>
          <w:lang w:val="en-US"/>
        </w:rPr>
        <w:t>“</w:t>
      </w:r>
      <w:r w:rsidR="00E77417" w:rsidRPr="00515068">
        <w:rPr>
          <w:rFonts w:ascii="Book Antiqua" w:hAnsi="Book Antiqua"/>
          <w:i/>
          <w:iCs/>
          <w:color w:val="000000"/>
          <w:sz w:val="24"/>
          <w:szCs w:val="24"/>
        </w:rPr>
        <w:t xml:space="preserve">Bahwa pelaksanaan perdagangan efek harus dilakukan menurut prinsip kehati-hatian serta tidak diperbolehkan melakukan spekullasi, manipulasi, </w:t>
      </w:r>
      <w:r w:rsidR="00E77417" w:rsidRPr="00515068">
        <w:rPr>
          <w:rFonts w:ascii="Book Antiqua" w:hAnsi="Book Antiqua"/>
          <w:i/>
          <w:iCs/>
          <w:color w:val="000000"/>
          <w:sz w:val="24"/>
          <w:szCs w:val="24"/>
        </w:rPr>
        <w:lastRenderedPageBreak/>
        <w:t>dharar, gharar, riba maysir risywah, maksiat dan kedzaliman, taghrir, ghissy, tanajusy/najsy, ihtikar bai' ma'dum, talaqqi</w:t>
      </w:r>
      <w:r>
        <w:rPr>
          <w:rFonts w:ascii="Book Antiqua" w:hAnsi="Book Antiqua"/>
          <w:i/>
          <w:iCs/>
          <w:color w:val="000000"/>
          <w:sz w:val="24"/>
          <w:szCs w:val="24"/>
        </w:rPr>
        <w:t xml:space="preserve"> rukban, ghabn, riba dan tadlis”</w:t>
      </w:r>
      <w:r w:rsidR="00E77417" w:rsidRPr="00515068">
        <w:rPr>
          <w:rFonts w:ascii="Book Antiqua" w:hAnsi="Book Antiqua"/>
          <w:i/>
          <w:iCs/>
          <w:color w:val="000000"/>
          <w:sz w:val="24"/>
          <w:szCs w:val="24"/>
        </w:rPr>
        <w:t>.</w:t>
      </w:r>
      <w:r>
        <w:rPr>
          <w:rFonts w:ascii="Book Antiqua" w:hAnsi="Book Antiqua"/>
          <w:i/>
          <w:iCs/>
          <w:color w:val="000000"/>
          <w:sz w:val="24"/>
          <w:szCs w:val="24"/>
        </w:rPr>
        <w:t xml:space="preserve"> </w:t>
      </w:r>
      <w:r w:rsidR="00E77417" w:rsidRPr="00515068">
        <w:rPr>
          <w:rFonts w:ascii="Book Antiqua" w:hAnsi="Book Antiqua" w:cs="Times New Roman"/>
          <w:color w:val="000000"/>
          <w:sz w:val="24"/>
          <w:szCs w:val="24"/>
        </w:rPr>
        <w:t>Fatwa MUI No.80/DSN-MUI/III/2011)</w:t>
      </w:r>
    </w:p>
    <w:p w:rsidR="00E77417" w:rsidRPr="00515068" w:rsidRDefault="00E77417" w:rsidP="002A6BD6">
      <w:pPr>
        <w:spacing w:after="0" w:line="240" w:lineRule="auto"/>
        <w:ind w:firstLine="720"/>
        <w:contextualSpacing/>
        <w:jc w:val="both"/>
        <w:rPr>
          <w:rFonts w:ascii="Book Antiqua" w:hAnsi="Book Antiqua"/>
          <w:color w:val="000000"/>
          <w:sz w:val="24"/>
          <w:szCs w:val="24"/>
        </w:rPr>
      </w:pPr>
      <w:r w:rsidRPr="00515068">
        <w:rPr>
          <w:rFonts w:ascii="Book Antiqua" w:hAnsi="Book Antiqua"/>
          <w:color w:val="000000"/>
          <w:sz w:val="24"/>
          <w:szCs w:val="24"/>
        </w:rPr>
        <w:t xml:space="preserve">Syarat-syarat transaksi saham yang tertera dalam </w:t>
      </w:r>
      <w:proofErr w:type="gramStart"/>
      <w:r w:rsidRPr="00515068">
        <w:rPr>
          <w:rFonts w:ascii="Book Antiqua" w:hAnsi="Book Antiqua"/>
          <w:color w:val="000000"/>
          <w:sz w:val="24"/>
          <w:szCs w:val="24"/>
        </w:rPr>
        <w:t>surat</w:t>
      </w:r>
      <w:proofErr w:type="gramEnd"/>
      <w:r w:rsidRPr="00515068">
        <w:rPr>
          <w:rFonts w:ascii="Book Antiqua" w:hAnsi="Book Antiqua"/>
          <w:color w:val="000000"/>
          <w:sz w:val="24"/>
          <w:szCs w:val="24"/>
        </w:rPr>
        <w:t xml:space="preserve"> perjanjian pembukaan rekening saham </w:t>
      </w:r>
      <w:r w:rsidR="00F476F3" w:rsidRPr="00F476F3">
        <w:rPr>
          <w:rFonts w:ascii="Book Antiqua" w:hAnsi="Book Antiqua"/>
          <w:color w:val="000000"/>
          <w:sz w:val="24"/>
          <w:szCs w:val="24"/>
        </w:rPr>
        <w:t>syariah</w:t>
      </w:r>
      <w:r w:rsidRPr="00515068">
        <w:rPr>
          <w:rFonts w:ascii="Book Antiqua" w:hAnsi="Book Antiqua"/>
          <w:color w:val="000000"/>
          <w:sz w:val="24"/>
          <w:szCs w:val="24"/>
        </w:rPr>
        <w:t xml:space="preserve">, juga menjelaskan bahwa dalam pelaksanaan transaksi efek harus dilaksanankan dengan prinsip kehati-hatian. Mungkin ini sebagai bentuk ketaatan atas fatwa MUI yang tertera dalam peraturan no.80/DSN-MUI/III/2011. Dengan artian bahwa investor pemegang saham tidak boleh bertransaksi dengan tanpa mengetahui dan mempelajari keadaan finansial suatu perusahaan pengedar saham (emiten). Ternyata konsep kehati-hatian ini distilahkan dalam ilmu usul </w:t>
      </w:r>
      <w:r w:rsidR="00F66FCF">
        <w:rPr>
          <w:rFonts w:ascii="Book Antiqua" w:hAnsi="Book Antiqua"/>
          <w:color w:val="000000"/>
          <w:sz w:val="24"/>
          <w:szCs w:val="24"/>
        </w:rPr>
        <w:t>fikih</w:t>
      </w:r>
      <w:r w:rsidRPr="00515068">
        <w:rPr>
          <w:rFonts w:ascii="Book Antiqua" w:hAnsi="Book Antiqua"/>
          <w:color w:val="000000"/>
          <w:sz w:val="24"/>
          <w:szCs w:val="24"/>
        </w:rPr>
        <w:t xml:space="preserve"> sebagai konsep </w:t>
      </w:r>
      <w:r w:rsidR="00D54CC8">
        <w:rPr>
          <w:rFonts w:ascii="Book Antiqua" w:hAnsi="Book Antiqua"/>
          <w:i/>
          <w:iCs/>
          <w:color w:val="000000"/>
          <w:sz w:val="24"/>
          <w:szCs w:val="24"/>
        </w:rPr>
        <w:t>"ihthiya</w:t>
      </w:r>
      <w:r w:rsidRPr="00515068">
        <w:rPr>
          <w:rFonts w:ascii="Book Antiqua" w:hAnsi="Book Antiqua"/>
          <w:i/>
          <w:iCs/>
          <w:color w:val="000000"/>
          <w:sz w:val="24"/>
          <w:szCs w:val="24"/>
        </w:rPr>
        <w:t>th"</w:t>
      </w:r>
      <w:r w:rsidRPr="00515068">
        <w:rPr>
          <w:rFonts w:ascii="Book Antiqua" w:hAnsi="Book Antiqua"/>
          <w:color w:val="000000"/>
          <w:sz w:val="24"/>
          <w:szCs w:val="24"/>
        </w:rPr>
        <w:t>. Meski konsep ini tergolong suatu konsep baru dan dianggap asing dikalangan para sahabat nabi, namun konsep ini juga telah digunakan oleh imam Syafi</w:t>
      </w:r>
      <w:r w:rsidR="00D54CC8" w:rsidRPr="00D54CC8">
        <w:rPr>
          <w:rFonts w:ascii="Book Antiqua" w:hAnsi="Book Antiqua"/>
          <w:color w:val="000000"/>
          <w:sz w:val="24"/>
          <w:szCs w:val="24"/>
        </w:rPr>
        <w:t>’</w:t>
      </w:r>
      <w:r w:rsidRPr="00515068">
        <w:rPr>
          <w:rFonts w:ascii="Book Antiqua" w:hAnsi="Book Antiqua"/>
          <w:color w:val="000000"/>
          <w:sz w:val="24"/>
          <w:szCs w:val="24"/>
        </w:rPr>
        <w:t>i. Bahkan madzhab syafi</w:t>
      </w:r>
      <w:r w:rsidR="00D54CC8" w:rsidRPr="00D54CC8">
        <w:rPr>
          <w:rFonts w:ascii="Book Antiqua" w:hAnsi="Book Antiqua"/>
          <w:color w:val="000000"/>
          <w:sz w:val="24"/>
          <w:szCs w:val="24"/>
        </w:rPr>
        <w:t>’</w:t>
      </w:r>
      <w:r w:rsidR="002A6BD6">
        <w:rPr>
          <w:rFonts w:ascii="Book Antiqua" w:hAnsi="Book Antiqua"/>
          <w:color w:val="000000"/>
          <w:sz w:val="24"/>
          <w:szCs w:val="24"/>
        </w:rPr>
        <w:t>i</w:t>
      </w:r>
      <w:r w:rsidRPr="00515068">
        <w:rPr>
          <w:rFonts w:ascii="Book Antiqua" w:hAnsi="Book Antiqua"/>
          <w:color w:val="000000"/>
          <w:sz w:val="24"/>
          <w:szCs w:val="24"/>
        </w:rPr>
        <w:t xml:space="preserve"> termasuk madzhab yang terkenal dengan konsep </w:t>
      </w:r>
      <w:r w:rsidR="00D54CC8">
        <w:rPr>
          <w:rFonts w:ascii="Book Antiqua" w:hAnsi="Book Antiqua"/>
          <w:i/>
          <w:iCs/>
          <w:color w:val="000000"/>
          <w:sz w:val="24"/>
          <w:szCs w:val="24"/>
        </w:rPr>
        <w:t>"Ihthiya</w:t>
      </w:r>
      <w:r w:rsidRPr="00515068">
        <w:rPr>
          <w:rFonts w:ascii="Book Antiqua" w:hAnsi="Book Antiqua"/>
          <w:i/>
          <w:iCs/>
          <w:color w:val="000000"/>
          <w:sz w:val="24"/>
          <w:szCs w:val="24"/>
        </w:rPr>
        <w:t xml:space="preserve">th" </w:t>
      </w:r>
      <w:r w:rsidRPr="00515068">
        <w:rPr>
          <w:rFonts w:ascii="Book Antiqua" w:hAnsi="Book Antiqua"/>
          <w:color w:val="000000"/>
          <w:sz w:val="24"/>
          <w:szCs w:val="24"/>
        </w:rPr>
        <w:t xml:space="preserve">dalam </w:t>
      </w:r>
      <w:proofErr w:type="gramStart"/>
      <w:r w:rsidRPr="00515068">
        <w:rPr>
          <w:rFonts w:ascii="Book Antiqua" w:hAnsi="Book Antiqua"/>
          <w:color w:val="000000"/>
          <w:sz w:val="24"/>
          <w:szCs w:val="24"/>
        </w:rPr>
        <w:t>bab</w:t>
      </w:r>
      <w:proofErr w:type="gramEnd"/>
      <w:r w:rsidRPr="00515068">
        <w:rPr>
          <w:rFonts w:ascii="Book Antiqua" w:hAnsi="Book Antiqua"/>
          <w:color w:val="000000"/>
          <w:sz w:val="24"/>
          <w:szCs w:val="24"/>
        </w:rPr>
        <w:t xml:space="preserve"> Ibadat, dikarenaka</w:t>
      </w:r>
      <w:r w:rsidR="00D54CC8">
        <w:rPr>
          <w:rFonts w:ascii="Book Antiqua" w:hAnsi="Book Antiqua"/>
          <w:color w:val="000000"/>
          <w:sz w:val="24"/>
          <w:szCs w:val="24"/>
        </w:rPr>
        <w:t>n dalam bab ini, madzhab syafi</w:t>
      </w:r>
      <w:r w:rsidR="00D54CC8" w:rsidRPr="00D54CC8">
        <w:rPr>
          <w:rFonts w:ascii="Book Antiqua" w:hAnsi="Book Antiqua"/>
          <w:color w:val="000000"/>
          <w:sz w:val="24"/>
          <w:szCs w:val="24"/>
        </w:rPr>
        <w:t>’</w:t>
      </w:r>
      <w:r w:rsidR="00D54CC8">
        <w:rPr>
          <w:rFonts w:ascii="Book Antiqua" w:hAnsi="Book Antiqua"/>
          <w:color w:val="000000"/>
          <w:sz w:val="24"/>
          <w:szCs w:val="24"/>
        </w:rPr>
        <w:t>i</w:t>
      </w:r>
      <w:r w:rsidRPr="00515068">
        <w:rPr>
          <w:rFonts w:ascii="Book Antiqua" w:hAnsi="Book Antiqua"/>
          <w:color w:val="000000"/>
          <w:sz w:val="24"/>
          <w:szCs w:val="24"/>
        </w:rPr>
        <w:t xml:space="preserve"> lebih dominan menggunakan prinsip kehati-hatian (</w:t>
      </w:r>
      <w:r w:rsidR="00D54CC8">
        <w:rPr>
          <w:rFonts w:ascii="Book Antiqua" w:hAnsi="Book Antiqua"/>
          <w:i/>
          <w:iCs/>
          <w:color w:val="000000"/>
          <w:sz w:val="24"/>
          <w:szCs w:val="24"/>
        </w:rPr>
        <w:t>ihthiya</w:t>
      </w:r>
      <w:r w:rsidRPr="00515068">
        <w:rPr>
          <w:rFonts w:ascii="Book Antiqua" w:hAnsi="Book Antiqua"/>
          <w:i/>
          <w:iCs/>
          <w:color w:val="000000"/>
          <w:sz w:val="24"/>
          <w:szCs w:val="24"/>
        </w:rPr>
        <w:t>th</w:t>
      </w:r>
      <w:r w:rsidR="00D54CC8">
        <w:rPr>
          <w:rFonts w:ascii="Book Antiqua" w:hAnsi="Book Antiqua"/>
          <w:color w:val="000000"/>
          <w:sz w:val="24"/>
          <w:szCs w:val="24"/>
        </w:rPr>
        <w:t>) atau konservativ</w:t>
      </w:r>
      <w:r w:rsidRPr="00515068">
        <w:rPr>
          <w:rFonts w:ascii="Book Antiqua" w:hAnsi="Book Antiqua"/>
          <w:color w:val="000000"/>
          <w:sz w:val="24"/>
          <w:szCs w:val="24"/>
        </w:rPr>
        <w:t>.</w:t>
      </w:r>
    </w:p>
    <w:p w:rsidR="00E77417" w:rsidRPr="00515068" w:rsidRDefault="00E77417" w:rsidP="00D54CC8">
      <w:pPr>
        <w:spacing w:after="0" w:line="240" w:lineRule="auto"/>
        <w:ind w:firstLine="720"/>
        <w:contextualSpacing/>
        <w:jc w:val="both"/>
        <w:rPr>
          <w:rFonts w:ascii="Book Antiqua" w:hAnsi="Book Antiqua"/>
          <w:color w:val="000000"/>
          <w:sz w:val="24"/>
          <w:szCs w:val="24"/>
        </w:rPr>
      </w:pPr>
      <w:r w:rsidRPr="00515068">
        <w:rPr>
          <w:rFonts w:ascii="Book Antiqua" w:hAnsi="Book Antiqua"/>
          <w:color w:val="000000"/>
          <w:sz w:val="24"/>
          <w:szCs w:val="24"/>
        </w:rPr>
        <w:t xml:space="preserve">Konsep </w:t>
      </w:r>
      <w:r w:rsidR="00D54CC8">
        <w:rPr>
          <w:rFonts w:ascii="Book Antiqua" w:hAnsi="Book Antiqua"/>
          <w:i/>
          <w:iCs/>
          <w:color w:val="000000"/>
          <w:sz w:val="24"/>
          <w:szCs w:val="24"/>
        </w:rPr>
        <w:t>ihthiya</w:t>
      </w:r>
      <w:r w:rsidRPr="00515068">
        <w:rPr>
          <w:rFonts w:ascii="Book Antiqua" w:hAnsi="Book Antiqua"/>
          <w:i/>
          <w:iCs/>
          <w:color w:val="000000"/>
          <w:sz w:val="24"/>
          <w:szCs w:val="24"/>
        </w:rPr>
        <w:t xml:space="preserve">th </w:t>
      </w:r>
      <w:r w:rsidRPr="00515068">
        <w:rPr>
          <w:rFonts w:ascii="Book Antiqua" w:hAnsi="Book Antiqua"/>
          <w:color w:val="000000"/>
          <w:sz w:val="24"/>
          <w:szCs w:val="24"/>
        </w:rPr>
        <w:t xml:space="preserve">juga tidak asing dikalangan madzhab Maliki. Meski mereka tidak mengistilahkan dengan kata </w:t>
      </w:r>
      <w:r w:rsidR="00D54CC8">
        <w:rPr>
          <w:rFonts w:ascii="Book Antiqua" w:hAnsi="Book Antiqua"/>
          <w:i/>
          <w:iCs/>
          <w:color w:val="000000"/>
          <w:sz w:val="24"/>
          <w:szCs w:val="24"/>
        </w:rPr>
        <w:t>ihthiya</w:t>
      </w:r>
      <w:r w:rsidRPr="00515068">
        <w:rPr>
          <w:rFonts w:ascii="Book Antiqua" w:hAnsi="Book Antiqua"/>
          <w:i/>
          <w:iCs/>
          <w:color w:val="000000"/>
          <w:sz w:val="24"/>
          <w:szCs w:val="24"/>
        </w:rPr>
        <w:t>th</w:t>
      </w:r>
      <w:r w:rsidRPr="00515068">
        <w:rPr>
          <w:rFonts w:ascii="Book Antiqua" w:hAnsi="Book Antiqua"/>
          <w:color w:val="000000"/>
          <w:sz w:val="24"/>
          <w:szCs w:val="24"/>
        </w:rPr>
        <w:t xml:space="preserve">, namun argument-argumen yang dijadikan sandaran atas kehujahannya hampir </w:t>
      </w:r>
      <w:proofErr w:type="gramStart"/>
      <w:r w:rsidRPr="00515068">
        <w:rPr>
          <w:rFonts w:ascii="Book Antiqua" w:hAnsi="Book Antiqua"/>
          <w:color w:val="000000"/>
          <w:sz w:val="24"/>
          <w:szCs w:val="24"/>
        </w:rPr>
        <w:t>sama</w:t>
      </w:r>
      <w:proofErr w:type="gramEnd"/>
      <w:r w:rsidRPr="00515068">
        <w:rPr>
          <w:rFonts w:ascii="Book Antiqua" w:hAnsi="Book Antiqua"/>
          <w:color w:val="000000"/>
          <w:sz w:val="24"/>
          <w:szCs w:val="24"/>
        </w:rPr>
        <w:t xml:space="preserve"> dengan argument kehujjahan </w:t>
      </w:r>
      <w:r w:rsidR="00D54CC8">
        <w:rPr>
          <w:rFonts w:ascii="Book Antiqua" w:hAnsi="Book Antiqua"/>
          <w:i/>
          <w:iCs/>
          <w:color w:val="000000"/>
          <w:sz w:val="24"/>
          <w:szCs w:val="24"/>
        </w:rPr>
        <w:t>ihthiya</w:t>
      </w:r>
      <w:r w:rsidRPr="00515068">
        <w:rPr>
          <w:rFonts w:ascii="Book Antiqua" w:hAnsi="Book Antiqua"/>
          <w:i/>
          <w:iCs/>
          <w:color w:val="000000"/>
          <w:sz w:val="24"/>
          <w:szCs w:val="24"/>
        </w:rPr>
        <w:t>th</w:t>
      </w:r>
      <w:r w:rsidRPr="00515068">
        <w:rPr>
          <w:rFonts w:ascii="Book Antiqua" w:hAnsi="Book Antiqua"/>
          <w:color w:val="000000"/>
          <w:sz w:val="24"/>
          <w:szCs w:val="24"/>
        </w:rPr>
        <w:t>. Madzhab Malikiy m</w:t>
      </w:r>
      <w:r w:rsidR="00D54CC8">
        <w:rPr>
          <w:rFonts w:ascii="Book Antiqua" w:hAnsi="Book Antiqua"/>
          <w:color w:val="000000"/>
          <w:sz w:val="24"/>
          <w:szCs w:val="24"/>
        </w:rPr>
        <w:t xml:space="preserve">engistilahkan konsep ini dengan </w:t>
      </w:r>
      <w:r w:rsidR="00D54CC8" w:rsidRPr="00D54CC8">
        <w:rPr>
          <w:rFonts w:ascii="Book Antiqua" w:hAnsi="Book Antiqua"/>
          <w:color w:val="000000"/>
          <w:sz w:val="24"/>
          <w:szCs w:val="24"/>
        </w:rPr>
        <w:t>“</w:t>
      </w:r>
      <w:r w:rsidR="00D54CC8">
        <w:rPr>
          <w:rFonts w:ascii="Book Antiqua" w:hAnsi="Book Antiqua"/>
          <w:i/>
          <w:iCs/>
          <w:color w:val="000000"/>
          <w:sz w:val="24"/>
          <w:szCs w:val="24"/>
        </w:rPr>
        <w:t>Sadd al-Dzara’</w:t>
      </w:r>
      <w:r w:rsidR="002A6BD6">
        <w:rPr>
          <w:rFonts w:ascii="Book Antiqua" w:hAnsi="Book Antiqua"/>
          <w:i/>
          <w:iCs/>
          <w:color w:val="000000"/>
          <w:sz w:val="24"/>
          <w:szCs w:val="24"/>
        </w:rPr>
        <w:t>i</w:t>
      </w:r>
      <w:r w:rsidR="00D54CC8">
        <w:rPr>
          <w:rFonts w:ascii="Book Antiqua" w:hAnsi="Book Antiqua"/>
          <w:i/>
          <w:iCs/>
          <w:color w:val="000000"/>
          <w:sz w:val="24"/>
          <w:szCs w:val="24"/>
        </w:rPr>
        <w:t>”</w:t>
      </w:r>
      <w:r w:rsidRPr="00515068">
        <w:rPr>
          <w:rFonts w:ascii="Book Antiqua" w:hAnsi="Book Antiqua"/>
          <w:color w:val="000000"/>
          <w:sz w:val="24"/>
          <w:szCs w:val="24"/>
        </w:rPr>
        <w:t xml:space="preserve">. Meski kedua madzhab tidak sepakat akan kehujahan </w:t>
      </w:r>
      <w:r w:rsidRPr="00515068">
        <w:rPr>
          <w:rFonts w:ascii="Book Antiqua" w:hAnsi="Book Antiqua"/>
          <w:i/>
          <w:iCs/>
          <w:color w:val="000000"/>
          <w:sz w:val="24"/>
          <w:szCs w:val="24"/>
        </w:rPr>
        <w:t>Sadd</w:t>
      </w:r>
      <w:r w:rsidR="00D54CC8">
        <w:rPr>
          <w:rFonts w:ascii="Book Antiqua" w:hAnsi="Book Antiqua"/>
          <w:color w:val="000000"/>
          <w:sz w:val="24"/>
          <w:szCs w:val="24"/>
        </w:rPr>
        <w:t xml:space="preserve"> </w:t>
      </w:r>
      <w:r w:rsidR="00D54CC8" w:rsidRPr="00D54CC8">
        <w:rPr>
          <w:rFonts w:ascii="Book Antiqua" w:hAnsi="Book Antiqua"/>
          <w:i/>
          <w:iCs/>
          <w:color w:val="000000"/>
          <w:sz w:val="24"/>
          <w:szCs w:val="24"/>
        </w:rPr>
        <w:t>al-</w:t>
      </w:r>
      <w:r w:rsidR="00D54CC8">
        <w:rPr>
          <w:rFonts w:ascii="Book Antiqua" w:hAnsi="Book Antiqua"/>
          <w:i/>
          <w:iCs/>
          <w:color w:val="000000"/>
          <w:sz w:val="24"/>
          <w:szCs w:val="24"/>
        </w:rPr>
        <w:t>Dzara'</w:t>
      </w:r>
      <w:r w:rsidR="002A6BD6">
        <w:rPr>
          <w:rFonts w:ascii="Book Antiqua" w:hAnsi="Book Antiqua"/>
          <w:i/>
          <w:iCs/>
          <w:color w:val="000000"/>
          <w:sz w:val="24"/>
          <w:szCs w:val="24"/>
        </w:rPr>
        <w:t>i</w:t>
      </w:r>
      <w:r w:rsidR="00D54CC8">
        <w:rPr>
          <w:rFonts w:ascii="Book Antiqua" w:hAnsi="Book Antiqua"/>
          <w:i/>
          <w:iCs/>
          <w:color w:val="000000"/>
          <w:sz w:val="24"/>
          <w:szCs w:val="24"/>
        </w:rPr>
        <w:t>,</w:t>
      </w:r>
      <w:r w:rsidRPr="00515068">
        <w:rPr>
          <w:rFonts w:ascii="Book Antiqua" w:hAnsi="Book Antiqua"/>
          <w:i/>
          <w:iCs/>
          <w:color w:val="000000"/>
          <w:sz w:val="24"/>
          <w:szCs w:val="24"/>
        </w:rPr>
        <w:t xml:space="preserve"> </w:t>
      </w:r>
      <w:r w:rsidRPr="00515068">
        <w:rPr>
          <w:rFonts w:ascii="Book Antiqua" w:hAnsi="Book Antiqua"/>
          <w:color w:val="000000"/>
          <w:sz w:val="24"/>
          <w:szCs w:val="24"/>
        </w:rPr>
        <w:t xml:space="preserve">dimana Malikiyah merupakan madzhab pengusung </w:t>
      </w:r>
      <w:r w:rsidR="00D54CC8">
        <w:rPr>
          <w:rFonts w:ascii="Book Antiqua" w:hAnsi="Book Antiqua"/>
          <w:i/>
          <w:iCs/>
          <w:color w:val="000000"/>
          <w:sz w:val="24"/>
          <w:szCs w:val="24"/>
        </w:rPr>
        <w:t>Sadd al-Dzara'i</w:t>
      </w:r>
      <w:r w:rsidRPr="00515068">
        <w:rPr>
          <w:rFonts w:ascii="Book Antiqua" w:hAnsi="Book Antiqua"/>
          <w:i/>
          <w:iCs/>
          <w:color w:val="000000"/>
          <w:sz w:val="24"/>
          <w:szCs w:val="24"/>
        </w:rPr>
        <w:t xml:space="preserve">, </w:t>
      </w:r>
      <w:r w:rsidRPr="00515068">
        <w:rPr>
          <w:rFonts w:ascii="Book Antiqua" w:hAnsi="Book Antiqua"/>
          <w:color w:val="000000"/>
          <w:sz w:val="24"/>
          <w:szCs w:val="24"/>
        </w:rPr>
        <w:t>sementara Syafi</w:t>
      </w:r>
      <w:r w:rsidR="00D54CC8" w:rsidRPr="00D54CC8">
        <w:rPr>
          <w:rFonts w:ascii="Book Antiqua" w:hAnsi="Book Antiqua"/>
          <w:color w:val="000000"/>
          <w:sz w:val="24"/>
          <w:szCs w:val="24"/>
        </w:rPr>
        <w:t>’</w:t>
      </w:r>
      <w:r w:rsidRPr="00515068">
        <w:rPr>
          <w:rFonts w:ascii="Book Antiqua" w:hAnsi="Book Antiqua"/>
          <w:color w:val="000000"/>
          <w:sz w:val="24"/>
          <w:szCs w:val="24"/>
        </w:rPr>
        <w:t>iyah menolaknya, namun argument-argumen yang digunakan untuk mendukung kehujahan sadd-dzara</w:t>
      </w:r>
      <w:r w:rsidR="00D54CC8" w:rsidRPr="00D54CC8">
        <w:rPr>
          <w:rFonts w:ascii="Book Antiqua" w:hAnsi="Book Antiqua"/>
          <w:color w:val="000000"/>
          <w:sz w:val="24"/>
          <w:szCs w:val="24"/>
        </w:rPr>
        <w:t>’</w:t>
      </w:r>
      <w:r w:rsidR="00D54CC8">
        <w:rPr>
          <w:rFonts w:ascii="Book Antiqua" w:hAnsi="Book Antiqua"/>
          <w:color w:val="000000"/>
          <w:sz w:val="24"/>
          <w:szCs w:val="24"/>
        </w:rPr>
        <w:t>i</w:t>
      </w:r>
      <w:r w:rsidRPr="00515068">
        <w:rPr>
          <w:rFonts w:ascii="Book Antiqua" w:hAnsi="Book Antiqua"/>
          <w:color w:val="000000"/>
          <w:sz w:val="24"/>
          <w:szCs w:val="24"/>
        </w:rPr>
        <w:t xml:space="preserve"> dan </w:t>
      </w:r>
      <w:r w:rsidR="00D54CC8">
        <w:rPr>
          <w:rFonts w:ascii="Book Antiqua" w:hAnsi="Book Antiqua"/>
          <w:i/>
          <w:iCs/>
          <w:color w:val="000000"/>
          <w:sz w:val="24"/>
          <w:szCs w:val="24"/>
        </w:rPr>
        <w:t>ihthiya</w:t>
      </w:r>
      <w:r w:rsidRPr="00D54CC8">
        <w:rPr>
          <w:rFonts w:ascii="Book Antiqua" w:hAnsi="Book Antiqua"/>
          <w:i/>
          <w:iCs/>
          <w:color w:val="000000"/>
          <w:sz w:val="24"/>
          <w:szCs w:val="24"/>
        </w:rPr>
        <w:t>t</w:t>
      </w:r>
      <w:r w:rsidRPr="00515068">
        <w:rPr>
          <w:rFonts w:ascii="Book Antiqua" w:hAnsi="Book Antiqua"/>
          <w:color w:val="000000"/>
          <w:sz w:val="24"/>
          <w:szCs w:val="24"/>
        </w:rPr>
        <w:t xml:space="preserve"> kurang lebih adalah sama. Sebagai contoh, hadis: </w:t>
      </w:r>
      <w:r w:rsidR="00D54CC8" w:rsidRPr="00D54CC8">
        <w:rPr>
          <w:rFonts w:ascii="Book Antiqua" w:hAnsi="Book Antiqua"/>
          <w:color w:val="000000"/>
          <w:sz w:val="24"/>
          <w:szCs w:val="24"/>
        </w:rPr>
        <w:t>“</w:t>
      </w:r>
      <w:r w:rsidRPr="00515068">
        <w:rPr>
          <w:rFonts w:ascii="Book Antiqua" w:hAnsi="Book Antiqua"/>
          <w:i/>
          <w:iCs/>
          <w:color w:val="000000"/>
          <w:sz w:val="24"/>
          <w:szCs w:val="24"/>
        </w:rPr>
        <w:t>Perkara halal dan perkara haram sudah jelas, dan diantara keduanya terdapat syubhat (remang-remang) yang tidak diketahui oleh banyak manusia, barang siapa yang menjauhi syubhat maka telah terbebas dari tanggungan agamanya".</w:t>
      </w:r>
      <w:r w:rsidRPr="00515068">
        <w:rPr>
          <w:rFonts w:ascii="Book Antiqua" w:hAnsi="Book Antiqua"/>
          <w:color w:val="000000"/>
          <w:sz w:val="24"/>
          <w:szCs w:val="24"/>
        </w:rPr>
        <w:t xml:space="preserve"> (HR Bukhari Muslim).</w:t>
      </w:r>
      <w:r w:rsidRPr="00515068">
        <w:rPr>
          <w:rFonts w:ascii="Book Antiqua" w:hAnsi="Book Antiqua"/>
          <w:i/>
          <w:iCs/>
          <w:color w:val="000000"/>
          <w:sz w:val="24"/>
          <w:szCs w:val="24"/>
        </w:rPr>
        <w:t xml:space="preserve"> </w:t>
      </w:r>
      <w:r w:rsidR="00D54CC8">
        <w:rPr>
          <w:rFonts w:ascii="Book Antiqua" w:hAnsi="Book Antiqua"/>
          <w:color w:val="000000"/>
          <w:sz w:val="24"/>
          <w:szCs w:val="24"/>
        </w:rPr>
        <w:t>Juga pendapat</w:t>
      </w:r>
      <w:r w:rsidRPr="00515068">
        <w:rPr>
          <w:rFonts w:ascii="Book Antiqua" w:hAnsi="Book Antiqua"/>
          <w:color w:val="000000"/>
          <w:sz w:val="24"/>
          <w:szCs w:val="24"/>
        </w:rPr>
        <w:t xml:space="preserve"> yang berupa kisah </w:t>
      </w:r>
      <w:r w:rsidRPr="00515068">
        <w:rPr>
          <w:rFonts w:ascii="Book Antiqua" w:hAnsi="Book Antiqua"/>
          <w:i/>
          <w:iCs/>
          <w:color w:val="000000"/>
          <w:sz w:val="24"/>
          <w:szCs w:val="24"/>
        </w:rPr>
        <w:t xml:space="preserve">Ashabus sabt </w:t>
      </w:r>
      <w:r w:rsidRPr="00515068">
        <w:rPr>
          <w:rFonts w:ascii="Book Antiqua" w:hAnsi="Book Antiqua"/>
          <w:color w:val="000000"/>
          <w:sz w:val="24"/>
          <w:szCs w:val="24"/>
        </w:rPr>
        <w:t>yang tertera dalam al-Qur</w:t>
      </w:r>
      <w:r w:rsidR="00D54CC8" w:rsidRPr="00D54CC8">
        <w:rPr>
          <w:rFonts w:ascii="Book Antiqua" w:hAnsi="Book Antiqua"/>
          <w:color w:val="000000"/>
          <w:sz w:val="24"/>
          <w:szCs w:val="24"/>
        </w:rPr>
        <w:t>’</w:t>
      </w:r>
      <w:r w:rsidRPr="00515068">
        <w:rPr>
          <w:rFonts w:ascii="Book Antiqua" w:hAnsi="Book Antiqua"/>
          <w:color w:val="000000"/>
          <w:sz w:val="24"/>
          <w:szCs w:val="24"/>
        </w:rPr>
        <w:t>an, dimana Allah mengutuk para pelanggar larangan Allah untuk menangkap ikan di hari sabtu. (QS. Al-A</w:t>
      </w:r>
      <w:r w:rsidR="00D54CC8" w:rsidRPr="00D54CC8">
        <w:rPr>
          <w:rFonts w:ascii="Book Antiqua" w:hAnsi="Book Antiqua"/>
          <w:color w:val="000000"/>
          <w:sz w:val="24"/>
          <w:szCs w:val="24"/>
        </w:rPr>
        <w:t>’</w:t>
      </w:r>
      <w:r w:rsidRPr="00515068">
        <w:rPr>
          <w:rFonts w:ascii="Book Antiqua" w:hAnsi="Book Antiqua"/>
          <w:color w:val="000000"/>
          <w:sz w:val="24"/>
          <w:szCs w:val="24"/>
        </w:rPr>
        <w:t>raf Ayat 163)</w:t>
      </w:r>
    </w:p>
    <w:p w:rsidR="00E77417" w:rsidRPr="00515068" w:rsidRDefault="00E77417" w:rsidP="00D54CC8">
      <w:pPr>
        <w:spacing w:after="0" w:line="240" w:lineRule="auto"/>
        <w:ind w:firstLine="720"/>
        <w:contextualSpacing/>
        <w:jc w:val="both"/>
        <w:rPr>
          <w:rFonts w:ascii="Book Antiqua" w:hAnsi="Book Antiqua"/>
          <w:color w:val="000000"/>
          <w:sz w:val="24"/>
          <w:szCs w:val="24"/>
        </w:rPr>
      </w:pPr>
      <w:r w:rsidRPr="00515068">
        <w:rPr>
          <w:rFonts w:ascii="Book Antiqua" w:hAnsi="Book Antiqua"/>
          <w:color w:val="000000"/>
          <w:sz w:val="24"/>
          <w:szCs w:val="24"/>
        </w:rPr>
        <w:t>Sementara Madzhab Syafi</w:t>
      </w:r>
      <w:r w:rsidR="00D54CC8" w:rsidRPr="00D54CC8">
        <w:rPr>
          <w:rFonts w:ascii="Book Antiqua" w:hAnsi="Book Antiqua"/>
          <w:color w:val="000000"/>
          <w:sz w:val="24"/>
          <w:szCs w:val="24"/>
        </w:rPr>
        <w:t>’</w:t>
      </w:r>
      <w:r w:rsidRPr="00515068">
        <w:rPr>
          <w:rFonts w:ascii="Book Antiqua" w:hAnsi="Book Antiqua"/>
          <w:color w:val="000000"/>
          <w:sz w:val="24"/>
          <w:szCs w:val="24"/>
        </w:rPr>
        <w:t xml:space="preserve">I dikenal sebagai pengusung konsep </w:t>
      </w:r>
      <w:r w:rsidR="00D54CC8">
        <w:rPr>
          <w:rFonts w:ascii="Book Antiqua" w:hAnsi="Book Antiqua"/>
          <w:i/>
          <w:iCs/>
          <w:color w:val="000000"/>
          <w:sz w:val="24"/>
          <w:szCs w:val="24"/>
        </w:rPr>
        <w:t>ihthiya</w:t>
      </w:r>
      <w:r w:rsidRPr="00515068">
        <w:rPr>
          <w:rFonts w:ascii="Book Antiqua" w:hAnsi="Book Antiqua"/>
          <w:i/>
          <w:iCs/>
          <w:color w:val="000000"/>
          <w:sz w:val="24"/>
          <w:szCs w:val="24"/>
        </w:rPr>
        <w:t xml:space="preserve">th </w:t>
      </w:r>
      <w:r w:rsidRPr="00515068">
        <w:rPr>
          <w:rFonts w:ascii="Book Antiqua" w:hAnsi="Book Antiqua"/>
          <w:color w:val="000000"/>
          <w:sz w:val="24"/>
          <w:szCs w:val="24"/>
        </w:rPr>
        <w:t xml:space="preserve">pada masalah ibadah. Terlihat dalam problematika istihadhah bagi wanita yang lupa berapa jumlah hari, awal dan akhir </w:t>
      </w:r>
      <w:proofErr w:type="gramStart"/>
      <w:r w:rsidRPr="00515068">
        <w:rPr>
          <w:rFonts w:ascii="Book Antiqua" w:hAnsi="Book Antiqua"/>
          <w:color w:val="000000"/>
          <w:sz w:val="24"/>
          <w:szCs w:val="24"/>
        </w:rPr>
        <w:t>ia</w:t>
      </w:r>
      <w:proofErr w:type="gramEnd"/>
      <w:r w:rsidRPr="00515068">
        <w:rPr>
          <w:rFonts w:ascii="Book Antiqua" w:hAnsi="Book Antiqua"/>
          <w:color w:val="000000"/>
          <w:sz w:val="24"/>
          <w:szCs w:val="24"/>
        </w:rPr>
        <w:t xml:space="preserve"> menstruasi. Masalah ini dikenal dengan masalah </w:t>
      </w:r>
      <w:r w:rsidRPr="00515068">
        <w:rPr>
          <w:rFonts w:ascii="Book Antiqua" w:hAnsi="Book Antiqua"/>
          <w:i/>
          <w:iCs/>
          <w:color w:val="000000"/>
          <w:sz w:val="24"/>
          <w:szCs w:val="24"/>
        </w:rPr>
        <w:t>mutahayyirah</w:t>
      </w:r>
      <w:r w:rsidRPr="00515068">
        <w:rPr>
          <w:rFonts w:ascii="Book Antiqua" w:hAnsi="Book Antiqua"/>
          <w:color w:val="000000"/>
          <w:sz w:val="24"/>
          <w:szCs w:val="24"/>
        </w:rPr>
        <w:t xml:space="preserve">, dimana wanita yang lupa jumlah, awal dan waktu suci kemudian di bulan depan ia mengalami </w:t>
      </w:r>
      <w:r w:rsidRPr="00D54CC8">
        <w:rPr>
          <w:rFonts w:ascii="Book Antiqua" w:hAnsi="Book Antiqua"/>
          <w:i/>
          <w:iCs/>
          <w:color w:val="000000"/>
          <w:sz w:val="24"/>
          <w:szCs w:val="24"/>
        </w:rPr>
        <w:t>istihadzah</w:t>
      </w:r>
      <w:r w:rsidR="00D54CC8">
        <w:rPr>
          <w:rFonts w:ascii="Book Antiqua" w:hAnsi="Book Antiqua"/>
          <w:color w:val="000000"/>
          <w:sz w:val="24"/>
          <w:szCs w:val="24"/>
        </w:rPr>
        <w:t xml:space="preserve"> </w:t>
      </w:r>
      <w:r w:rsidRPr="00515068">
        <w:rPr>
          <w:rFonts w:ascii="Book Antiqua" w:hAnsi="Book Antiqua"/>
          <w:color w:val="000000"/>
          <w:sz w:val="24"/>
          <w:szCs w:val="24"/>
        </w:rPr>
        <w:t>yaitu mengalam</w:t>
      </w:r>
      <w:r w:rsidR="00D54CC8">
        <w:rPr>
          <w:rFonts w:ascii="Book Antiqua" w:hAnsi="Book Antiqua"/>
          <w:color w:val="000000"/>
          <w:sz w:val="24"/>
          <w:szCs w:val="24"/>
        </w:rPr>
        <w:t>i menstruasi lebih dari 15 hari</w:t>
      </w:r>
      <w:r w:rsidRPr="00515068">
        <w:rPr>
          <w:rFonts w:ascii="Book Antiqua" w:hAnsi="Book Antiqua"/>
          <w:color w:val="000000"/>
          <w:sz w:val="24"/>
          <w:szCs w:val="24"/>
        </w:rPr>
        <w:t xml:space="preserve">, maka ia wajib melakukan </w:t>
      </w:r>
      <w:r w:rsidR="002A6BD6">
        <w:rPr>
          <w:rFonts w:ascii="Book Antiqua" w:hAnsi="Book Antiqua"/>
          <w:i/>
          <w:iCs/>
          <w:color w:val="000000"/>
          <w:sz w:val="24"/>
          <w:szCs w:val="24"/>
        </w:rPr>
        <w:t>ihthiya</w:t>
      </w:r>
      <w:r w:rsidRPr="00515068">
        <w:rPr>
          <w:rFonts w:ascii="Book Antiqua" w:hAnsi="Book Antiqua"/>
          <w:i/>
          <w:iCs/>
          <w:color w:val="000000"/>
          <w:sz w:val="24"/>
          <w:szCs w:val="24"/>
        </w:rPr>
        <w:t xml:space="preserve">th </w:t>
      </w:r>
      <w:r w:rsidRPr="00515068">
        <w:rPr>
          <w:rFonts w:ascii="Book Antiqua" w:hAnsi="Book Antiqua"/>
          <w:color w:val="000000"/>
          <w:sz w:val="24"/>
          <w:szCs w:val="24"/>
        </w:rPr>
        <w:t xml:space="preserve">di setiap akan melaksanakan ibadah shalat dan puasa. Sehingga </w:t>
      </w:r>
      <w:proofErr w:type="gramStart"/>
      <w:r w:rsidRPr="00515068">
        <w:rPr>
          <w:rFonts w:ascii="Book Antiqua" w:hAnsi="Book Antiqua"/>
          <w:color w:val="000000"/>
          <w:sz w:val="24"/>
          <w:szCs w:val="24"/>
        </w:rPr>
        <w:t>ia</w:t>
      </w:r>
      <w:proofErr w:type="gramEnd"/>
      <w:r w:rsidRPr="00515068">
        <w:rPr>
          <w:rFonts w:ascii="Book Antiqua" w:hAnsi="Book Antiqua"/>
          <w:color w:val="000000"/>
          <w:sz w:val="24"/>
          <w:szCs w:val="24"/>
        </w:rPr>
        <w:t xml:space="preserve"> diwajibkan untuk bersuci, menyumbat kemaluan, dan memakai pembalut di setiap ingin melakukan shalat. Bahkan diwajibkan mandi setiap ingin mengerjakan shalat fardhu, jika istihadhhnya termasuk </w:t>
      </w:r>
      <w:r w:rsidRPr="00515068">
        <w:rPr>
          <w:rFonts w:ascii="Book Antiqua" w:hAnsi="Book Antiqua"/>
          <w:color w:val="000000"/>
          <w:sz w:val="24"/>
          <w:szCs w:val="24"/>
        </w:rPr>
        <w:lastRenderedPageBreak/>
        <w:t xml:space="preserve">alam kategori </w:t>
      </w:r>
      <w:r w:rsidRPr="00515068">
        <w:rPr>
          <w:rFonts w:ascii="Book Antiqua" w:hAnsi="Book Antiqua"/>
          <w:i/>
          <w:iCs/>
          <w:color w:val="000000"/>
          <w:sz w:val="24"/>
          <w:szCs w:val="24"/>
        </w:rPr>
        <w:t>mutahayyirah</w:t>
      </w:r>
      <w:r w:rsidRPr="00515068">
        <w:rPr>
          <w:rFonts w:ascii="Book Antiqua" w:hAnsi="Book Antiqua"/>
          <w:color w:val="000000"/>
          <w:sz w:val="24"/>
          <w:szCs w:val="24"/>
        </w:rPr>
        <w:t xml:space="preserve">. </w:t>
      </w:r>
      <w:r w:rsidRPr="00515068">
        <w:rPr>
          <w:rFonts w:ascii="Book Antiqua" w:hAnsi="Book Antiqua"/>
          <w:color w:val="000000"/>
          <w:sz w:val="24"/>
          <w:szCs w:val="24"/>
        </w:rPr>
        <w:fldChar w:fldCharType="begin" w:fldLock="1"/>
      </w:r>
      <w:r w:rsidRPr="00515068">
        <w:rPr>
          <w:rFonts w:ascii="Book Antiqua" w:hAnsi="Book Antiqua"/>
          <w:color w:val="000000"/>
          <w:sz w:val="24"/>
          <w:szCs w:val="24"/>
        </w:rPr>
        <w:instrText>ADDIN CSL_CITATION {"citationItems":[{"id":"ITEM-1","itemData":{"author":[{"dropping-particle":"","family":"Muhyiddin Abu Zakariya Yahya an-Nawawi","given":"","non-dropping-particle":"","parse-names":false,"suffix":""}],"edition":"5","id":"ITEM-1","issued":{"date-parts":[["1996"]]},"number-of-pages":"345","publisher":"Dar al- Fikr","publisher-place":"Beirut Lubnan","title":"Al-majmu' Syarah al-Muhadzdzab","type":"book"},"uris":["http://www.mendeley.com/documents/?uuid=5d4ade23-6e42-4912-8ec2-d8a9191453f3"]}],"mendeley":{"formattedCitation":"(Muhyiddin Abu Zakariya Yahya an-Nawawi, 1996)","plainTextFormattedCitation":"(Muhyiddin Abu Zakariya Yahya an-Nawawi, 1996)","previouslyFormattedCitation":"(Muhyiddin Abu Zakariya Yahya an-Nawawi, n.d.)"},"properties":{"noteIndex":0},"schema":"https://github.com/citation-style-language/schema/raw/master/csl-citation.json"}</w:instrText>
      </w:r>
      <w:r w:rsidRPr="00515068">
        <w:rPr>
          <w:rFonts w:ascii="Book Antiqua" w:hAnsi="Book Antiqua"/>
          <w:color w:val="000000"/>
          <w:sz w:val="24"/>
          <w:szCs w:val="24"/>
        </w:rPr>
        <w:fldChar w:fldCharType="separate"/>
      </w:r>
      <w:r w:rsidRPr="00515068">
        <w:rPr>
          <w:rFonts w:ascii="Book Antiqua" w:hAnsi="Book Antiqua"/>
          <w:noProof/>
          <w:color w:val="000000"/>
          <w:sz w:val="24"/>
          <w:szCs w:val="24"/>
        </w:rPr>
        <w:t>(Muhyiddin Abu Zakariya Yahya an-Nawawi, 1996)</w:t>
      </w:r>
      <w:r w:rsidRPr="00515068">
        <w:rPr>
          <w:rFonts w:ascii="Book Antiqua" w:hAnsi="Book Antiqua"/>
          <w:color w:val="000000"/>
          <w:sz w:val="24"/>
          <w:szCs w:val="24"/>
        </w:rPr>
        <w:fldChar w:fldCharType="end"/>
      </w:r>
    </w:p>
    <w:p w:rsidR="00E77417" w:rsidRPr="00515068" w:rsidRDefault="00E77417" w:rsidP="00E55F06">
      <w:pPr>
        <w:spacing w:after="0" w:line="240" w:lineRule="auto"/>
        <w:ind w:firstLine="720"/>
        <w:contextualSpacing/>
        <w:jc w:val="both"/>
        <w:rPr>
          <w:rFonts w:ascii="Book Antiqua" w:hAnsi="Book Antiqua"/>
          <w:color w:val="000000"/>
          <w:sz w:val="24"/>
          <w:szCs w:val="24"/>
        </w:rPr>
      </w:pPr>
      <w:r w:rsidRPr="00515068">
        <w:rPr>
          <w:rFonts w:ascii="Book Antiqua" w:hAnsi="Book Antiqua"/>
          <w:color w:val="000000"/>
          <w:sz w:val="24"/>
          <w:szCs w:val="24"/>
        </w:rPr>
        <w:t xml:space="preserve">Lalu </w:t>
      </w:r>
      <w:proofErr w:type="gramStart"/>
      <w:r w:rsidRPr="00515068">
        <w:rPr>
          <w:rFonts w:ascii="Book Antiqua" w:hAnsi="Book Antiqua"/>
          <w:color w:val="000000"/>
          <w:sz w:val="24"/>
          <w:szCs w:val="24"/>
        </w:rPr>
        <w:t>apa</w:t>
      </w:r>
      <w:proofErr w:type="gramEnd"/>
      <w:r w:rsidRPr="00515068">
        <w:rPr>
          <w:rFonts w:ascii="Book Antiqua" w:hAnsi="Book Antiqua"/>
          <w:color w:val="000000"/>
          <w:sz w:val="24"/>
          <w:szCs w:val="24"/>
        </w:rPr>
        <w:t xml:space="preserve"> hubungan konsep </w:t>
      </w:r>
      <w:r w:rsidR="00E55F06">
        <w:rPr>
          <w:rFonts w:ascii="Book Antiqua" w:hAnsi="Book Antiqua"/>
          <w:i/>
          <w:iCs/>
          <w:color w:val="000000"/>
          <w:sz w:val="24"/>
          <w:szCs w:val="24"/>
        </w:rPr>
        <w:t>ihthiya</w:t>
      </w:r>
      <w:r w:rsidRPr="00515068">
        <w:rPr>
          <w:rFonts w:ascii="Book Antiqua" w:hAnsi="Book Antiqua"/>
          <w:i/>
          <w:iCs/>
          <w:color w:val="000000"/>
          <w:sz w:val="24"/>
          <w:szCs w:val="24"/>
        </w:rPr>
        <w:t xml:space="preserve">th </w:t>
      </w:r>
      <w:r w:rsidRPr="00515068">
        <w:rPr>
          <w:rFonts w:ascii="Book Antiqua" w:hAnsi="Book Antiqua"/>
          <w:color w:val="000000"/>
          <w:sz w:val="24"/>
          <w:szCs w:val="24"/>
        </w:rPr>
        <w:t xml:space="preserve">ini dengan proses transaksi jual beli saham? Jika konsep </w:t>
      </w:r>
      <w:r w:rsidR="00E55F06">
        <w:rPr>
          <w:rFonts w:ascii="Book Antiqua" w:hAnsi="Book Antiqua"/>
          <w:i/>
          <w:iCs/>
          <w:color w:val="000000"/>
          <w:sz w:val="24"/>
          <w:szCs w:val="24"/>
        </w:rPr>
        <w:t>ihthiya</w:t>
      </w:r>
      <w:r w:rsidRPr="00515068">
        <w:rPr>
          <w:rFonts w:ascii="Book Antiqua" w:hAnsi="Book Antiqua"/>
          <w:i/>
          <w:iCs/>
          <w:color w:val="000000"/>
          <w:sz w:val="24"/>
          <w:szCs w:val="24"/>
        </w:rPr>
        <w:t xml:space="preserve">th </w:t>
      </w:r>
      <w:r w:rsidRPr="00515068">
        <w:rPr>
          <w:rFonts w:ascii="Book Antiqua" w:hAnsi="Book Antiqua"/>
          <w:color w:val="000000"/>
          <w:sz w:val="24"/>
          <w:szCs w:val="24"/>
        </w:rPr>
        <w:t>ini diterapkan dalam problematika kontemporer mengenai mu</w:t>
      </w:r>
      <w:r w:rsidR="00D54CC8" w:rsidRPr="00D54CC8">
        <w:rPr>
          <w:rFonts w:ascii="Book Antiqua" w:hAnsi="Book Antiqua"/>
          <w:color w:val="000000"/>
          <w:sz w:val="24"/>
          <w:szCs w:val="24"/>
        </w:rPr>
        <w:t>’</w:t>
      </w:r>
      <w:r w:rsidRPr="00515068">
        <w:rPr>
          <w:rFonts w:ascii="Book Antiqua" w:hAnsi="Book Antiqua"/>
          <w:color w:val="000000"/>
          <w:sz w:val="24"/>
          <w:szCs w:val="24"/>
        </w:rPr>
        <w:t xml:space="preserve">amalat maka menurut hemat penulis ini tidak efektif. Jika konsep </w:t>
      </w:r>
      <w:r w:rsidR="00E55F06">
        <w:rPr>
          <w:rFonts w:ascii="Book Antiqua" w:hAnsi="Book Antiqua"/>
          <w:i/>
          <w:iCs/>
          <w:color w:val="000000"/>
          <w:sz w:val="24"/>
          <w:szCs w:val="24"/>
        </w:rPr>
        <w:t>ihthiya</w:t>
      </w:r>
      <w:r w:rsidRPr="00515068">
        <w:rPr>
          <w:rFonts w:ascii="Book Antiqua" w:hAnsi="Book Antiqua"/>
          <w:i/>
          <w:iCs/>
          <w:color w:val="000000"/>
          <w:sz w:val="24"/>
          <w:szCs w:val="24"/>
        </w:rPr>
        <w:t xml:space="preserve">th </w:t>
      </w:r>
      <w:r w:rsidRPr="00515068">
        <w:rPr>
          <w:rFonts w:ascii="Book Antiqua" w:hAnsi="Book Antiqua"/>
          <w:color w:val="000000"/>
          <w:sz w:val="24"/>
          <w:szCs w:val="24"/>
        </w:rPr>
        <w:t xml:space="preserve">ini dijadikan sebagai sandaran hukum atau dalil. Karena ini berimbas terhadap hukum yang dihasilkan. Dalam artian jika konsep </w:t>
      </w:r>
      <w:r w:rsidR="00E55F06">
        <w:rPr>
          <w:rFonts w:ascii="Book Antiqua" w:hAnsi="Book Antiqua"/>
          <w:i/>
          <w:iCs/>
          <w:color w:val="000000"/>
          <w:sz w:val="24"/>
          <w:szCs w:val="24"/>
        </w:rPr>
        <w:t>ihthiya</w:t>
      </w:r>
      <w:r w:rsidRPr="00515068">
        <w:rPr>
          <w:rFonts w:ascii="Book Antiqua" w:hAnsi="Book Antiqua"/>
          <w:i/>
          <w:iCs/>
          <w:color w:val="000000"/>
          <w:sz w:val="24"/>
          <w:szCs w:val="24"/>
        </w:rPr>
        <w:t xml:space="preserve">th </w:t>
      </w:r>
      <w:r w:rsidRPr="00515068">
        <w:rPr>
          <w:rFonts w:ascii="Book Antiqua" w:hAnsi="Book Antiqua"/>
          <w:color w:val="000000"/>
          <w:sz w:val="24"/>
          <w:szCs w:val="24"/>
        </w:rPr>
        <w:t xml:space="preserve">ini dijadikan sebagai sandaran hukum dalam </w:t>
      </w:r>
      <w:r w:rsidR="00F66FCF">
        <w:rPr>
          <w:rFonts w:ascii="Book Antiqua" w:hAnsi="Book Antiqua"/>
          <w:color w:val="000000"/>
          <w:sz w:val="24"/>
          <w:szCs w:val="24"/>
        </w:rPr>
        <w:t>fikih</w:t>
      </w:r>
      <w:r w:rsidRPr="00515068">
        <w:rPr>
          <w:rFonts w:ascii="Book Antiqua" w:hAnsi="Book Antiqua"/>
          <w:color w:val="000000"/>
          <w:sz w:val="24"/>
          <w:szCs w:val="24"/>
        </w:rPr>
        <w:t xml:space="preserve"> mu</w:t>
      </w:r>
      <w:r w:rsidR="00E55F06">
        <w:rPr>
          <w:rFonts w:ascii="Book Antiqua" w:hAnsi="Book Antiqua"/>
          <w:color w:val="000000"/>
          <w:sz w:val="24"/>
          <w:szCs w:val="24"/>
        </w:rPr>
        <w:t>amalah</w:t>
      </w:r>
      <w:r w:rsidRPr="00515068">
        <w:rPr>
          <w:rFonts w:ascii="Book Antiqua" w:hAnsi="Book Antiqua"/>
          <w:color w:val="000000"/>
          <w:sz w:val="24"/>
          <w:szCs w:val="24"/>
        </w:rPr>
        <w:t xml:space="preserve"> kontemporer, maka berimplikasi bahwa semua transaksi saham dihukumi haram; karena di dalamnya terdapat </w:t>
      </w:r>
      <w:r w:rsidRPr="00515068">
        <w:rPr>
          <w:rFonts w:ascii="Book Antiqua" w:hAnsi="Book Antiqua"/>
          <w:i/>
          <w:iCs/>
          <w:color w:val="000000"/>
          <w:sz w:val="24"/>
          <w:szCs w:val="24"/>
        </w:rPr>
        <w:t xml:space="preserve">barang syubhat </w:t>
      </w:r>
      <w:r w:rsidRPr="00515068">
        <w:rPr>
          <w:rFonts w:ascii="Book Antiqua" w:hAnsi="Book Antiqua"/>
          <w:color w:val="000000"/>
          <w:sz w:val="24"/>
          <w:szCs w:val="24"/>
        </w:rPr>
        <w:t xml:space="preserve">yang begitu banyak. Sehingga hal ini berkontradiksi dengan konsep </w:t>
      </w:r>
      <w:r w:rsidR="00F66FCF">
        <w:rPr>
          <w:rFonts w:ascii="Book Antiqua" w:hAnsi="Book Antiqua"/>
          <w:color w:val="000000"/>
          <w:sz w:val="24"/>
          <w:szCs w:val="24"/>
        </w:rPr>
        <w:t>fikih</w:t>
      </w:r>
      <w:r w:rsidRPr="00515068">
        <w:rPr>
          <w:rFonts w:ascii="Book Antiqua" w:hAnsi="Book Antiqua"/>
          <w:color w:val="000000"/>
          <w:sz w:val="24"/>
          <w:szCs w:val="24"/>
        </w:rPr>
        <w:t xml:space="preserve"> yang disepakati ulama bahwa </w:t>
      </w:r>
      <w:r w:rsidR="00D54CC8" w:rsidRPr="00D54CC8">
        <w:rPr>
          <w:rFonts w:ascii="Book Antiqua" w:hAnsi="Book Antiqua"/>
          <w:color w:val="000000"/>
          <w:sz w:val="24"/>
          <w:szCs w:val="24"/>
        </w:rPr>
        <w:t>“</w:t>
      </w:r>
      <w:r w:rsidR="00E55F06">
        <w:rPr>
          <w:rFonts w:ascii="Book Antiqua" w:hAnsi="Book Antiqua"/>
          <w:i/>
          <w:iCs/>
          <w:color w:val="000000"/>
          <w:sz w:val="24"/>
          <w:szCs w:val="24"/>
        </w:rPr>
        <w:t>Al-Ashlu fil Mu'amalati al-Ibah</w:t>
      </w:r>
      <w:r w:rsidRPr="00515068">
        <w:rPr>
          <w:rFonts w:ascii="Book Antiqua" w:hAnsi="Book Antiqua"/>
          <w:i/>
          <w:iCs/>
          <w:color w:val="000000"/>
          <w:sz w:val="24"/>
          <w:szCs w:val="24"/>
        </w:rPr>
        <w:t>ah</w:t>
      </w:r>
      <w:r w:rsidRPr="00515068">
        <w:rPr>
          <w:rFonts w:ascii="Book Antiqua" w:hAnsi="Book Antiqua"/>
          <w:color w:val="000000"/>
          <w:sz w:val="24"/>
          <w:szCs w:val="24"/>
        </w:rPr>
        <w:t>/ hukum asal dari semua transaksi muamalat adalah dibolehkan</w:t>
      </w:r>
      <w:r w:rsidR="00D54CC8" w:rsidRPr="00D54CC8">
        <w:rPr>
          <w:rFonts w:ascii="Book Antiqua" w:hAnsi="Book Antiqua"/>
          <w:color w:val="000000"/>
          <w:sz w:val="24"/>
          <w:szCs w:val="24"/>
        </w:rPr>
        <w:t>”</w:t>
      </w:r>
      <w:r w:rsidRPr="00515068">
        <w:rPr>
          <w:rFonts w:ascii="Book Antiqua" w:hAnsi="Book Antiqua"/>
          <w:color w:val="000000"/>
          <w:sz w:val="24"/>
          <w:szCs w:val="24"/>
        </w:rPr>
        <w:t>. Tentu hal ini menjadi tidak relefan.</w:t>
      </w:r>
    </w:p>
    <w:p w:rsidR="00E77417" w:rsidRDefault="00E77417" w:rsidP="002E4E28">
      <w:pPr>
        <w:spacing w:after="0" w:line="240" w:lineRule="auto"/>
        <w:ind w:firstLine="720"/>
        <w:contextualSpacing/>
        <w:jc w:val="both"/>
        <w:rPr>
          <w:rFonts w:ascii="Book Antiqua" w:hAnsi="Book Antiqua"/>
          <w:color w:val="000000"/>
          <w:sz w:val="24"/>
          <w:szCs w:val="24"/>
        </w:rPr>
      </w:pPr>
      <w:r w:rsidRPr="00515068">
        <w:rPr>
          <w:rFonts w:ascii="Book Antiqua" w:hAnsi="Book Antiqua"/>
          <w:color w:val="000000"/>
          <w:sz w:val="24"/>
          <w:szCs w:val="24"/>
        </w:rPr>
        <w:t xml:space="preserve">Namun jika konsep </w:t>
      </w:r>
      <w:r w:rsidR="00D54CC8" w:rsidRPr="00D54CC8">
        <w:rPr>
          <w:rFonts w:ascii="Book Antiqua" w:hAnsi="Book Antiqua"/>
          <w:color w:val="000000"/>
          <w:sz w:val="24"/>
          <w:szCs w:val="24"/>
        </w:rPr>
        <w:t>“</w:t>
      </w:r>
      <w:r w:rsidR="002E4E28">
        <w:rPr>
          <w:rFonts w:ascii="Book Antiqua" w:hAnsi="Book Antiqua"/>
          <w:i/>
          <w:iCs/>
          <w:color w:val="000000"/>
          <w:sz w:val="24"/>
          <w:szCs w:val="24"/>
        </w:rPr>
        <w:t>ihthiya</w:t>
      </w:r>
      <w:r w:rsidRPr="00515068">
        <w:rPr>
          <w:rFonts w:ascii="Book Antiqua" w:hAnsi="Book Antiqua"/>
          <w:i/>
          <w:iCs/>
          <w:color w:val="000000"/>
          <w:sz w:val="24"/>
          <w:szCs w:val="24"/>
        </w:rPr>
        <w:t>th</w:t>
      </w:r>
      <w:r w:rsidR="00D54CC8" w:rsidRPr="00D54CC8">
        <w:rPr>
          <w:rFonts w:ascii="Book Antiqua" w:hAnsi="Book Antiqua"/>
          <w:color w:val="000000"/>
          <w:sz w:val="24"/>
          <w:szCs w:val="24"/>
        </w:rPr>
        <w:t>”</w:t>
      </w:r>
      <w:r w:rsidRPr="00515068">
        <w:rPr>
          <w:rFonts w:ascii="Book Antiqua" w:hAnsi="Book Antiqua"/>
          <w:color w:val="000000"/>
          <w:sz w:val="24"/>
          <w:szCs w:val="24"/>
        </w:rPr>
        <w:t xml:space="preserve"> ini dijadikan sebagai patokan dalam bertransaksi saham, atau dalam istilah lain sebagai tatakrama dalam berjual-beli di Pasar Modal Syariah maka tentu ini sangat relefan. Ini berarti konsep </w:t>
      </w:r>
      <w:r w:rsidR="00D54CC8" w:rsidRPr="00D54CC8">
        <w:rPr>
          <w:rFonts w:ascii="Book Antiqua" w:hAnsi="Book Antiqua"/>
          <w:color w:val="000000"/>
          <w:sz w:val="24"/>
          <w:szCs w:val="24"/>
        </w:rPr>
        <w:t>“</w:t>
      </w:r>
      <w:r w:rsidR="002E4E28">
        <w:rPr>
          <w:rFonts w:ascii="Book Antiqua" w:hAnsi="Book Antiqua"/>
          <w:i/>
          <w:iCs/>
          <w:color w:val="000000"/>
          <w:sz w:val="24"/>
          <w:szCs w:val="24"/>
        </w:rPr>
        <w:t>ihthiya</w:t>
      </w:r>
      <w:r w:rsidRPr="00515068">
        <w:rPr>
          <w:rFonts w:ascii="Book Antiqua" w:hAnsi="Book Antiqua"/>
          <w:i/>
          <w:iCs/>
          <w:color w:val="000000"/>
          <w:sz w:val="24"/>
          <w:szCs w:val="24"/>
        </w:rPr>
        <w:t>th</w:t>
      </w:r>
      <w:r w:rsidR="00D54CC8" w:rsidRPr="00D54CC8">
        <w:rPr>
          <w:rFonts w:ascii="Book Antiqua" w:hAnsi="Book Antiqua"/>
          <w:color w:val="000000"/>
          <w:sz w:val="24"/>
          <w:szCs w:val="24"/>
        </w:rPr>
        <w:t>”</w:t>
      </w:r>
      <w:r w:rsidRPr="00515068">
        <w:rPr>
          <w:rFonts w:ascii="Book Antiqua" w:hAnsi="Book Antiqua"/>
          <w:color w:val="000000"/>
          <w:sz w:val="24"/>
          <w:szCs w:val="24"/>
        </w:rPr>
        <w:t xml:space="preserve"> yang diusung oleh MUI dalam bertransaksi jual beli saham </w:t>
      </w:r>
      <w:r w:rsidR="00F476F3" w:rsidRPr="00F476F3">
        <w:rPr>
          <w:rFonts w:ascii="Book Antiqua" w:hAnsi="Book Antiqua"/>
          <w:color w:val="000000"/>
          <w:sz w:val="24"/>
          <w:szCs w:val="24"/>
        </w:rPr>
        <w:t>syariah</w:t>
      </w:r>
      <w:r w:rsidRPr="00515068">
        <w:rPr>
          <w:rFonts w:ascii="Book Antiqua" w:hAnsi="Book Antiqua"/>
          <w:color w:val="000000"/>
          <w:sz w:val="24"/>
          <w:szCs w:val="24"/>
        </w:rPr>
        <w:t xml:space="preserve"> dijadikan sebagai </w:t>
      </w:r>
      <w:r w:rsidR="00D54CC8" w:rsidRPr="00D54CC8">
        <w:rPr>
          <w:rFonts w:ascii="Book Antiqua" w:hAnsi="Book Antiqua"/>
          <w:color w:val="000000"/>
          <w:sz w:val="24"/>
          <w:szCs w:val="24"/>
        </w:rPr>
        <w:t>“</w:t>
      </w:r>
      <w:r w:rsidRPr="00515068">
        <w:rPr>
          <w:rFonts w:ascii="Book Antiqua" w:hAnsi="Book Antiqua"/>
          <w:color w:val="000000"/>
          <w:sz w:val="24"/>
          <w:szCs w:val="24"/>
        </w:rPr>
        <w:t>konsep bertransaksi</w:t>
      </w:r>
      <w:r w:rsidR="00D54CC8" w:rsidRPr="00D54CC8">
        <w:rPr>
          <w:rFonts w:ascii="Book Antiqua" w:hAnsi="Book Antiqua"/>
          <w:color w:val="000000"/>
          <w:sz w:val="24"/>
          <w:szCs w:val="24"/>
        </w:rPr>
        <w:t>”</w:t>
      </w:r>
      <w:r w:rsidRPr="00515068">
        <w:rPr>
          <w:rFonts w:ascii="Book Antiqua" w:hAnsi="Book Antiqua"/>
          <w:color w:val="000000"/>
          <w:sz w:val="24"/>
          <w:szCs w:val="24"/>
        </w:rPr>
        <w:t xml:space="preserve"> bukan sebagai </w:t>
      </w:r>
      <w:r w:rsidR="00D54CC8" w:rsidRPr="00D54CC8">
        <w:rPr>
          <w:rFonts w:ascii="Book Antiqua" w:hAnsi="Book Antiqua"/>
          <w:color w:val="000000"/>
          <w:sz w:val="24"/>
          <w:szCs w:val="24"/>
        </w:rPr>
        <w:t>“</w:t>
      </w:r>
      <w:r w:rsidRPr="00515068">
        <w:rPr>
          <w:rFonts w:ascii="Book Antiqua" w:hAnsi="Book Antiqua"/>
          <w:color w:val="000000"/>
          <w:sz w:val="24"/>
          <w:szCs w:val="24"/>
        </w:rPr>
        <w:t xml:space="preserve">konsep usul </w:t>
      </w:r>
      <w:r w:rsidR="00F66FCF">
        <w:rPr>
          <w:rFonts w:ascii="Book Antiqua" w:hAnsi="Book Antiqua"/>
          <w:color w:val="000000"/>
          <w:sz w:val="24"/>
          <w:szCs w:val="24"/>
        </w:rPr>
        <w:t>fikih</w:t>
      </w:r>
      <w:r w:rsidR="00D54CC8" w:rsidRPr="00D54CC8">
        <w:rPr>
          <w:rFonts w:ascii="Book Antiqua" w:hAnsi="Book Antiqua"/>
          <w:color w:val="000000"/>
          <w:sz w:val="24"/>
          <w:szCs w:val="24"/>
        </w:rPr>
        <w:t>”</w:t>
      </w:r>
      <w:r w:rsidRPr="00515068">
        <w:rPr>
          <w:rFonts w:ascii="Book Antiqua" w:hAnsi="Book Antiqua"/>
          <w:color w:val="000000"/>
          <w:sz w:val="24"/>
          <w:szCs w:val="24"/>
        </w:rPr>
        <w:t xml:space="preserve">. Diketahui bahwa konsep </w:t>
      </w:r>
      <w:r w:rsidR="00D54CC8" w:rsidRPr="00D54CC8">
        <w:rPr>
          <w:rFonts w:ascii="Book Antiqua" w:hAnsi="Book Antiqua"/>
          <w:color w:val="000000"/>
          <w:sz w:val="24"/>
          <w:szCs w:val="24"/>
        </w:rPr>
        <w:t>“</w:t>
      </w:r>
      <w:r w:rsidR="002E4E28">
        <w:rPr>
          <w:rFonts w:ascii="Book Antiqua" w:hAnsi="Book Antiqua"/>
          <w:i/>
          <w:iCs/>
          <w:color w:val="000000"/>
          <w:sz w:val="24"/>
          <w:szCs w:val="24"/>
        </w:rPr>
        <w:t>ihthiya</w:t>
      </w:r>
      <w:r w:rsidRPr="00515068">
        <w:rPr>
          <w:rFonts w:ascii="Book Antiqua" w:hAnsi="Book Antiqua"/>
          <w:i/>
          <w:iCs/>
          <w:color w:val="000000"/>
          <w:sz w:val="24"/>
          <w:szCs w:val="24"/>
        </w:rPr>
        <w:t>th</w:t>
      </w:r>
      <w:r w:rsidR="00D54CC8" w:rsidRPr="00D54CC8">
        <w:rPr>
          <w:rFonts w:ascii="Book Antiqua" w:hAnsi="Book Antiqua"/>
          <w:color w:val="000000"/>
          <w:sz w:val="24"/>
          <w:szCs w:val="24"/>
        </w:rPr>
        <w:t>”</w:t>
      </w:r>
      <w:r w:rsidRPr="00515068">
        <w:rPr>
          <w:rFonts w:ascii="Book Antiqua" w:hAnsi="Book Antiqua"/>
          <w:color w:val="000000"/>
          <w:sz w:val="24"/>
          <w:szCs w:val="24"/>
        </w:rPr>
        <w:t xml:space="preserve"> bukan hanya bisa dijadikan argumentasi hukum, juga bisa dijadikan konsep </w:t>
      </w:r>
      <w:r w:rsidR="00F66FCF">
        <w:rPr>
          <w:rFonts w:ascii="Book Antiqua" w:hAnsi="Book Antiqua"/>
          <w:color w:val="000000"/>
          <w:sz w:val="24"/>
          <w:szCs w:val="24"/>
        </w:rPr>
        <w:t>fikih</w:t>
      </w:r>
      <w:r w:rsidRPr="00515068">
        <w:rPr>
          <w:rFonts w:ascii="Book Antiqua" w:hAnsi="Book Antiqua"/>
          <w:color w:val="000000"/>
          <w:sz w:val="24"/>
          <w:szCs w:val="24"/>
        </w:rPr>
        <w:t xml:space="preserve">, juga konsep usul </w:t>
      </w:r>
      <w:r w:rsidR="00F66FCF">
        <w:rPr>
          <w:rFonts w:ascii="Book Antiqua" w:hAnsi="Book Antiqua"/>
          <w:color w:val="000000"/>
          <w:sz w:val="24"/>
          <w:szCs w:val="24"/>
        </w:rPr>
        <w:t>fikih</w:t>
      </w:r>
      <w:r w:rsidRPr="00515068">
        <w:rPr>
          <w:rFonts w:ascii="Book Antiqua" w:hAnsi="Book Antiqua"/>
          <w:color w:val="000000"/>
          <w:sz w:val="24"/>
          <w:szCs w:val="24"/>
        </w:rPr>
        <w:t xml:space="preserve">. Karena </w:t>
      </w:r>
      <w:r w:rsidR="00D54CC8" w:rsidRPr="00D54CC8">
        <w:rPr>
          <w:rFonts w:ascii="Book Antiqua" w:hAnsi="Book Antiqua"/>
          <w:color w:val="000000"/>
          <w:sz w:val="24"/>
          <w:szCs w:val="24"/>
        </w:rPr>
        <w:t>“</w:t>
      </w:r>
      <w:r w:rsidR="002E4E28">
        <w:rPr>
          <w:rFonts w:ascii="Book Antiqua" w:hAnsi="Book Antiqua"/>
          <w:i/>
          <w:iCs/>
          <w:color w:val="000000"/>
          <w:sz w:val="24"/>
          <w:szCs w:val="24"/>
        </w:rPr>
        <w:t>ihthiya</w:t>
      </w:r>
      <w:r w:rsidRPr="00515068">
        <w:rPr>
          <w:rFonts w:ascii="Book Antiqua" w:hAnsi="Book Antiqua"/>
          <w:i/>
          <w:iCs/>
          <w:color w:val="000000"/>
          <w:sz w:val="24"/>
          <w:szCs w:val="24"/>
        </w:rPr>
        <w:t>th</w:t>
      </w:r>
      <w:r w:rsidR="00D54CC8" w:rsidRPr="00D54CC8">
        <w:rPr>
          <w:rFonts w:ascii="Book Antiqua" w:hAnsi="Book Antiqua"/>
          <w:color w:val="000000"/>
          <w:sz w:val="24"/>
          <w:szCs w:val="24"/>
        </w:rPr>
        <w:t>”</w:t>
      </w:r>
      <w:r w:rsidRPr="00515068">
        <w:rPr>
          <w:rFonts w:ascii="Book Antiqua" w:hAnsi="Book Antiqua"/>
          <w:color w:val="000000"/>
          <w:sz w:val="24"/>
          <w:szCs w:val="24"/>
        </w:rPr>
        <w:t xml:space="preserve"> bersifat universal yang mencakup beberapa hal sesuai dengan penggunaannya. </w:t>
      </w:r>
      <w:r w:rsidRPr="00515068">
        <w:rPr>
          <w:rFonts w:ascii="Book Antiqua" w:hAnsi="Book Antiqua"/>
          <w:color w:val="000000"/>
          <w:sz w:val="24"/>
          <w:szCs w:val="24"/>
        </w:rPr>
        <w:fldChar w:fldCharType="begin" w:fldLock="1"/>
      </w:r>
      <w:r w:rsidRPr="00515068">
        <w:rPr>
          <w:rFonts w:ascii="Book Antiqua" w:hAnsi="Book Antiqua"/>
          <w:color w:val="000000"/>
          <w:sz w:val="24"/>
          <w:szCs w:val="24"/>
        </w:rPr>
        <w:instrText>ADDIN CSL_CITATION {"citationItems":[{"id":"ITEM-1","itemData":{"author":[{"dropping-particle":"","family":"Muhammad Umar Sama'iy","given":"","non-dropping-particle":"","parse-names":false,"suffix":""}],"edition":"1","id":"ITEM-1","issued":{"date-parts":[["2007"]]},"publisher":"Dar Ibn Hazm","publisher-place":"Riyadh","title":"Nadzariya&gt;t al-Ih}thiyath al-Fiqhiy","type":"book"},"uris":["http://www.mendeley.com/documents/?uuid=1dd3e309-fbd5-41b5-bfcf-f4bb14bffec8"]}],"mendeley":{"formattedCitation":"(Muhammad Umar Sama’iy, 2007)","plainTextFormattedCitation":"(Muhammad Umar Sama’iy, 2007)","previouslyFormattedCitation":"(Muhammad Umar Sama’iy, 2007)"},"properties":{"noteIndex":0},"schema":"https://github.com/citation-style-language/schema/raw/master/csl-citation.json"}</w:instrText>
      </w:r>
      <w:r w:rsidRPr="00515068">
        <w:rPr>
          <w:rFonts w:ascii="Book Antiqua" w:hAnsi="Book Antiqua"/>
          <w:color w:val="000000"/>
          <w:sz w:val="24"/>
          <w:szCs w:val="24"/>
        </w:rPr>
        <w:fldChar w:fldCharType="separate"/>
      </w:r>
      <w:r w:rsidRPr="00515068">
        <w:rPr>
          <w:rFonts w:ascii="Book Antiqua" w:hAnsi="Book Antiqua"/>
          <w:noProof/>
          <w:color w:val="000000"/>
          <w:sz w:val="24"/>
          <w:szCs w:val="24"/>
        </w:rPr>
        <w:t>(Muhammad Umar Sama</w:t>
      </w:r>
      <w:r w:rsidR="00D54CC8" w:rsidRPr="00D54CC8">
        <w:rPr>
          <w:rFonts w:ascii="Book Antiqua" w:hAnsi="Book Antiqua"/>
          <w:noProof/>
          <w:color w:val="000000"/>
          <w:sz w:val="24"/>
          <w:szCs w:val="24"/>
        </w:rPr>
        <w:t>’</w:t>
      </w:r>
      <w:r w:rsidRPr="00515068">
        <w:rPr>
          <w:rFonts w:ascii="Book Antiqua" w:hAnsi="Book Antiqua"/>
          <w:noProof/>
          <w:color w:val="000000"/>
          <w:sz w:val="24"/>
          <w:szCs w:val="24"/>
        </w:rPr>
        <w:t>iy, 2007)</w:t>
      </w:r>
      <w:r w:rsidRPr="00515068">
        <w:rPr>
          <w:rFonts w:ascii="Book Antiqua" w:hAnsi="Book Antiqua"/>
          <w:color w:val="000000"/>
          <w:sz w:val="24"/>
          <w:szCs w:val="24"/>
        </w:rPr>
        <w:fldChar w:fldCharType="end"/>
      </w:r>
    </w:p>
    <w:p w:rsidR="002E4E28" w:rsidRDefault="002E4E28" w:rsidP="002E4E28">
      <w:pPr>
        <w:spacing w:after="0" w:line="240" w:lineRule="auto"/>
        <w:ind w:firstLine="720"/>
        <w:contextualSpacing/>
        <w:jc w:val="both"/>
        <w:rPr>
          <w:rFonts w:ascii="Book Antiqua" w:hAnsi="Book Antiqua"/>
          <w:color w:val="000000"/>
          <w:sz w:val="24"/>
          <w:szCs w:val="24"/>
        </w:rPr>
      </w:pPr>
    </w:p>
    <w:p w:rsidR="00C777C8" w:rsidRDefault="00C777C8" w:rsidP="002E4E28">
      <w:pPr>
        <w:spacing w:after="0" w:line="240" w:lineRule="auto"/>
        <w:ind w:firstLine="720"/>
        <w:contextualSpacing/>
        <w:jc w:val="both"/>
        <w:rPr>
          <w:rFonts w:ascii="Book Antiqua" w:hAnsi="Book Antiqua"/>
          <w:color w:val="000000"/>
          <w:sz w:val="24"/>
          <w:szCs w:val="24"/>
        </w:rPr>
      </w:pPr>
    </w:p>
    <w:p w:rsidR="00C777C8" w:rsidRPr="00515068" w:rsidRDefault="00C777C8" w:rsidP="002E4E28">
      <w:pPr>
        <w:spacing w:after="0" w:line="240" w:lineRule="auto"/>
        <w:ind w:firstLine="720"/>
        <w:contextualSpacing/>
        <w:jc w:val="both"/>
        <w:rPr>
          <w:rFonts w:ascii="Book Antiqua" w:hAnsi="Book Antiqua"/>
          <w:color w:val="000000"/>
          <w:sz w:val="24"/>
          <w:szCs w:val="24"/>
        </w:rPr>
      </w:pPr>
    </w:p>
    <w:p w:rsidR="00E77417" w:rsidRPr="00515068" w:rsidRDefault="00E77417" w:rsidP="002E4E28">
      <w:pPr>
        <w:autoSpaceDE w:val="0"/>
        <w:autoSpaceDN w:val="0"/>
        <w:adjustRightInd w:val="0"/>
        <w:spacing w:after="0"/>
        <w:jc w:val="both"/>
        <w:rPr>
          <w:rFonts w:ascii="Book Antiqua" w:hAnsi="Book Antiqua"/>
          <w:b/>
          <w:bCs/>
          <w:color w:val="000000"/>
          <w:sz w:val="24"/>
          <w:szCs w:val="24"/>
        </w:rPr>
      </w:pPr>
      <w:r w:rsidRPr="00515068">
        <w:rPr>
          <w:rFonts w:ascii="Book Antiqua" w:hAnsi="Book Antiqua"/>
          <w:b/>
          <w:bCs/>
          <w:color w:val="000000"/>
          <w:sz w:val="24"/>
          <w:szCs w:val="24"/>
        </w:rPr>
        <w:t xml:space="preserve">Konsep-Konsep </w:t>
      </w:r>
      <w:r w:rsidR="00F66FCF">
        <w:rPr>
          <w:rFonts w:ascii="Book Antiqua" w:hAnsi="Book Antiqua"/>
          <w:b/>
          <w:bCs/>
          <w:color w:val="000000"/>
          <w:sz w:val="24"/>
          <w:szCs w:val="24"/>
        </w:rPr>
        <w:t>Fikih</w:t>
      </w:r>
      <w:r w:rsidR="002E4E28">
        <w:rPr>
          <w:rFonts w:ascii="Book Antiqua" w:hAnsi="Book Antiqua"/>
          <w:b/>
          <w:bCs/>
          <w:color w:val="000000"/>
          <w:sz w:val="24"/>
          <w:szCs w:val="24"/>
        </w:rPr>
        <w:t xml:space="preserve"> d</w:t>
      </w:r>
      <w:r w:rsidRPr="00515068">
        <w:rPr>
          <w:rFonts w:ascii="Book Antiqua" w:hAnsi="Book Antiqua"/>
          <w:b/>
          <w:bCs/>
          <w:color w:val="000000"/>
          <w:sz w:val="24"/>
          <w:szCs w:val="24"/>
        </w:rPr>
        <w:t xml:space="preserve">alam Proses </w:t>
      </w:r>
      <w:r w:rsidRPr="00515068">
        <w:rPr>
          <w:rFonts w:ascii="Book Antiqua" w:hAnsi="Book Antiqua"/>
          <w:b/>
          <w:bCs/>
          <w:i/>
          <w:iCs/>
          <w:color w:val="000000"/>
          <w:sz w:val="24"/>
          <w:szCs w:val="24"/>
        </w:rPr>
        <w:t xml:space="preserve">Screening </w:t>
      </w:r>
      <w:r w:rsidRPr="00515068">
        <w:rPr>
          <w:rFonts w:ascii="Book Antiqua" w:hAnsi="Book Antiqua"/>
          <w:b/>
          <w:bCs/>
          <w:color w:val="000000"/>
          <w:sz w:val="24"/>
          <w:szCs w:val="24"/>
        </w:rPr>
        <w:t xml:space="preserve">Saham </w:t>
      </w:r>
      <w:r w:rsidR="00F476F3" w:rsidRPr="00F476F3">
        <w:rPr>
          <w:rFonts w:ascii="Book Antiqua" w:hAnsi="Book Antiqua"/>
          <w:b/>
          <w:bCs/>
          <w:color w:val="000000"/>
          <w:sz w:val="24"/>
          <w:szCs w:val="24"/>
        </w:rPr>
        <w:t>Syariah</w:t>
      </w:r>
    </w:p>
    <w:p w:rsidR="00E77417" w:rsidRDefault="00E77417" w:rsidP="002E4E28">
      <w:pPr>
        <w:spacing w:after="0" w:line="240" w:lineRule="auto"/>
        <w:ind w:firstLine="720"/>
        <w:contextualSpacing/>
        <w:jc w:val="both"/>
        <w:rPr>
          <w:rFonts w:ascii="Book Antiqua" w:hAnsi="Book Antiqua"/>
          <w:color w:val="000000"/>
          <w:sz w:val="24"/>
          <w:szCs w:val="24"/>
        </w:rPr>
      </w:pPr>
      <w:r w:rsidRPr="00515068">
        <w:rPr>
          <w:rFonts w:ascii="Book Antiqua" w:hAnsi="Book Antiqua"/>
          <w:color w:val="000000"/>
          <w:sz w:val="24"/>
          <w:szCs w:val="24"/>
        </w:rPr>
        <w:t xml:space="preserve">Proses </w:t>
      </w:r>
      <w:r w:rsidRPr="002E4E28">
        <w:rPr>
          <w:rFonts w:ascii="Book Antiqua" w:hAnsi="Book Antiqua"/>
          <w:i/>
          <w:iCs/>
          <w:color w:val="000000"/>
          <w:sz w:val="24"/>
          <w:szCs w:val="24"/>
        </w:rPr>
        <w:t>screening</w:t>
      </w:r>
      <w:r w:rsidRPr="00515068">
        <w:rPr>
          <w:rFonts w:ascii="Book Antiqua" w:hAnsi="Book Antiqua"/>
          <w:color w:val="000000"/>
          <w:sz w:val="24"/>
          <w:szCs w:val="24"/>
        </w:rPr>
        <w:t xml:space="preserve"> saham </w:t>
      </w:r>
      <w:r w:rsidR="00F476F3" w:rsidRPr="00F476F3">
        <w:rPr>
          <w:rFonts w:ascii="Book Antiqua" w:hAnsi="Book Antiqua"/>
          <w:color w:val="000000"/>
          <w:sz w:val="24"/>
          <w:szCs w:val="24"/>
        </w:rPr>
        <w:t>syariah</w:t>
      </w:r>
      <w:r w:rsidRPr="00515068">
        <w:rPr>
          <w:rFonts w:ascii="Book Antiqua" w:hAnsi="Book Antiqua"/>
          <w:color w:val="000000"/>
          <w:sz w:val="24"/>
          <w:szCs w:val="24"/>
        </w:rPr>
        <w:t xml:space="preserve"> yang telah dijelaskan oleh MUI dalam fatwa DSN nomor Tahun, juga OJK dalam Peraturan nomor Kep-208/BL/2012 secara garis besar berpacu kepada konsep-konsep berikut:</w:t>
      </w:r>
    </w:p>
    <w:p w:rsidR="0010263C" w:rsidRPr="00515068" w:rsidRDefault="0010263C" w:rsidP="002E4E28">
      <w:pPr>
        <w:spacing w:after="0" w:line="240" w:lineRule="auto"/>
        <w:ind w:firstLine="720"/>
        <w:contextualSpacing/>
        <w:jc w:val="both"/>
        <w:rPr>
          <w:rFonts w:ascii="Book Antiqua" w:hAnsi="Book Antiqua"/>
          <w:color w:val="000000"/>
          <w:sz w:val="24"/>
          <w:szCs w:val="24"/>
        </w:rPr>
      </w:pPr>
    </w:p>
    <w:p w:rsidR="002E4E28" w:rsidRDefault="00E77417" w:rsidP="002E4E28">
      <w:pPr>
        <w:pStyle w:val="ListParagraph"/>
        <w:numPr>
          <w:ilvl w:val="0"/>
          <w:numId w:val="24"/>
        </w:numPr>
        <w:autoSpaceDE w:val="0"/>
        <w:autoSpaceDN w:val="0"/>
        <w:adjustRightInd w:val="0"/>
        <w:spacing w:after="0" w:line="240" w:lineRule="auto"/>
        <w:ind w:left="284" w:hanging="284"/>
        <w:jc w:val="both"/>
        <w:rPr>
          <w:rFonts w:ascii="Book Antiqua" w:hAnsi="Book Antiqua"/>
          <w:i/>
          <w:iCs/>
          <w:color w:val="000000"/>
          <w:sz w:val="24"/>
          <w:szCs w:val="24"/>
        </w:rPr>
      </w:pPr>
      <w:r w:rsidRPr="002E4E28">
        <w:rPr>
          <w:rFonts w:ascii="Book Antiqua" w:hAnsi="Book Antiqua"/>
          <w:color w:val="000000"/>
          <w:sz w:val="24"/>
          <w:szCs w:val="24"/>
        </w:rPr>
        <w:t xml:space="preserve">Konsep </w:t>
      </w:r>
      <w:r w:rsidRPr="002E4E28">
        <w:rPr>
          <w:rFonts w:ascii="Book Antiqua" w:hAnsi="Book Antiqua"/>
          <w:i/>
          <w:iCs/>
          <w:color w:val="000000"/>
          <w:sz w:val="24"/>
          <w:szCs w:val="24"/>
        </w:rPr>
        <w:t>Taghli</w:t>
      </w:r>
      <w:r w:rsidR="002E4E28" w:rsidRPr="002E4E28">
        <w:rPr>
          <w:rFonts w:ascii="Book Antiqua" w:hAnsi="Book Antiqua"/>
          <w:i/>
          <w:iCs/>
          <w:color w:val="000000"/>
          <w:sz w:val="24"/>
          <w:szCs w:val="24"/>
        </w:rPr>
        <w:t xml:space="preserve">b </w:t>
      </w:r>
      <w:r w:rsidR="002E4E28" w:rsidRPr="002E4E28">
        <w:rPr>
          <w:rFonts w:ascii="Book Antiqua" w:hAnsi="Book Antiqua"/>
          <w:color w:val="000000"/>
          <w:sz w:val="24"/>
          <w:szCs w:val="24"/>
        </w:rPr>
        <w:t>dan</w:t>
      </w:r>
      <w:r w:rsidR="002E4E28" w:rsidRPr="002E4E28">
        <w:rPr>
          <w:rFonts w:ascii="Book Antiqua" w:hAnsi="Book Antiqua"/>
          <w:i/>
          <w:iCs/>
          <w:color w:val="000000"/>
          <w:sz w:val="24"/>
          <w:szCs w:val="24"/>
        </w:rPr>
        <w:t xml:space="preserve"> Taqri</w:t>
      </w:r>
      <w:r w:rsidRPr="002E4E28">
        <w:rPr>
          <w:rFonts w:ascii="Book Antiqua" w:hAnsi="Book Antiqua"/>
          <w:i/>
          <w:iCs/>
          <w:color w:val="000000"/>
          <w:sz w:val="24"/>
          <w:szCs w:val="24"/>
        </w:rPr>
        <w:t>b</w:t>
      </w:r>
    </w:p>
    <w:p w:rsidR="002E4E28" w:rsidRDefault="00E77417" w:rsidP="002E4E28">
      <w:pPr>
        <w:spacing w:after="0" w:line="240" w:lineRule="auto"/>
        <w:ind w:firstLine="720"/>
        <w:contextualSpacing/>
        <w:jc w:val="both"/>
        <w:rPr>
          <w:rFonts w:ascii="Book Antiqua" w:hAnsi="Book Antiqua"/>
          <w:color w:val="000000"/>
          <w:sz w:val="24"/>
          <w:szCs w:val="24"/>
        </w:rPr>
      </w:pPr>
      <w:r w:rsidRPr="002E4E28">
        <w:rPr>
          <w:rFonts w:ascii="Book Antiqua" w:hAnsi="Book Antiqua"/>
          <w:color w:val="000000"/>
          <w:sz w:val="24"/>
          <w:szCs w:val="24"/>
        </w:rPr>
        <w:t xml:space="preserve">Konsep ini termasuk konsep penting dalam </w:t>
      </w:r>
      <w:r w:rsidR="002E4E28">
        <w:rPr>
          <w:rFonts w:ascii="Book Antiqua" w:hAnsi="Book Antiqua"/>
          <w:i/>
          <w:iCs/>
          <w:color w:val="000000"/>
          <w:sz w:val="24"/>
          <w:szCs w:val="24"/>
        </w:rPr>
        <w:t>qawa</w:t>
      </w:r>
      <w:r w:rsidRPr="002E4E28">
        <w:rPr>
          <w:rFonts w:ascii="Book Antiqua" w:hAnsi="Book Antiqua"/>
          <w:i/>
          <w:iCs/>
          <w:color w:val="000000"/>
          <w:sz w:val="24"/>
          <w:szCs w:val="24"/>
        </w:rPr>
        <w:t xml:space="preserve">'id </w:t>
      </w:r>
      <w:r w:rsidR="00F66FCF" w:rsidRPr="002E4E28">
        <w:rPr>
          <w:rFonts w:ascii="Book Antiqua" w:hAnsi="Book Antiqua"/>
          <w:i/>
          <w:iCs/>
          <w:color w:val="000000"/>
          <w:sz w:val="24"/>
          <w:szCs w:val="24"/>
        </w:rPr>
        <w:t>fiqhiyyah</w:t>
      </w:r>
      <w:r w:rsidRPr="002E4E28">
        <w:rPr>
          <w:rFonts w:ascii="Book Antiqua" w:hAnsi="Book Antiqua"/>
          <w:color w:val="000000"/>
          <w:sz w:val="24"/>
          <w:szCs w:val="24"/>
        </w:rPr>
        <w:t xml:space="preserve">. Konsep ini juga diistilahkan dengan konsep </w:t>
      </w:r>
      <w:r w:rsidRPr="002E4E28">
        <w:rPr>
          <w:rFonts w:ascii="Book Antiqua" w:hAnsi="Book Antiqua"/>
          <w:i/>
          <w:iCs/>
          <w:color w:val="000000"/>
          <w:sz w:val="24"/>
          <w:szCs w:val="24"/>
        </w:rPr>
        <w:t xml:space="preserve">"Ghalabatud Dzan". </w:t>
      </w:r>
      <w:r w:rsidRPr="002E4E28">
        <w:rPr>
          <w:rFonts w:ascii="Book Antiqua" w:hAnsi="Book Antiqua"/>
          <w:color w:val="000000"/>
          <w:sz w:val="24"/>
          <w:szCs w:val="24"/>
        </w:rPr>
        <w:t xml:space="preserve">Dari konsep inilah </w:t>
      </w:r>
      <w:proofErr w:type="gramStart"/>
      <w:r w:rsidRPr="002E4E28">
        <w:rPr>
          <w:rFonts w:ascii="Book Antiqua" w:hAnsi="Book Antiqua"/>
          <w:i/>
          <w:iCs/>
          <w:color w:val="000000"/>
          <w:sz w:val="24"/>
          <w:szCs w:val="24"/>
        </w:rPr>
        <w:t>sunnah</w:t>
      </w:r>
      <w:proofErr w:type="gramEnd"/>
      <w:r w:rsidRPr="002E4E28">
        <w:rPr>
          <w:rFonts w:ascii="Book Antiqua" w:hAnsi="Book Antiqua"/>
          <w:i/>
          <w:iCs/>
          <w:color w:val="000000"/>
          <w:sz w:val="24"/>
          <w:szCs w:val="24"/>
        </w:rPr>
        <w:t xml:space="preserve"> </w:t>
      </w:r>
      <w:r w:rsidRPr="002E4E28">
        <w:rPr>
          <w:rFonts w:ascii="Book Antiqua" w:hAnsi="Book Antiqua"/>
          <w:color w:val="000000"/>
          <w:sz w:val="24"/>
          <w:szCs w:val="24"/>
        </w:rPr>
        <w:t xml:space="preserve">Ahad dianggap sebagai argument penting dalam penentuan hukum Islam. Diketahui bahwa hadis ahad adalah hadis yang tidak memenuhi persyaratan hadis shahih. Namun demikian, ulama sepakat </w:t>
      </w:r>
      <w:proofErr w:type="gramStart"/>
      <w:r w:rsidRPr="002E4E28">
        <w:rPr>
          <w:rFonts w:ascii="Book Antiqua" w:hAnsi="Book Antiqua"/>
          <w:color w:val="000000"/>
          <w:sz w:val="24"/>
          <w:szCs w:val="24"/>
        </w:rPr>
        <w:t>akan</w:t>
      </w:r>
      <w:proofErr w:type="gramEnd"/>
      <w:r w:rsidRPr="002E4E28">
        <w:rPr>
          <w:rFonts w:ascii="Book Antiqua" w:hAnsi="Book Antiqua"/>
          <w:color w:val="000000"/>
          <w:sz w:val="24"/>
          <w:szCs w:val="24"/>
        </w:rPr>
        <w:t xml:space="preserve"> kehujahan hadis ahad. Karena jumlah hadis ahad sangatlah besar dibandingkan dengan hadis mutawatir. Kesepakatan ulama atas kehujahan hadis ahad tersebut menurut para pakar usul </w:t>
      </w:r>
      <w:r w:rsidR="00F66FCF" w:rsidRPr="002E4E28">
        <w:rPr>
          <w:rFonts w:ascii="Book Antiqua" w:hAnsi="Book Antiqua"/>
          <w:color w:val="000000"/>
          <w:sz w:val="24"/>
          <w:szCs w:val="24"/>
        </w:rPr>
        <w:t>fikih</w:t>
      </w:r>
      <w:r w:rsidRPr="002E4E28">
        <w:rPr>
          <w:rFonts w:ascii="Book Antiqua" w:hAnsi="Book Antiqua"/>
          <w:color w:val="000000"/>
          <w:sz w:val="24"/>
          <w:szCs w:val="24"/>
        </w:rPr>
        <w:t xml:space="preserve"> adalah sebagai bukti bahwa konsep </w:t>
      </w:r>
      <w:r w:rsidRPr="002E4E28">
        <w:rPr>
          <w:rFonts w:ascii="Book Antiqua" w:hAnsi="Book Antiqua"/>
          <w:i/>
          <w:iCs/>
          <w:color w:val="000000"/>
          <w:sz w:val="24"/>
          <w:szCs w:val="24"/>
        </w:rPr>
        <w:t xml:space="preserve">"Ghalabatud Dzann" </w:t>
      </w:r>
      <w:r w:rsidRPr="002E4E28">
        <w:rPr>
          <w:rFonts w:ascii="Book Antiqua" w:hAnsi="Book Antiqua"/>
          <w:color w:val="000000"/>
          <w:sz w:val="24"/>
          <w:szCs w:val="24"/>
        </w:rPr>
        <w:t>merupakan konsep yang sangat krusial untuk digunakan.</w:t>
      </w:r>
    </w:p>
    <w:p w:rsidR="00E77417" w:rsidRPr="002E4E28" w:rsidRDefault="00E77417" w:rsidP="002E4E28">
      <w:pPr>
        <w:spacing w:after="0" w:line="240" w:lineRule="auto"/>
        <w:ind w:firstLine="720"/>
        <w:contextualSpacing/>
        <w:jc w:val="both"/>
        <w:rPr>
          <w:rFonts w:ascii="Book Antiqua" w:hAnsi="Book Antiqua"/>
          <w:i/>
          <w:iCs/>
          <w:color w:val="000000"/>
          <w:sz w:val="24"/>
          <w:szCs w:val="24"/>
        </w:rPr>
      </w:pPr>
      <w:r w:rsidRPr="00515068">
        <w:rPr>
          <w:rFonts w:ascii="Book Antiqua" w:hAnsi="Book Antiqua"/>
          <w:color w:val="000000"/>
          <w:sz w:val="24"/>
          <w:szCs w:val="24"/>
        </w:rPr>
        <w:lastRenderedPageBreak/>
        <w:t xml:space="preserve">Al-Raisuniy mengatakan bahwa konsep </w:t>
      </w:r>
      <w:r w:rsidRPr="00515068">
        <w:rPr>
          <w:rFonts w:ascii="Book Antiqua" w:hAnsi="Book Antiqua"/>
          <w:i/>
          <w:iCs/>
          <w:color w:val="000000"/>
          <w:sz w:val="24"/>
          <w:szCs w:val="24"/>
        </w:rPr>
        <w:t xml:space="preserve">Taghlib </w:t>
      </w:r>
      <w:r w:rsidRPr="00515068">
        <w:rPr>
          <w:rFonts w:ascii="Book Antiqua" w:hAnsi="Book Antiqua"/>
          <w:color w:val="000000"/>
          <w:sz w:val="24"/>
          <w:szCs w:val="24"/>
        </w:rPr>
        <w:t>merupakan wasilah efektif untuk mengatur hukum syara</w:t>
      </w:r>
      <w:r w:rsidR="00D54CC8" w:rsidRPr="00D54CC8">
        <w:rPr>
          <w:rFonts w:ascii="Book Antiqua" w:hAnsi="Book Antiqua"/>
          <w:color w:val="000000"/>
          <w:sz w:val="24"/>
          <w:szCs w:val="24"/>
        </w:rPr>
        <w:t>’</w:t>
      </w:r>
      <w:r w:rsidRPr="00515068">
        <w:rPr>
          <w:rFonts w:ascii="Book Antiqua" w:hAnsi="Book Antiqua"/>
          <w:color w:val="000000"/>
          <w:sz w:val="24"/>
          <w:szCs w:val="24"/>
        </w:rPr>
        <w:t>, mengatur problematika makhluk menggunakan hukum syara</w:t>
      </w:r>
      <w:r w:rsidR="00D54CC8" w:rsidRPr="00D54CC8">
        <w:rPr>
          <w:rFonts w:ascii="Book Antiqua" w:hAnsi="Book Antiqua"/>
          <w:color w:val="000000"/>
          <w:sz w:val="24"/>
          <w:szCs w:val="24"/>
        </w:rPr>
        <w:t>’</w:t>
      </w:r>
      <w:r w:rsidRPr="00515068">
        <w:rPr>
          <w:rFonts w:ascii="Book Antiqua" w:hAnsi="Book Antiqua"/>
          <w:color w:val="000000"/>
          <w:sz w:val="24"/>
          <w:szCs w:val="24"/>
        </w:rPr>
        <w:t>. Maka setiap ada percampuran dalam suatu perkara, keremang-remangan dalam permasalahan, dan bentuk-bentuk problematika yang bercampur baur, dan berbelit satusama lain, diperkirakan sulit untuk dipisahkan satu dengan yang lain, sulit juga diberikan pandangan hukumnya maka yang dijadikan sandaran adalah yang mayoritas (</w:t>
      </w:r>
      <w:r w:rsidR="002E4E28">
        <w:rPr>
          <w:rFonts w:ascii="Book Antiqua" w:hAnsi="Book Antiqua"/>
          <w:i/>
          <w:iCs/>
          <w:color w:val="000000"/>
          <w:sz w:val="24"/>
          <w:szCs w:val="24"/>
        </w:rPr>
        <w:t>al-gha</w:t>
      </w:r>
      <w:r w:rsidRPr="00515068">
        <w:rPr>
          <w:rFonts w:ascii="Book Antiqua" w:hAnsi="Book Antiqua"/>
          <w:i/>
          <w:iCs/>
          <w:color w:val="000000"/>
          <w:sz w:val="24"/>
          <w:szCs w:val="24"/>
        </w:rPr>
        <w:t>lib</w:t>
      </w:r>
      <w:r w:rsidRPr="00515068">
        <w:rPr>
          <w:rFonts w:ascii="Book Antiqua" w:hAnsi="Book Antiqua"/>
          <w:color w:val="000000"/>
          <w:sz w:val="24"/>
          <w:szCs w:val="24"/>
        </w:rPr>
        <w:t>)</w:t>
      </w:r>
      <w:r w:rsidR="00D54CC8" w:rsidRPr="00D54CC8">
        <w:rPr>
          <w:rFonts w:ascii="Book Antiqua" w:hAnsi="Book Antiqua"/>
          <w:color w:val="000000"/>
          <w:sz w:val="24"/>
          <w:szCs w:val="24"/>
        </w:rPr>
        <w:t>”</w:t>
      </w:r>
      <w:r w:rsidRPr="00515068">
        <w:rPr>
          <w:rFonts w:ascii="Book Antiqua" w:hAnsi="Book Antiqua"/>
          <w:color w:val="000000"/>
          <w:sz w:val="24"/>
          <w:szCs w:val="24"/>
        </w:rPr>
        <w:t xml:space="preserve">. </w:t>
      </w:r>
      <w:r w:rsidRPr="00515068">
        <w:rPr>
          <w:rFonts w:ascii="Book Antiqua" w:hAnsi="Book Antiqua"/>
          <w:color w:val="000000"/>
          <w:sz w:val="24"/>
          <w:szCs w:val="24"/>
        </w:rPr>
        <w:fldChar w:fldCharType="begin" w:fldLock="1"/>
      </w:r>
      <w:r w:rsidRPr="00515068">
        <w:rPr>
          <w:rFonts w:ascii="Book Antiqua" w:hAnsi="Book Antiqua"/>
          <w:color w:val="000000"/>
          <w:sz w:val="24"/>
          <w:szCs w:val="24"/>
        </w:rPr>
        <w:instrText>ADDIN CSL_CITATION {"citationItems":[{"id":"ITEM-1","itemData":{"author":[{"dropping-particle":"","family":"Al-Raisuni","given":"Ahmad","non-dropping-particle":"","parse-names":false,"suffix":""}],"id":"ITEM-1","issued":{"date-parts":[["2014"]]},"publisher":"Dar el-kalimat linnasyar wat tauzi'","title":"Nadzariya&gt;t at-Taqrib wat Taghli&gt;b wa Tathbi&gt;qiha fil Ulu&gt;m al-Islamiyah","type":"book"},"uris":["http://www.mendeley.com/documents/?uuid=9ed7338a-dfaf-458c-b6f8-807101e7b8eb"]}],"mendeley":{"formattedCitation":"(Al-Raisuni, 2014)","plainTextFormattedCitation":"(Al-Raisuni, 2014)","previouslyFormattedCitation":"(Al-Raisuni, 2014)"},"properties":{"noteIndex":0},"schema":"https://github.com/citation-style-language/schema/raw/master/csl-citation.json"}</w:instrText>
      </w:r>
      <w:r w:rsidRPr="00515068">
        <w:rPr>
          <w:rFonts w:ascii="Book Antiqua" w:hAnsi="Book Antiqua"/>
          <w:color w:val="000000"/>
          <w:sz w:val="24"/>
          <w:szCs w:val="24"/>
        </w:rPr>
        <w:fldChar w:fldCharType="separate"/>
      </w:r>
      <w:r w:rsidRPr="00515068">
        <w:rPr>
          <w:rFonts w:ascii="Book Antiqua" w:hAnsi="Book Antiqua"/>
          <w:noProof/>
          <w:color w:val="000000"/>
          <w:sz w:val="24"/>
          <w:szCs w:val="24"/>
        </w:rPr>
        <w:t>(Al-Raisuni, 2014)</w:t>
      </w:r>
      <w:r w:rsidRPr="00515068">
        <w:rPr>
          <w:rFonts w:ascii="Book Antiqua" w:hAnsi="Book Antiqua"/>
          <w:color w:val="000000"/>
          <w:sz w:val="24"/>
          <w:szCs w:val="24"/>
        </w:rPr>
        <w:fldChar w:fldCharType="end"/>
      </w:r>
    </w:p>
    <w:p w:rsidR="00E77417" w:rsidRPr="00515068" w:rsidRDefault="00E77417" w:rsidP="002E4E28">
      <w:pPr>
        <w:spacing w:after="0" w:line="240" w:lineRule="auto"/>
        <w:ind w:firstLine="720"/>
        <w:contextualSpacing/>
        <w:jc w:val="both"/>
        <w:rPr>
          <w:rFonts w:ascii="Book Antiqua" w:hAnsi="Book Antiqua"/>
          <w:color w:val="000000"/>
          <w:sz w:val="24"/>
          <w:szCs w:val="24"/>
        </w:rPr>
      </w:pPr>
      <w:r w:rsidRPr="00515068">
        <w:rPr>
          <w:rFonts w:ascii="Book Antiqua" w:hAnsi="Book Antiqua"/>
          <w:color w:val="000000"/>
          <w:sz w:val="24"/>
          <w:szCs w:val="24"/>
        </w:rPr>
        <w:t xml:space="preserve">Konsep ini dipraktikkan pada beberapa lini hukum Islam, diantaranya dalam hadis, ilmu </w:t>
      </w:r>
      <w:r w:rsidR="00F66FCF">
        <w:rPr>
          <w:rFonts w:ascii="Book Antiqua" w:hAnsi="Book Antiqua"/>
          <w:color w:val="000000"/>
          <w:sz w:val="24"/>
          <w:szCs w:val="24"/>
        </w:rPr>
        <w:t>fikih</w:t>
      </w:r>
      <w:r w:rsidRPr="00515068">
        <w:rPr>
          <w:rFonts w:ascii="Book Antiqua" w:hAnsi="Book Antiqua"/>
          <w:color w:val="000000"/>
          <w:sz w:val="24"/>
          <w:szCs w:val="24"/>
        </w:rPr>
        <w:t>, penetapan qa&gt;</w:t>
      </w:r>
      <w:r w:rsidR="00D54CC8" w:rsidRPr="00D54CC8">
        <w:rPr>
          <w:rFonts w:ascii="Book Antiqua" w:hAnsi="Book Antiqua"/>
          <w:color w:val="000000"/>
          <w:sz w:val="24"/>
          <w:szCs w:val="24"/>
        </w:rPr>
        <w:t>‘</w:t>
      </w:r>
      <w:r w:rsidRPr="00515068">
        <w:rPr>
          <w:rFonts w:ascii="Book Antiqua" w:hAnsi="Book Antiqua"/>
          <w:color w:val="000000"/>
          <w:sz w:val="24"/>
          <w:szCs w:val="24"/>
        </w:rPr>
        <w:t xml:space="preserve">idah </w:t>
      </w:r>
      <w:r w:rsidR="00F66FCF" w:rsidRPr="00F66FCF">
        <w:rPr>
          <w:rFonts w:ascii="Book Antiqua" w:hAnsi="Book Antiqua"/>
          <w:i/>
          <w:iCs/>
          <w:color w:val="000000"/>
          <w:sz w:val="24"/>
          <w:szCs w:val="24"/>
        </w:rPr>
        <w:t>fiqhiyyah</w:t>
      </w:r>
      <w:r w:rsidRPr="00515068">
        <w:rPr>
          <w:rFonts w:ascii="Book Antiqua" w:hAnsi="Book Antiqua"/>
          <w:color w:val="000000"/>
          <w:sz w:val="24"/>
          <w:szCs w:val="24"/>
        </w:rPr>
        <w:t xml:space="preserve"> dan juga konsep usul </w:t>
      </w:r>
      <w:r w:rsidR="00F66FCF">
        <w:rPr>
          <w:rFonts w:ascii="Book Antiqua" w:hAnsi="Book Antiqua"/>
          <w:color w:val="000000"/>
          <w:sz w:val="24"/>
          <w:szCs w:val="24"/>
        </w:rPr>
        <w:t>fikih</w:t>
      </w:r>
      <w:r w:rsidRPr="00515068">
        <w:rPr>
          <w:rFonts w:ascii="Book Antiqua" w:hAnsi="Book Antiqua"/>
          <w:color w:val="000000"/>
          <w:sz w:val="24"/>
          <w:szCs w:val="24"/>
        </w:rPr>
        <w:t xml:space="preserve">. Dalam perspektif ilmu hadis misalnya, bahwa perowi hadis yang tidak diketahui asal-usul, dan sifat-sifatnya, apakah diterima periwayatannya? Dalam hal ini ulama spesialis hadis mengatakan bahwa yang menjadi patokan adalah mayoritas dari sifat-sifatnya. Tidak disyaratkan keyakinan </w:t>
      </w:r>
      <w:proofErr w:type="gramStart"/>
      <w:r w:rsidRPr="00515068">
        <w:rPr>
          <w:rFonts w:ascii="Book Antiqua" w:hAnsi="Book Antiqua"/>
          <w:color w:val="000000"/>
          <w:sz w:val="24"/>
          <w:szCs w:val="24"/>
        </w:rPr>
        <w:t>akan</w:t>
      </w:r>
      <w:proofErr w:type="gramEnd"/>
      <w:r w:rsidRPr="00515068">
        <w:rPr>
          <w:rFonts w:ascii="Book Antiqua" w:hAnsi="Book Antiqua"/>
          <w:color w:val="000000"/>
          <w:sz w:val="24"/>
          <w:szCs w:val="24"/>
        </w:rPr>
        <w:t xml:space="preserve"> sifat-sifat perowi. Jika diketahui bahwa sebagian besar dari sifatnya itu baik, atau perowi dari segi mayoritas dia tidak pelupa maka cukup dan sudah bisa dijadikan patokan.</w:t>
      </w:r>
    </w:p>
    <w:p w:rsidR="00E77417" w:rsidRPr="00515068" w:rsidRDefault="00E77417" w:rsidP="002E4E28">
      <w:pPr>
        <w:spacing w:after="0" w:line="240" w:lineRule="auto"/>
        <w:ind w:firstLine="720"/>
        <w:contextualSpacing/>
        <w:jc w:val="both"/>
        <w:rPr>
          <w:rFonts w:ascii="Book Antiqua" w:hAnsi="Book Antiqua"/>
          <w:color w:val="000000"/>
          <w:sz w:val="24"/>
          <w:szCs w:val="24"/>
        </w:rPr>
      </w:pPr>
      <w:r w:rsidRPr="00515068">
        <w:rPr>
          <w:rFonts w:ascii="Book Antiqua" w:hAnsi="Book Antiqua"/>
          <w:color w:val="000000"/>
          <w:sz w:val="24"/>
          <w:szCs w:val="24"/>
        </w:rPr>
        <w:t xml:space="preserve">Konsep </w:t>
      </w:r>
      <w:r w:rsidRPr="00515068">
        <w:rPr>
          <w:rFonts w:ascii="Book Antiqua" w:hAnsi="Book Antiqua"/>
          <w:i/>
          <w:iCs/>
          <w:color w:val="000000"/>
          <w:sz w:val="24"/>
          <w:szCs w:val="24"/>
        </w:rPr>
        <w:t>ghalabah</w:t>
      </w:r>
      <w:r w:rsidRPr="00515068">
        <w:rPr>
          <w:rFonts w:ascii="Book Antiqua" w:hAnsi="Book Antiqua"/>
          <w:color w:val="000000"/>
          <w:sz w:val="24"/>
          <w:szCs w:val="24"/>
        </w:rPr>
        <w:t xml:space="preserve"> dalam praktik ilmu </w:t>
      </w:r>
      <w:r w:rsidR="00F66FCF">
        <w:rPr>
          <w:rFonts w:ascii="Book Antiqua" w:hAnsi="Book Antiqua"/>
          <w:color w:val="000000"/>
          <w:sz w:val="24"/>
          <w:szCs w:val="24"/>
        </w:rPr>
        <w:t>fikih</w:t>
      </w:r>
      <w:r w:rsidRPr="00515068">
        <w:rPr>
          <w:rFonts w:ascii="Book Antiqua" w:hAnsi="Book Antiqua"/>
          <w:color w:val="000000"/>
          <w:sz w:val="24"/>
          <w:szCs w:val="24"/>
        </w:rPr>
        <w:t xml:space="preserve"> juga banyak digunakan. Sebagai contoh pada masalah niat yang diperlukan keikhlasan penuh dalam ibadah. Apakah batal suatu ibadah jika dalam niat seseorang juga terdapat niat yang lain seperti ingin dipuji orang lain. Imam Syathibi mengatakan bahwa jika tercampur dua niatan dalam diri seseorang (niat ibadah karena Allah dan niat dipuji) maka yang dijadikan patokan adalah mayoritas dari suatu amal tersebut. </w:t>
      </w:r>
      <w:r w:rsidRPr="00515068">
        <w:rPr>
          <w:rFonts w:ascii="Book Antiqua" w:hAnsi="Book Antiqua"/>
          <w:color w:val="000000"/>
          <w:sz w:val="24"/>
          <w:szCs w:val="24"/>
        </w:rPr>
        <w:fldChar w:fldCharType="begin" w:fldLock="1"/>
      </w:r>
      <w:r w:rsidRPr="00515068">
        <w:rPr>
          <w:rFonts w:ascii="Book Antiqua" w:hAnsi="Book Antiqua"/>
          <w:color w:val="000000"/>
          <w:sz w:val="24"/>
          <w:szCs w:val="24"/>
        </w:rPr>
        <w:instrText>ADDIN CSL_CITATION {"citationItems":[{"id":"ITEM-1","itemData":{"author":[{"dropping-particle":"","family":"Ibrahin bin Musa bin Muhammad al-Lakhamiy al-Syathibiy","given":"","non-dropping-particle":"","parse-names":false,"suffix":""}],"edition":"1","editor":[{"dropping-particle":"","family":"Sulaiman","given":"Abu Ubaidah A&gt;l","non-dropping-particle":"","parse-names":false,"suffix":""}],"id":"ITEM-1","issued":{"date-parts":[["2007"]]},"publisher":"Dar Ibn Affan","publisher-place":"Riyadh","title":"al-Muwa&gt;faqa&gt;t","type":"book"},"uris":["http://www.mendeley.com/documents/?uuid=c5c5c772-8761-417c-9e88-d81efce812f7"]}],"mendeley":{"formattedCitation":"(Ibrahin bin Musa bin Muhammad al-Lakhamiy al-Syathibiy, 2007)","manualFormatting":"( al-Syathibiy, 2007)","plainTextFormattedCitation":"(Ibrahin bin Musa bin Muhammad al-Lakhamiy al-Syathibiy, 2007)","previouslyFormattedCitation":"(Ibrahin bin Musa bin Muhammad al-Lakhamiy al-Syathibiy, 2007)"},"properties":{"noteIndex":0},"schema":"https://github.com/citation-style-language/schema/raw/master/csl-citation.json"}</w:instrText>
      </w:r>
      <w:r w:rsidRPr="00515068">
        <w:rPr>
          <w:rFonts w:ascii="Book Antiqua" w:hAnsi="Book Antiqua"/>
          <w:color w:val="000000"/>
          <w:sz w:val="24"/>
          <w:szCs w:val="24"/>
        </w:rPr>
        <w:fldChar w:fldCharType="separate"/>
      </w:r>
      <w:r w:rsidRPr="00515068">
        <w:rPr>
          <w:rFonts w:ascii="Book Antiqua" w:hAnsi="Book Antiqua"/>
          <w:noProof/>
          <w:color w:val="000000"/>
          <w:sz w:val="24"/>
          <w:szCs w:val="24"/>
        </w:rPr>
        <w:t>( al-Syathibiy, 2007)</w:t>
      </w:r>
      <w:r w:rsidRPr="00515068">
        <w:rPr>
          <w:rFonts w:ascii="Book Antiqua" w:hAnsi="Book Antiqua"/>
          <w:color w:val="000000"/>
          <w:sz w:val="24"/>
          <w:szCs w:val="24"/>
        </w:rPr>
        <w:fldChar w:fldCharType="end"/>
      </w:r>
    </w:p>
    <w:p w:rsidR="00E77417" w:rsidRPr="00515068" w:rsidRDefault="00E77417" w:rsidP="002E4E28">
      <w:pPr>
        <w:spacing w:after="0" w:line="240" w:lineRule="auto"/>
        <w:ind w:firstLine="720"/>
        <w:contextualSpacing/>
        <w:jc w:val="both"/>
        <w:rPr>
          <w:rFonts w:ascii="Book Antiqua" w:hAnsi="Book Antiqua"/>
          <w:color w:val="000000"/>
          <w:sz w:val="24"/>
          <w:szCs w:val="24"/>
        </w:rPr>
      </w:pPr>
      <w:r w:rsidRPr="00515068">
        <w:rPr>
          <w:rFonts w:ascii="Book Antiqua" w:hAnsi="Book Antiqua"/>
          <w:color w:val="000000"/>
          <w:sz w:val="24"/>
          <w:szCs w:val="24"/>
        </w:rPr>
        <w:t>Wahbah Zuhaili mengungkapkan bahwa seorang yang pergi sholat jum</w:t>
      </w:r>
      <w:r w:rsidR="00D54CC8" w:rsidRPr="00D54CC8">
        <w:rPr>
          <w:rFonts w:ascii="Book Antiqua" w:hAnsi="Book Antiqua"/>
          <w:color w:val="000000"/>
          <w:sz w:val="24"/>
          <w:szCs w:val="24"/>
        </w:rPr>
        <w:t>’</w:t>
      </w:r>
      <w:r w:rsidRPr="00515068">
        <w:rPr>
          <w:rFonts w:ascii="Book Antiqua" w:hAnsi="Book Antiqua"/>
          <w:color w:val="000000"/>
          <w:sz w:val="24"/>
          <w:szCs w:val="24"/>
        </w:rPr>
        <w:t>at dengan tujuan shalat dan juga membeli keperluannya, dan mayoritas dalam niatnya adalah jum</w:t>
      </w:r>
      <w:r w:rsidR="00D54CC8" w:rsidRPr="00D54CC8">
        <w:rPr>
          <w:rFonts w:ascii="Book Antiqua" w:hAnsi="Book Antiqua"/>
          <w:color w:val="000000"/>
          <w:sz w:val="24"/>
          <w:szCs w:val="24"/>
        </w:rPr>
        <w:t>’</w:t>
      </w:r>
      <w:r w:rsidRPr="00515068">
        <w:rPr>
          <w:rFonts w:ascii="Book Antiqua" w:hAnsi="Book Antiqua"/>
          <w:color w:val="000000"/>
          <w:sz w:val="24"/>
          <w:szCs w:val="24"/>
        </w:rPr>
        <w:t>at maka telah memperoleh pahala jum</w:t>
      </w:r>
      <w:r w:rsidR="00D54CC8" w:rsidRPr="00D54CC8">
        <w:rPr>
          <w:rFonts w:ascii="Book Antiqua" w:hAnsi="Book Antiqua"/>
          <w:color w:val="000000"/>
          <w:sz w:val="24"/>
          <w:szCs w:val="24"/>
        </w:rPr>
        <w:t>’</w:t>
      </w:r>
      <w:r w:rsidRPr="00515068">
        <w:rPr>
          <w:rFonts w:ascii="Book Antiqua" w:hAnsi="Book Antiqua"/>
          <w:color w:val="000000"/>
          <w:sz w:val="24"/>
          <w:szCs w:val="24"/>
        </w:rPr>
        <w:t xml:space="preserve">at. Lalu menukil perkataan Imam Abu Hanifah </w:t>
      </w:r>
      <w:r w:rsidRPr="00515068">
        <w:rPr>
          <w:rFonts w:ascii="Book Antiqua" w:hAnsi="Book Antiqua"/>
          <w:i/>
          <w:iCs/>
          <w:color w:val="000000"/>
          <w:sz w:val="24"/>
          <w:szCs w:val="24"/>
        </w:rPr>
        <w:t>"barang siapa mempersekutukan niat maka yang menjadi acuan adalah yang mayoritas"</w:t>
      </w:r>
      <w:r w:rsidRPr="00515068">
        <w:rPr>
          <w:rFonts w:ascii="Book Antiqua" w:hAnsi="Book Antiqua"/>
          <w:color w:val="000000"/>
          <w:sz w:val="24"/>
          <w:szCs w:val="24"/>
        </w:rPr>
        <w:t>.</w:t>
      </w:r>
      <w:r w:rsidRPr="00515068">
        <w:rPr>
          <w:rFonts w:ascii="Book Antiqua" w:hAnsi="Book Antiqua"/>
          <w:color w:val="000000"/>
          <w:sz w:val="24"/>
          <w:szCs w:val="24"/>
        </w:rPr>
        <w:fldChar w:fldCharType="begin" w:fldLock="1"/>
      </w:r>
      <w:r w:rsidRPr="00515068">
        <w:rPr>
          <w:rFonts w:ascii="Book Antiqua" w:hAnsi="Book Antiqua"/>
          <w:color w:val="000000"/>
          <w:sz w:val="24"/>
          <w:szCs w:val="24"/>
        </w:rPr>
        <w:instrText>ADDIN CSL_CITATION {"citationItems":[{"id":"ITEM-1","itemData":{"author":[{"dropping-particle":"","family":"Al-Raisuni","given":"Ahmad","non-dropping-particle":"","parse-names":false,"suffix":""}],"id":"ITEM-1","issued":{"date-parts":[["2014"]]},"publisher":"Dar el-kalimat linnasyar wat tauzi'","title":"Nadzariya&gt;t at-Taqrib wat Taghli&gt;b wa Tathbi&gt;qiha fil Ulu&gt;m al-Islamiyah","type":"book"},"uris":["http://www.mendeley.com/documents/?uuid=9ed7338a-dfaf-458c-b6f8-807101e7b8eb"]}],"mendeley":{"formattedCitation":"(Al-Raisuni, 2014)","plainTextFormattedCitation":"(Al-Raisuni, 2014)","previouslyFormattedCitation":"(Al-Raisuni, 2014)"},"properties":{"noteIndex":0},"schema":"https://github.com/citation-style-language/schema/raw/master/csl-citation.json"}</w:instrText>
      </w:r>
      <w:r w:rsidRPr="00515068">
        <w:rPr>
          <w:rFonts w:ascii="Book Antiqua" w:hAnsi="Book Antiqua"/>
          <w:color w:val="000000"/>
          <w:sz w:val="24"/>
          <w:szCs w:val="24"/>
        </w:rPr>
        <w:fldChar w:fldCharType="separate"/>
      </w:r>
      <w:r w:rsidRPr="00515068">
        <w:rPr>
          <w:rFonts w:ascii="Book Antiqua" w:hAnsi="Book Antiqua"/>
          <w:noProof/>
          <w:color w:val="000000"/>
          <w:sz w:val="24"/>
          <w:szCs w:val="24"/>
        </w:rPr>
        <w:t>(Al-Raisuni, 2014)</w:t>
      </w:r>
      <w:r w:rsidRPr="00515068">
        <w:rPr>
          <w:rFonts w:ascii="Book Antiqua" w:hAnsi="Book Antiqua"/>
          <w:color w:val="000000"/>
          <w:sz w:val="24"/>
          <w:szCs w:val="24"/>
        </w:rPr>
        <w:fldChar w:fldCharType="end"/>
      </w:r>
    </w:p>
    <w:p w:rsidR="00E77417" w:rsidRPr="00515068" w:rsidRDefault="00E77417" w:rsidP="002E4E28">
      <w:pPr>
        <w:spacing w:after="0" w:line="240" w:lineRule="auto"/>
        <w:ind w:firstLine="720"/>
        <w:contextualSpacing/>
        <w:jc w:val="both"/>
        <w:rPr>
          <w:rFonts w:ascii="Book Antiqua" w:hAnsi="Book Antiqua"/>
          <w:color w:val="000000"/>
          <w:sz w:val="24"/>
          <w:szCs w:val="24"/>
        </w:rPr>
      </w:pPr>
      <w:r w:rsidRPr="00515068">
        <w:rPr>
          <w:rFonts w:ascii="Book Antiqua" w:hAnsi="Book Antiqua"/>
          <w:color w:val="000000"/>
          <w:sz w:val="24"/>
          <w:szCs w:val="24"/>
        </w:rPr>
        <w:t>Di</w:t>
      </w:r>
      <w:r w:rsidR="002E4E28">
        <w:rPr>
          <w:rFonts w:ascii="Book Antiqua" w:hAnsi="Book Antiqua"/>
          <w:color w:val="000000"/>
          <w:sz w:val="24"/>
          <w:szCs w:val="24"/>
        </w:rPr>
        <w:t xml:space="preserve"> </w:t>
      </w:r>
      <w:r w:rsidRPr="00515068">
        <w:rPr>
          <w:rFonts w:ascii="Book Antiqua" w:hAnsi="Book Antiqua"/>
          <w:color w:val="000000"/>
          <w:sz w:val="24"/>
          <w:szCs w:val="24"/>
        </w:rPr>
        <w:t xml:space="preserve">antara contoh lain dari penggunaan konsep </w:t>
      </w:r>
      <w:r w:rsidR="00D54CC8" w:rsidRPr="00D54CC8">
        <w:rPr>
          <w:rFonts w:ascii="Book Antiqua" w:hAnsi="Book Antiqua"/>
          <w:color w:val="000000"/>
          <w:sz w:val="24"/>
          <w:szCs w:val="24"/>
        </w:rPr>
        <w:t>“</w:t>
      </w:r>
      <w:r w:rsidRPr="00515068">
        <w:rPr>
          <w:rFonts w:ascii="Book Antiqua" w:hAnsi="Book Antiqua"/>
          <w:i/>
          <w:iCs/>
          <w:color w:val="000000"/>
          <w:sz w:val="24"/>
          <w:szCs w:val="24"/>
        </w:rPr>
        <w:t>Taghlib</w:t>
      </w:r>
      <w:r w:rsidR="00D54CC8" w:rsidRPr="00D54CC8">
        <w:rPr>
          <w:rFonts w:ascii="Book Antiqua" w:hAnsi="Book Antiqua"/>
          <w:color w:val="000000"/>
          <w:sz w:val="24"/>
          <w:szCs w:val="24"/>
        </w:rPr>
        <w:t>”</w:t>
      </w:r>
      <w:r w:rsidRPr="00515068">
        <w:rPr>
          <w:rFonts w:ascii="Book Antiqua" w:hAnsi="Book Antiqua"/>
          <w:color w:val="000000"/>
          <w:sz w:val="24"/>
          <w:szCs w:val="24"/>
        </w:rPr>
        <w:t xml:space="preserve"> ini adalah dalam permasalahan jika seorang sulit untuk membedakan benda haram yang tercampur dengan yang halal di pasar, maka ulama mengatakan bahwa diringankan bagi orang tersebut untuk membeli apa yang ia dapatkan jika diyakini bahwa mayoritas yang ada adalah benda yang halal. Hal ini setara dengan pernyataan Imam Ghazali yang mengatakan bahwa </w:t>
      </w:r>
      <w:r w:rsidR="00D54CC8" w:rsidRPr="00D54CC8">
        <w:rPr>
          <w:rFonts w:ascii="Book Antiqua" w:hAnsi="Book Antiqua"/>
          <w:color w:val="000000"/>
          <w:sz w:val="24"/>
          <w:szCs w:val="24"/>
        </w:rPr>
        <w:t>“</w:t>
      </w:r>
      <w:r w:rsidRPr="00515068">
        <w:rPr>
          <w:rFonts w:ascii="Book Antiqua" w:hAnsi="Book Antiqua"/>
          <w:color w:val="000000"/>
          <w:sz w:val="24"/>
          <w:szCs w:val="24"/>
        </w:rPr>
        <w:t xml:space="preserve">jika ada makanan haram di sebuah pasar, apakah boleh engkau membeli barang di pasar tersebut? Kami mengatakan: </w:t>
      </w:r>
      <w:r w:rsidR="00D54CC8" w:rsidRPr="00D54CC8">
        <w:rPr>
          <w:rFonts w:ascii="Book Antiqua" w:hAnsi="Book Antiqua"/>
          <w:color w:val="000000"/>
          <w:sz w:val="24"/>
          <w:szCs w:val="24"/>
        </w:rPr>
        <w:t>“</w:t>
      </w:r>
      <w:r w:rsidRPr="00515068">
        <w:rPr>
          <w:rFonts w:ascii="Book Antiqua" w:hAnsi="Book Antiqua"/>
          <w:color w:val="000000"/>
          <w:sz w:val="24"/>
          <w:szCs w:val="24"/>
        </w:rPr>
        <w:t>jika engkau yakin bahwa yang haram lebih banyak, makajangan engkau membelinya kecuali setelah diperiksa terlebih dahulu</w:t>
      </w:r>
      <w:r w:rsidR="00D54CC8" w:rsidRPr="00D54CC8">
        <w:rPr>
          <w:rFonts w:ascii="Book Antiqua" w:hAnsi="Book Antiqua"/>
          <w:color w:val="000000"/>
          <w:sz w:val="24"/>
          <w:szCs w:val="24"/>
        </w:rPr>
        <w:t>”</w:t>
      </w:r>
      <w:r w:rsidRPr="00515068">
        <w:rPr>
          <w:rFonts w:ascii="Book Antiqua" w:hAnsi="Book Antiqua"/>
          <w:color w:val="000000"/>
          <w:sz w:val="24"/>
          <w:szCs w:val="24"/>
        </w:rPr>
        <w:t>.</w:t>
      </w:r>
      <w:r w:rsidRPr="00515068">
        <w:rPr>
          <w:rFonts w:ascii="Book Antiqua" w:hAnsi="Book Antiqua"/>
          <w:color w:val="000000"/>
          <w:sz w:val="24"/>
          <w:szCs w:val="24"/>
        </w:rPr>
        <w:fldChar w:fldCharType="begin" w:fldLock="1"/>
      </w:r>
      <w:r w:rsidRPr="00515068">
        <w:rPr>
          <w:rFonts w:ascii="Book Antiqua" w:hAnsi="Book Antiqua"/>
          <w:color w:val="000000"/>
          <w:sz w:val="24"/>
          <w:szCs w:val="24"/>
        </w:rPr>
        <w:instrText>ADDIN CSL_CITATION {"citationItems":[{"id":"ITEM-1","itemData":{"author":[{"dropping-particle":"","family":"Al-Ghazali","given":"Abu Hamid","non-dropping-particle":"","parse-names":false,"suffix":""}],"edition":"1","id":"ITEM-1","issued":{"date-parts":[["2005"]]},"publisher":"Dar el-qalam","publisher-place":"Kairo","title":"Kitabul Arba'in fi Ushuluddin","type":"book"},"uris":["http://www.mendeley.com/documents/?uuid=f1a507e2-418e-405f-a478-8ce0eb0ecd3b"]}],"mendeley":{"formattedCitation":"(Al-Ghazali, 2005)","plainTextFormattedCitation":"(Al-Ghazali, 2005)","previouslyFormattedCitation":"(Al-Ghazali, 2005)"},"properties":{"noteIndex":0},"schema":"https://github.com/citation-style-language/schema/raw/master/csl-citation.json"}</w:instrText>
      </w:r>
      <w:r w:rsidRPr="00515068">
        <w:rPr>
          <w:rFonts w:ascii="Book Antiqua" w:hAnsi="Book Antiqua"/>
          <w:color w:val="000000"/>
          <w:sz w:val="24"/>
          <w:szCs w:val="24"/>
        </w:rPr>
        <w:fldChar w:fldCharType="separate"/>
      </w:r>
      <w:r w:rsidRPr="00515068">
        <w:rPr>
          <w:rFonts w:ascii="Book Antiqua" w:hAnsi="Book Antiqua"/>
          <w:noProof/>
          <w:color w:val="000000"/>
          <w:sz w:val="24"/>
          <w:szCs w:val="24"/>
        </w:rPr>
        <w:t>(Al-Ghazali, 2005)</w:t>
      </w:r>
      <w:r w:rsidRPr="00515068">
        <w:rPr>
          <w:rFonts w:ascii="Book Antiqua" w:hAnsi="Book Antiqua"/>
          <w:color w:val="000000"/>
          <w:sz w:val="24"/>
          <w:szCs w:val="24"/>
        </w:rPr>
        <w:fldChar w:fldCharType="end"/>
      </w:r>
    </w:p>
    <w:p w:rsidR="00E77417" w:rsidRPr="00515068" w:rsidRDefault="00E77417" w:rsidP="002E4E28">
      <w:pPr>
        <w:spacing w:after="0" w:line="240" w:lineRule="auto"/>
        <w:ind w:firstLine="720"/>
        <w:contextualSpacing/>
        <w:jc w:val="both"/>
        <w:rPr>
          <w:rFonts w:ascii="Book Antiqua" w:hAnsi="Book Antiqua"/>
          <w:color w:val="000000"/>
          <w:sz w:val="24"/>
          <w:szCs w:val="24"/>
        </w:rPr>
      </w:pPr>
      <w:r w:rsidRPr="00515068">
        <w:rPr>
          <w:rFonts w:ascii="Book Antiqua" w:hAnsi="Book Antiqua"/>
          <w:color w:val="000000"/>
          <w:sz w:val="24"/>
          <w:szCs w:val="24"/>
        </w:rPr>
        <w:t xml:space="preserve">Dalam pembahasan lain, ketika membahas tentang profesi seseorang yang boleh kita makan pemberiannya dan yang tidak boleh, Imam Ghazali mengklasifikasikannya menurut profesinya menjadi enam </w:t>
      </w:r>
      <w:r w:rsidRPr="00515068">
        <w:rPr>
          <w:rFonts w:ascii="Book Antiqua" w:hAnsi="Book Antiqua"/>
          <w:color w:val="000000"/>
          <w:sz w:val="24"/>
          <w:szCs w:val="24"/>
        </w:rPr>
        <w:lastRenderedPageBreak/>
        <w:t xml:space="preserve">jenis. </w:t>
      </w:r>
      <w:r w:rsidR="00D54CC8" w:rsidRPr="00D54CC8">
        <w:rPr>
          <w:rFonts w:ascii="Book Antiqua" w:hAnsi="Book Antiqua"/>
          <w:color w:val="000000"/>
          <w:sz w:val="24"/>
          <w:szCs w:val="24"/>
        </w:rPr>
        <w:t>“</w:t>
      </w:r>
      <w:proofErr w:type="gramStart"/>
      <w:r w:rsidRPr="00515068">
        <w:rPr>
          <w:rFonts w:ascii="Book Antiqua" w:hAnsi="Book Antiqua"/>
          <w:color w:val="000000"/>
          <w:sz w:val="24"/>
          <w:szCs w:val="24"/>
        </w:rPr>
        <w:t>yang</w:t>
      </w:r>
      <w:proofErr w:type="gramEnd"/>
      <w:r w:rsidRPr="00515068">
        <w:rPr>
          <w:rFonts w:ascii="Book Antiqua" w:hAnsi="Book Antiqua"/>
          <w:color w:val="000000"/>
          <w:sz w:val="24"/>
          <w:szCs w:val="24"/>
        </w:rPr>
        <w:t xml:space="preserve"> ketiga adalah orang yang telah terkenal dengan kedzaliman dan melakukan riba. Sehingga kita yakin bahwa mayoritas dari hartanya adalah haram. Maka semua hartanya dihukumi haram</w:t>
      </w:r>
      <w:r w:rsidR="00D54CC8" w:rsidRPr="00D54CC8">
        <w:rPr>
          <w:rFonts w:ascii="Book Antiqua" w:hAnsi="Book Antiqua"/>
          <w:color w:val="000000"/>
          <w:sz w:val="24"/>
          <w:szCs w:val="24"/>
        </w:rPr>
        <w:t>”</w:t>
      </w:r>
      <w:r w:rsidRPr="00515068">
        <w:rPr>
          <w:rFonts w:ascii="Book Antiqua" w:hAnsi="Book Antiqua"/>
          <w:color w:val="000000"/>
          <w:sz w:val="24"/>
          <w:szCs w:val="24"/>
        </w:rPr>
        <w:t xml:space="preserve">. </w:t>
      </w:r>
      <w:proofErr w:type="gramStart"/>
      <w:r w:rsidRPr="00515068">
        <w:rPr>
          <w:rFonts w:ascii="Book Antiqua" w:hAnsi="Book Antiqua"/>
          <w:color w:val="000000"/>
          <w:sz w:val="24"/>
          <w:szCs w:val="24"/>
        </w:rPr>
        <w:t>Ia</w:t>
      </w:r>
      <w:proofErr w:type="gramEnd"/>
      <w:r w:rsidRPr="00515068">
        <w:rPr>
          <w:rFonts w:ascii="Book Antiqua" w:hAnsi="Book Antiqua"/>
          <w:color w:val="000000"/>
          <w:sz w:val="24"/>
          <w:szCs w:val="24"/>
        </w:rPr>
        <w:t xml:space="preserve"> juga menjelaskan jenis yang ke empat yaitu jika kita tahu sebagian besar hartanya halal, namun ada sebagian yang haram. Seperti jika seorang punya bisnis dagang, punya warisan, dan dia juga bekerja di tempat yang haram. Dari sini maka hartanya kita hukumi halal karena perpacu kepada mayoritas hartanya. </w:t>
      </w:r>
      <w:r w:rsidRPr="00515068">
        <w:rPr>
          <w:rFonts w:ascii="Book Antiqua" w:hAnsi="Book Antiqua"/>
          <w:color w:val="000000"/>
          <w:sz w:val="24"/>
          <w:szCs w:val="24"/>
        </w:rPr>
        <w:fldChar w:fldCharType="begin" w:fldLock="1"/>
      </w:r>
      <w:r w:rsidRPr="00515068">
        <w:rPr>
          <w:rFonts w:ascii="Book Antiqua" w:hAnsi="Book Antiqua"/>
          <w:color w:val="000000"/>
          <w:sz w:val="24"/>
          <w:szCs w:val="24"/>
        </w:rPr>
        <w:instrText>ADDIN CSL_CITATION {"citationItems":[{"id":"ITEM-1","itemData":{"author":[{"dropping-particle":"","family":"Al-Ghazali","given":"Abu Hamid","non-dropping-particle":"","parse-names":false,"suffix":""}],"edition":"1","id":"ITEM-1","issued":{"date-parts":[["2005"]]},"publisher":"Dar el-qalam","publisher-place":"Kairo","title":"Kitabul Arba'in fi Ushuluddin","type":"book"},"uris":["http://www.mendeley.com/documents/?uuid=f1a507e2-418e-405f-a478-8ce0eb0ecd3b"]}],"mendeley":{"formattedCitation":"(Al-Ghazali, 2005)","plainTextFormattedCitation":"(Al-Ghazali, 2005)","previouslyFormattedCitation":"(Al-Ghazali, 2005)"},"properties":{"noteIndex":0},"schema":"https://github.com/citation-style-language/schema/raw/master/csl-citation.json"}</w:instrText>
      </w:r>
      <w:r w:rsidRPr="00515068">
        <w:rPr>
          <w:rFonts w:ascii="Book Antiqua" w:hAnsi="Book Antiqua"/>
          <w:color w:val="000000"/>
          <w:sz w:val="24"/>
          <w:szCs w:val="24"/>
        </w:rPr>
        <w:fldChar w:fldCharType="separate"/>
      </w:r>
      <w:r w:rsidRPr="00515068">
        <w:rPr>
          <w:rFonts w:ascii="Book Antiqua" w:hAnsi="Book Antiqua"/>
          <w:noProof/>
          <w:color w:val="000000"/>
          <w:sz w:val="24"/>
          <w:szCs w:val="24"/>
        </w:rPr>
        <w:t>(Al-Ghazali, 2005)</w:t>
      </w:r>
      <w:r w:rsidRPr="00515068">
        <w:rPr>
          <w:rFonts w:ascii="Book Antiqua" w:hAnsi="Book Antiqua"/>
          <w:color w:val="000000"/>
          <w:sz w:val="24"/>
          <w:szCs w:val="24"/>
        </w:rPr>
        <w:fldChar w:fldCharType="end"/>
      </w:r>
    </w:p>
    <w:p w:rsidR="00E77417" w:rsidRPr="00515068" w:rsidRDefault="00E77417" w:rsidP="002E4E28">
      <w:pPr>
        <w:spacing w:after="0" w:line="240" w:lineRule="auto"/>
        <w:ind w:firstLine="720"/>
        <w:contextualSpacing/>
        <w:jc w:val="both"/>
        <w:rPr>
          <w:rFonts w:ascii="Book Antiqua" w:hAnsi="Book Antiqua"/>
          <w:color w:val="000000"/>
          <w:sz w:val="24"/>
          <w:szCs w:val="24"/>
        </w:rPr>
      </w:pPr>
      <w:r w:rsidRPr="00515068">
        <w:rPr>
          <w:rFonts w:ascii="Book Antiqua" w:hAnsi="Book Antiqua"/>
          <w:color w:val="000000"/>
          <w:sz w:val="24"/>
          <w:szCs w:val="24"/>
        </w:rPr>
        <w:t xml:space="preserve">Imam Mawardi juga meriwayatkan suatu kisah tentang seorang pakar </w:t>
      </w:r>
      <w:r w:rsidR="00F66FCF">
        <w:rPr>
          <w:rFonts w:ascii="Book Antiqua" w:hAnsi="Book Antiqua"/>
          <w:color w:val="000000"/>
          <w:sz w:val="24"/>
          <w:szCs w:val="24"/>
        </w:rPr>
        <w:t>fikih</w:t>
      </w:r>
      <w:r w:rsidRPr="00515068">
        <w:rPr>
          <w:rFonts w:ascii="Book Antiqua" w:hAnsi="Book Antiqua"/>
          <w:color w:val="000000"/>
          <w:sz w:val="24"/>
          <w:szCs w:val="24"/>
        </w:rPr>
        <w:t xml:space="preserve"> dari madzhab Syafi</w:t>
      </w:r>
      <w:r w:rsidR="00D54CC8" w:rsidRPr="00D54CC8">
        <w:rPr>
          <w:rFonts w:ascii="Book Antiqua" w:hAnsi="Book Antiqua"/>
          <w:color w:val="000000"/>
          <w:sz w:val="24"/>
          <w:szCs w:val="24"/>
        </w:rPr>
        <w:t>’</w:t>
      </w:r>
      <w:r w:rsidRPr="00515068">
        <w:rPr>
          <w:rFonts w:ascii="Book Antiqua" w:hAnsi="Book Antiqua"/>
          <w:color w:val="000000"/>
          <w:sz w:val="24"/>
          <w:szCs w:val="24"/>
        </w:rPr>
        <w:t>i Abu Sa</w:t>
      </w:r>
      <w:r w:rsidR="00D54CC8" w:rsidRPr="00D54CC8">
        <w:rPr>
          <w:rFonts w:ascii="Book Antiqua" w:hAnsi="Book Antiqua"/>
          <w:color w:val="000000"/>
          <w:sz w:val="24"/>
          <w:szCs w:val="24"/>
        </w:rPr>
        <w:t>’</w:t>
      </w:r>
      <w:r w:rsidRPr="00515068">
        <w:rPr>
          <w:rFonts w:ascii="Book Antiqua" w:hAnsi="Book Antiqua"/>
          <w:color w:val="000000"/>
          <w:sz w:val="24"/>
          <w:szCs w:val="24"/>
        </w:rPr>
        <w:t xml:space="preserve">id al-Usthakhriy (w328) ketika memimpin </w:t>
      </w:r>
      <w:r w:rsidRPr="00515068">
        <w:rPr>
          <w:rFonts w:ascii="Book Antiqua" w:hAnsi="Book Antiqua"/>
          <w:i/>
          <w:iCs/>
          <w:color w:val="000000"/>
          <w:sz w:val="24"/>
          <w:szCs w:val="24"/>
        </w:rPr>
        <w:t>hisbah</w:t>
      </w:r>
      <w:r w:rsidRPr="00515068">
        <w:rPr>
          <w:rFonts w:ascii="Book Antiqua" w:hAnsi="Book Antiqua"/>
          <w:color w:val="000000"/>
          <w:sz w:val="24"/>
          <w:szCs w:val="24"/>
        </w:rPr>
        <w:t xml:space="preserve"> di Baghdad pada masa Khalifah Muqtadir. </w:t>
      </w:r>
      <w:proofErr w:type="gramStart"/>
      <w:r w:rsidRPr="00515068">
        <w:rPr>
          <w:rFonts w:ascii="Book Antiqua" w:hAnsi="Book Antiqua"/>
          <w:color w:val="000000"/>
          <w:sz w:val="24"/>
          <w:szCs w:val="24"/>
        </w:rPr>
        <w:t>Ia</w:t>
      </w:r>
      <w:proofErr w:type="gramEnd"/>
      <w:r w:rsidRPr="00515068">
        <w:rPr>
          <w:rFonts w:ascii="Book Antiqua" w:hAnsi="Book Antiqua"/>
          <w:color w:val="000000"/>
          <w:sz w:val="24"/>
          <w:szCs w:val="24"/>
        </w:rPr>
        <w:t xml:space="preserve"> memerint</w:t>
      </w:r>
      <w:r w:rsidR="002E4E28">
        <w:rPr>
          <w:rFonts w:ascii="Book Antiqua" w:hAnsi="Book Antiqua"/>
          <w:color w:val="000000"/>
          <w:sz w:val="24"/>
          <w:szCs w:val="24"/>
        </w:rPr>
        <w:t>ahkan untuk menutup pasar ad-Da</w:t>
      </w:r>
      <w:r w:rsidRPr="00515068">
        <w:rPr>
          <w:rFonts w:ascii="Book Antiqua" w:hAnsi="Book Antiqua"/>
          <w:color w:val="000000"/>
          <w:sz w:val="24"/>
          <w:szCs w:val="24"/>
        </w:rPr>
        <w:t xml:space="preserve">diy, karena sebagian besar digunakan untuk jual beli </w:t>
      </w:r>
      <w:r w:rsidRPr="00515068">
        <w:rPr>
          <w:rFonts w:ascii="Book Antiqua" w:hAnsi="Book Antiqua"/>
          <w:i/>
          <w:iCs/>
          <w:color w:val="000000"/>
          <w:sz w:val="24"/>
          <w:szCs w:val="24"/>
        </w:rPr>
        <w:t xml:space="preserve">khamr </w:t>
      </w:r>
      <w:r w:rsidRPr="00515068">
        <w:rPr>
          <w:rFonts w:ascii="Book Antiqua" w:hAnsi="Book Antiqua"/>
          <w:color w:val="000000"/>
          <w:sz w:val="24"/>
          <w:szCs w:val="24"/>
        </w:rPr>
        <w:t xml:space="preserve">(arak). Pemberian hukum </w:t>
      </w:r>
      <w:proofErr w:type="gramStart"/>
      <w:r w:rsidRPr="00515068">
        <w:rPr>
          <w:rFonts w:ascii="Book Antiqua" w:hAnsi="Book Antiqua"/>
          <w:color w:val="000000"/>
          <w:sz w:val="24"/>
          <w:szCs w:val="24"/>
        </w:rPr>
        <w:t>akan</w:t>
      </w:r>
      <w:proofErr w:type="gramEnd"/>
      <w:r w:rsidRPr="00515068">
        <w:rPr>
          <w:rFonts w:ascii="Book Antiqua" w:hAnsi="Book Antiqua"/>
          <w:color w:val="000000"/>
          <w:sz w:val="24"/>
          <w:szCs w:val="24"/>
        </w:rPr>
        <w:t xml:space="preserve"> keharaman transaksi di pasar oleh imam al-Usthakhriy di sini berdasarkan prinsip Ghalabah. </w:t>
      </w:r>
      <w:proofErr w:type="gramStart"/>
      <w:r w:rsidRPr="00515068">
        <w:rPr>
          <w:rFonts w:ascii="Book Antiqua" w:hAnsi="Book Antiqua"/>
          <w:color w:val="000000"/>
          <w:sz w:val="24"/>
          <w:szCs w:val="24"/>
        </w:rPr>
        <w:t>Karena  penggunaan</w:t>
      </w:r>
      <w:proofErr w:type="gramEnd"/>
      <w:r w:rsidRPr="00515068">
        <w:rPr>
          <w:rFonts w:ascii="Book Antiqua" w:hAnsi="Book Antiqua"/>
          <w:color w:val="000000"/>
          <w:sz w:val="24"/>
          <w:szCs w:val="24"/>
        </w:rPr>
        <w:t xml:space="preserve"> arak untuk obat-obatan sangat jarang ditemukan. </w:t>
      </w:r>
      <w:r w:rsidRPr="00515068">
        <w:rPr>
          <w:rFonts w:ascii="Book Antiqua" w:hAnsi="Book Antiqua"/>
          <w:color w:val="000000"/>
          <w:sz w:val="24"/>
          <w:szCs w:val="24"/>
        </w:rPr>
        <w:fldChar w:fldCharType="begin" w:fldLock="1"/>
      </w:r>
      <w:r w:rsidRPr="00515068">
        <w:rPr>
          <w:rFonts w:ascii="Book Antiqua" w:hAnsi="Book Antiqua"/>
          <w:color w:val="000000"/>
          <w:sz w:val="24"/>
          <w:szCs w:val="24"/>
        </w:rPr>
        <w:instrText>ADDIN CSL_CITATION {"citationItems":[{"id":"ITEM-1","itemData":{"author":[{"dropping-particle":"","family":"Abul Hasan Ali bin Muhammad al Mawardi","given":"","non-dropping-particle":"","parse-names":false,"suffix":""}],"id":"ITEM-1","issued":{"date-parts":[["2014"]]},"publisher":"Dar Ibn Quthaibah","publisher-place":"Kuwait","title":"Ahkam Shulthoniyah","type":"book"},"uris":["http://www.mendeley.com/documents/?uuid=26897445-7343-42f1-a858-f776c3a4e1e5"]}],"mendeley":{"formattedCitation":"(Abul Hasan Ali bin Muhammad al Mawardi, 2014)","manualFormatting":"(al Mawardi, 2014)","plainTextFormattedCitation":"(Abul Hasan Ali bin Muhammad al Mawardi, 2014)","previouslyFormattedCitation":"(Abul Hasan Ali bin Muhammad al Mawardi, 2014)"},"properties":{"noteIndex":0},"schema":"https://github.com/citation-style-language/schema/raw/master/csl-citation.json"}</w:instrText>
      </w:r>
      <w:r w:rsidRPr="00515068">
        <w:rPr>
          <w:rFonts w:ascii="Book Antiqua" w:hAnsi="Book Antiqua"/>
          <w:color w:val="000000"/>
          <w:sz w:val="24"/>
          <w:szCs w:val="24"/>
        </w:rPr>
        <w:fldChar w:fldCharType="separate"/>
      </w:r>
      <w:r w:rsidRPr="00515068">
        <w:rPr>
          <w:rFonts w:ascii="Book Antiqua" w:hAnsi="Book Antiqua"/>
          <w:noProof/>
          <w:color w:val="000000"/>
          <w:sz w:val="24"/>
          <w:szCs w:val="24"/>
        </w:rPr>
        <w:t>(al Mawardi, 2014)</w:t>
      </w:r>
      <w:r w:rsidRPr="00515068">
        <w:rPr>
          <w:rFonts w:ascii="Book Antiqua" w:hAnsi="Book Antiqua"/>
          <w:color w:val="000000"/>
          <w:sz w:val="24"/>
          <w:szCs w:val="24"/>
        </w:rPr>
        <w:fldChar w:fldCharType="end"/>
      </w:r>
    </w:p>
    <w:p w:rsidR="00E77417" w:rsidRPr="00515068" w:rsidRDefault="00E77417" w:rsidP="002E4E28">
      <w:pPr>
        <w:spacing w:after="0" w:line="240" w:lineRule="auto"/>
        <w:ind w:firstLine="720"/>
        <w:contextualSpacing/>
        <w:jc w:val="both"/>
        <w:rPr>
          <w:rFonts w:ascii="Book Antiqua" w:hAnsi="Book Antiqua"/>
          <w:color w:val="000000"/>
          <w:sz w:val="24"/>
          <w:szCs w:val="24"/>
        </w:rPr>
      </w:pPr>
      <w:r w:rsidRPr="00515068">
        <w:rPr>
          <w:rFonts w:ascii="Book Antiqua" w:hAnsi="Book Antiqua"/>
          <w:color w:val="000000"/>
          <w:sz w:val="24"/>
          <w:szCs w:val="24"/>
        </w:rPr>
        <w:t xml:space="preserve">Konsep taghlib tidak hanya digunakan dalam bidang hadis dan </w:t>
      </w:r>
      <w:r w:rsidR="00F66FCF">
        <w:rPr>
          <w:rFonts w:ascii="Book Antiqua" w:hAnsi="Book Antiqua"/>
          <w:color w:val="000000"/>
          <w:sz w:val="24"/>
          <w:szCs w:val="24"/>
        </w:rPr>
        <w:t>fikih</w:t>
      </w:r>
      <w:r w:rsidRPr="00515068">
        <w:rPr>
          <w:rFonts w:ascii="Book Antiqua" w:hAnsi="Book Antiqua"/>
          <w:color w:val="000000"/>
          <w:sz w:val="24"/>
          <w:szCs w:val="24"/>
        </w:rPr>
        <w:t xml:space="preserve"> saja. Dalam </w:t>
      </w:r>
      <w:r w:rsidR="002E4E28">
        <w:rPr>
          <w:rFonts w:ascii="Book Antiqua" w:hAnsi="Book Antiqua"/>
          <w:i/>
          <w:iCs/>
          <w:color w:val="000000"/>
          <w:sz w:val="24"/>
          <w:szCs w:val="24"/>
        </w:rPr>
        <w:t>qawa</w:t>
      </w:r>
      <w:r w:rsidRPr="00515068">
        <w:rPr>
          <w:rFonts w:ascii="Book Antiqua" w:hAnsi="Book Antiqua"/>
          <w:i/>
          <w:iCs/>
          <w:color w:val="000000"/>
          <w:sz w:val="24"/>
          <w:szCs w:val="24"/>
        </w:rPr>
        <w:t xml:space="preserve">'id </w:t>
      </w:r>
      <w:r w:rsidR="00F66FCF" w:rsidRPr="00F66FCF">
        <w:rPr>
          <w:rFonts w:ascii="Book Antiqua" w:hAnsi="Book Antiqua"/>
          <w:i/>
          <w:iCs/>
          <w:color w:val="000000"/>
          <w:sz w:val="24"/>
          <w:szCs w:val="24"/>
        </w:rPr>
        <w:t>fiqhiyyah</w:t>
      </w:r>
      <w:r w:rsidRPr="00515068">
        <w:rPr>
          <w:rFonts w:ascii="Book Antiqua" w:hAnsi="Book Antiqua"/>
          <w:color w:val="000000"/>
          <w:sz w:val="24"/>
          <w:szCs w:val="24"/>
        </w:rPr>
        <w:t xml:space="preserve"> juga terdapat banyak konsep </w:t>
      </w:r>
      <w:r w:rsidR="00F66FCF">
        <w:rPr>
          <w:rFonts w:ascii="Book Antiqua" w:hAnsi="Book Antiqua"/>
          <w:color w:val="000000"/>
          <w:sz w:val="24"/>
          <w:szCs w:val="24"/>
        </w:rPr>
        <w:t>fikih</w:t>
      </w:r>
      <w:r w:rsidRPr="00515068">
        <w:rPr>
          <w:rFonts w:ascii="Book Antiqua" w:hAnsi="Book Antiqua"/>
          <w:color w:val="000000"/>
          <w:sz w:val="24"/>
          <w:szCs w:val="24"/>
        </w:rPr>
        <w:t xml:space="preserve"> turunan yang berpacu pada konsep </w:t>
      </w:r>
      <w:r w:rsidR="00D54CC8" w:rsidRPr="00D54CC8">
        <w:rPr>
          <w:rFonts w:ascii="Book Antiqua" w:hAnsi="Book Antiqua"/>
          <w:color w:val="000000"/>
          <w:sz w:val="24"/>
          <w:szCs w:val="24"/>
        </w:rPr>
        <w:t>“</w:t>
      </w:r>
      <w:r w:rsidR="002E4E28">
        <w:rPr>
          <w:rFonts w:ascii="Book Antiqua" w:hAnsi="Book Antiqua"/>
          <w:i/>
          <w:iCs/>
          <w:color w:val="000000"/>
          <w:sz w:val="24"/>
          <w:szCs w:val="24"/>
        </w:rPr>
        <w:t>taghli</w:t>
      </w:r>
      <w:r w:rsidRPr="00515068">
        <w:rPr>
          <w:rFonts w:ascii="Book Antiqua" w:hAnsi="Book Antiqua"/>
          <w:i/>
          <w:iCs/>
          <w:color w:val="000000"/>
          <w:sz w:val="24"/>
          <w:szCs w:val="24"/>
        </w:rPr>
        <w:t>b</w:t>
      </w:r>
      <w:r w:rsidR="00D54CC8" w:rsidRPr="00D54CC8">
        <w:rPr>
          <w:rFonts w:ascii="Book Antiqua" w:hAnsi="Book Antiqua"/>
          <w:color w:val="000000"/>
          <w:sz w:val="24"/>
          <w:szCs w:val="24"/>
        </w:rPr>
        <w:t>”</w:t>
      </w:r>
      <w:r w:rsidRPr="00515068">
        <w:rPr>
          <w:rFonts w:ascii="Book Antiqua" w:hAnsi="Book Antiqua"/>
          <w:color w:val="000000"/>
          <w:sz w:val="24"/>
          <w:szCs w:val="24"/>
        </w:rPr>
        <w:t xml:space="preserve">. Meski teks yang digunakan berbeda, namun maksud dan tujuannya </w:t>
      </w:r>
      <w:proofErr w:type="gramStart"/>
      <w:r w:rsidRPr="00515068">
        <w:rPr>
          <w:rFonts w:ascii="Book Antiqua" w:hAnsi="Book Antiqua"/>
          <w:color w:val="000000"/>
          <w:sz w:val="24"/>
          <w:szCs w:val="24"/>
        </w:rPr>
        <w:t>sama</w:t>
      </w:r>
      <w:proofErr w:type="gramEnd"/>
      <w:r w:rsidRPr="00515068">
        <w:rPr>
          <w:rFonts w:ascii="Book Antiqua" w:hAnsi="Book Antiqua"/>
          <w:color w:val="000000"/>
          <w:sz w:val="24"/>
          <w:szCs w:val="24"/>
        </w:rPr>
        <w:t>. Diantaranya konsep cabang sebagai berikut: (</w:t>
      </w:r>
      <w:r w:rsidRPr="00515068">
        <w:rPr>
          <w:rFonts w:ascii="Book Antiqua" w:hAnsi="Book Antiqua"/>
          <w:i/>
          <w:iCs/>
          <w:color w:val="000000"/>
          <w:sz w:val="24"/>
          <w:szCs w:val="24"/>
        </w:rPr>
        <w:t xml:space="preserve">lil Aktsar hukmul </w:t>
      </w:r>
      <w:proofErr w:type="gramStart"/>
      <w:r w:rsidRPr="00515068">
        <w:rPr>
          <w:rFonts w:ascii="Book Antiqua" w:hAnsi="Book Antiqua"/>
          <w:i/>
          <w:iCs/>
          <w:color w:val="000000"/>
          <w:sz w:val="24"/>
          <w:szCs w:val="24"/>
        </w:rPr>
        <w:t>kulli</w:t>
      </w:r>
      <w:r w:rsidR="002E4E28">
        <w:rPr>
          <w:rFonts w:ascii="Book Antiqua" w:hAnsi="Book Antiqua"/>
          <w:color w:val="000000"/>
          <w:sz w:val="24"/>
          <w:szCs w:val="24"/>
        </w:rPr>
        <w:t xml:space="preserve"> ,</w:t>
      </w:r>
      <w:proofErr w:type="gramEnd"/>
      <w:r w:rsidR="002E4E28">
        <w:rPr>
          <w:rFonts w:ascii="Book Antiqua" w:hAnsi="Book Antiqua"/>
          <w:color w:val="000000"/>
          <w:sz w:val="24"/>
          <w:szCs w:val="24"/>
        </w:rPr>
        <w:t xml:space="preserve"> </w:t>
      </w:r>
      <w:r w:rsidRPr="00515068">
        <w:rPr>
          <w:rFonts w:ascii="Book Antiqua" w:hAnsi="Book Antiqua"/>
          <w:color w:val="000000"/>
          <w:sz w:val="24"/>
          <w:szCs w:val="24"/>
        </w:rPr>
        <w:t>yang terbanyak dihukumi semua), (</w:t>
      </w:r>
      <w:r w:rsidRPr="00515068">
        <w:rPr>
          <w:rFonts w:ascii="Book Antiqua" w:hAnsi="Book Antiqua"/>
          <w:i/>
          <w:iCs/>
          <w:color w:val="000000"/>
          <w:sz w:val="24"/>
          <w:szCs w:val="24"/>
        </w:rPr>
        <w:t>al-Aktsar hukmul kulli</w:t>
      </w:r>
      <w:r w:rsidR="002E4E28">
        <w:rPr>
          <w:rFonts w:ascii="Book Antiqua" w:hAnsi="Book Antiqua"/>
          <w:color w:val="000000"/>
          <w:sz w:val="24"/>
          <w:szCs w:val="24"/>
        </w:rPr>
        <w:t>/</w:t>
      </w:r>
      <w:r w:rsidRPr="00515068">
        <w:rPr>
          <w:rFonts w:ascii="Book Antiqua" w:hAnsi="Book Antiqua"/>
          <w:color w:val="000000"/>
          <w:sz w:val="24"/>
          <w:szCs w:val="24"/>
        </w:rPr>
        <w:t>yang terbanyak menempati hukum global). Ibnul Muqri mengibaratkan konsep</w:t>
      </w:r>
      <w:r w:rsidRPr="00515068">
        <w:rPr>
          <w:rFonts w:ascii="Book Antiqua" w:hAnsi="Book Antiqua"/>
          <w:color w:val="000000"/>
          <w:sz w:val="24"/>
          <w:szCs w:val="24"/>
          <w:rtl/>
        </w:rPr>
        <w:t xml:space="preserve"> </w:t>
      </w:r>
      <w:r w:rsidRPr="00515068">
        <w:rPr>
          <w:rFonts w:ascii="Book Antiqua" w:hAnsi="Book Antiqua"/>
          <w:color w:val="000000"/>
          <w:sz w:val="24"/>
          <w:szCs w:val="24"/>
        </w:rPr>
        <w:t xml:space="preserve">ini dengan istilah </w:t>
      </w:r>
      <w:r w:rsidR="00D54CC8" w:rsidRPr="00D54CC8">
        <w:rPr>
          <w:rFonts w:ascii="Book Antiqua" w:hAnsi="Book Antiqua"/>
          <w:color w:val="000000"/>
          <w:sz w:val="24"/>
          <w:szCs w:val="24"/>
        </w:rPr>
        <w:t>“</w:t>
      </w:r>
      <w:r w:rsidRPr="00515068">
        <w:rPr>
          <w:rFonts w:ascii="Book Antiqua" w:hAnsi="Book Antiqua"/>
          <w:i/>
          <w:iCs/>
          <w:color w:val="000000"/>
          <w:sz w:val="24"/>
          <w:szCs w:val="24"/>
        </w:rPr>
        <w:t>Al-Aqall yatba' Al-Akstar</w:t>
      </w:r>
      <w:proofErr w:type="gramStart"/>
      <w:r w:rsidR="00D54CC8" w:rsidRPr="00D54CC8">
        <w:rPr>
          <w:rFonts w:ascii="Book Antiqua" w:hAnsi="Book Antiqua"/>
          <w:color w:val="000000"/>
          <w:sz w:val="24"/>
          <w:szCs w:val="24"/>
        </w:rPr>
        <w:t>”</w:t>
      </w:r>
      <w:r w:rsidRPr="00515068">
        <w:rPr>
          <w:rFonts w:ascii="Book Antiqua" w:hAnsi="Book Antiqua"/>
          <w:color w:val="000000"/>
          <w:sz w:val="24"/>
          <w:szCs w:val="24"/>
        </w:rPr>
        <w:t xml:space="preserve"> </w:t>
      </w:r>
      <w:r w:rsidRPr="00515068">
        <w:rPr>
          <w:rFonts w:ascii="Book Antiqua" w:hAnsi="Book Antiqua"/>
          <w:color w:val="000000"/>
          <w:sz w:val="24"/>
          <w:szCs w:val="24"/>
          <w:rtl/>
        </w:rPr>
        <w:t>)</w:t>
      </w:r>
      <w:r w:rsidRPr="00515068">
        <w:rPr>
          <w:rFonts w:ascii="Book Antiqua" w:hAnsi="Book Antiqua"/>
          <w:color w:val="000000"/>
          <w:sz w:val="24"/>
          <w:szCs w:val="24"/>
        </w:rPr>
        <w:t>yang</w:t>
      </w:r>
      <w:proofErr w:type="gramEnd"/>
      <w:r w:rsidRPr="00515068">
        <w:rPr>
          <w:rFonts w:ascii="Book Antiqua" w:hAnsi="Book Antiqua"/>
          <w:color w:val="000000"/>
          <w:sz w:val="24"/>
          <w:szCs w:val="24"/>
        </w:rPr>
        <w:t xml:space="preserve"> sedikit mengikuti yang terbanyak). </w:t>
      </w:r>
      <w:r w:rsidRPr="00515068">
        <w:rPr>
          <w:rFonts w:ascii="Book Antiqua" w:hAnsi="Book Antiqua"/>
          <w:color w:val="000000"/>
          <w:sz w:val="24"/>
          <w:szCs w:val="24"/>
        </w:rPr>
        <w:fldChar w:fldCharType="begin" w:fldLock="1"/>
      </w:r>
      <w:r w:rsidRPr="00515068">
        <w:rPr>
          <w:rFonts w:ascii="Book Antiqua" w:hAnsi="Book Antiqua"/>
          <w:color w:val="000000"/>
          <w:sz w:val="24"/>
          <w:szCs w:val="24"/>
        </w:rPr>
        <w:instrText>ADDIN CSL_CITATION {"citationItems":[{"id":"ITEM-1","itemData":{"author":[{"dropping-particle":"","family":"AlMuqri","given":"Abu Abdillah Muhammad","non-dropping-particle":"","parse-names":false,"suffix":""}],"editor":[{"dropping-particle":"","family":"Ahmad bin ABdillah bin Humaid","given":"","non-dropping-particle":"","parse-names":false,"suffix":""}],"id":"ITEM-1","issued":{"date-parts":[["0"]]},"publisher":"Jami'at Ummul Qura Saudi Arabia","publisher-place":"Makkah","title":"Al-Qawa&gt;'id","type":"book"},"uris":["http://www.mendeley.com/documents/?uuid=11e636d4-dfeb-4698-8022-02987451333d"]}],"mendeley":{"formattedCitation":"(AlMuqri, n.d.)","plainTextFormattedCitation":"(AlMuqri, n.d.)","previouslyFormattedCitation":"(AlMuqri, n.d.)"},"properties":{"noteIndex":0},"schema":"https://github.com/citation-style-language/schema/raw/master/csl-citation.json"}</w:instrText>
      </w:r>
      <w:r w:rsidRPr="00515068">
        <w:rPr>
          <w:rFonts w:ascii="Book Antiqua" w:hAnsi="Book Antiqua"/>
          <w:color w:val="000000"/>
          <w:sz w:val="24"/>
          <w:szCs w:val="24"/>
        </w:rPr>
        <w:fldChar w:fldCharType="separate"/>
      </w:r>
      <w:r w:rsidRPr="00515068">
        <w:rPr>
          <w:rFonts w:ascii="Book Antiqua" w:hAnsi="Book Antiqua"/>
          <w:noProof/>
          <w:color w:val="000000"/>
          <w:sz w:val="24"/>
          <w:szCs w:val="24"/>
        </w:rPr>
        <w:t>(AlMuqri, n.d.)</w:t>
      </w:r>
      <w:r w:rsidRPr="00515068">
        <w:rPr>
          <w:rFonts w:ascii="Book Antiqua" w:hAnsi="Book Antiqua"/>
          <w:color w:val="000000"/>
          <w:sz w:val="24"/>
          <w:szCs w:val="24"/>
        </w:rPr>
        <w:fldChar w:fldCharType="end"/>
      </w:r>
      <w:r w:rsidRPr="00515068">
        <w:rPr>
          <w:rFonts w:ascii="Book Antiqua" w:hAnsi="Book Antiqua"/>
          <w:color w:val="000000"/>
          <w:sz w:val="24"/>
          <w:szCs w:val="24"/>
        </w:rPr>
        <w:t xml:space="preserve"> Bahkan S</w:t>
      </w:r>
      <w:r w:rsidR="007B0BA4">
        <w:rPr>
          <w:rFonts w:ascii="Book Antiqua" w:hAnsi="Book Antiqua"/>
          <w:color w:val="000000"/>
          <w:sz w:val="24"/>
          <w:szCs w:val="24"/>
        </w:rPr>
        <w:t>yathibi telah menyebutkan satu k</w:t>
      </w:r>
      <w:r w:rsidRPr="00515068">
        <w:rPr>
          <w:rFonts w:ascii="Book Antiqua" w:hAnsi="Book Antiqua"/>
          <w:color w:val="000000"/>
          <w:sz w:val="24"/>
          <w:szCs w:val="24"/>
        </w:rPr>
        <w:t xml:space="preserve">aidah lagi terkait konsep tersebut dengan istilah </w:t>
      </w:r>
      <w:r w:rsidR="00D54CC8" w:rsidRPr="00D54CC8">
        <w:rPr>
          <w:rFonts w:ascii="Book Antiqua" w:hAnsi="Book Antiqua"/>
          <w:color w:val="000000"/>
          <w:sz w:val="24"/>
          <w:szCs w:val="24"/>
        </w:rPr>
        <w:t>“</w:t>
      </w:r>
      <w:r w:rsidRPr="00515068">
        <w:rPr>
          <w:rFonts w:ascii="Book Antiqua" w:hAnsi="Book Antiqua"/>
          <w:i/>
          <w:iCs/>
          <w:color w:val="000000"/>
          <w:sz w:val="24"/>
          <w:szCs w:val="24"/>
        </w:rPr>
        <w:t>Mayoritas terbanyak b</w:t>
      </w:r>
      <w:r w:rsidR="007B0BA4">
        <w:rPr>
          <w:rFonts w:ascii="Book Antiqua" w:hAnsi="Book Antiqua"/>
          <w:i/>
          <w:iCs/>
          <w:color w:val="000000"/>
          <w:sz w:val="24"/>
          <w:szCs w:val="24"/>
        </w:rPr>
        <w:t>erperan penting dalam syari</w:t>
      </w:r>
      <w:r w:rsidR="002E4E28">
        <w:rPr>
          <w:rFonts w:ascii="Book Antiqua" w:hAnsi="Book Antiqua"/>
          <w:i/>
          <w:iCs/>
          <w:color w:val="000000"/>
          <w:sz w:val="24"/>
          <w:szCs w:val="24"/>
        </w:rPr>
        <w:t>ah I</w:t>
      </w:r>
      <w:r w:rsidRPr="00515068">
        <w:rPr>
          <w:rFonts w:ascii="Book Antiqua" w:hAnsi="Book Antiqua"/>
          <w:i/>
          <w:iCs/>
          <w:color w:val="000000"/>
          <w:sz w:val="24"/>
          <w:szCs w:val="24"/>
        </w:rPr>
        <w:t>slam seperti pentingnya perkara global yang qath'iy"</w:t>
      </w:r>
      <w:r w:rsidRPr="00515068">
        <w:rPr>
          <w:rFonts w:ascii="Book Antiqua" w:hAnsi="Book Antiqua"/>
          <w:color w:val="000000"/>
          <w:sz w:val="24"/>
          <w:szCs w:val="24"/>
        </w:rPr>
        <w:t>.</w:t>
      </w:r>
      <w:r w:rsidRPr="00515068">
        <w:rPr>
          <w:rFonts w:ascii="Book Antiqua" w:hAnsi="Book Antiqua"/>
          <w:color w:val="000000"/>
          <w:sz w:val="24"/>
          <w:szCs w:val="24"/>
        </w:rPr>
        <w:fldChar w:fldCharType="begin" w:fldLock="1"/>
      </w:r>
      <w:r w:rsidRPr="00515068">
        <w:rPr>
          <w:rFonts w:ascii="Book Antiqua" w:hAnsi="Book Antiqua"/>
          <w:color w:val="000000"/>
          <w:sz w:val="24"/>
          <w:szCs w:val="24"/>
        </w:rPr>
        <w:instrText>ADDIN CSL_CITATION {"citationItems":[{"id":"ITEM-1","itemData":{"author":[{"dropping-particle":"","family":"Ibrahin bin Musa bin Muhammad al-Lakhamiy al-Syathibiy","given":"","non-dropping-particle":"","parse-names":false,"suffix":""}],"edition":"1","editor":[{"dropping-particle":"","family":"Sulaiman","given":"Abu Ubaidah A&gt;l","non-dropping-particle":"","parse-names":false,"suffix":""}],"id":"ITEM-1","issued":{"date-parts":[["2007"]]},"publisher":"Dar Ibn Affan","publisher-place":"Riyadh","title":"al-Muwa&gt;faqa&gt;t","type":"book"},"uris":["http://www.mendeley.com/documents/?uuid=c5c5c772-8761-417c-9e88-d81efce812f7"]}],"mendeley":{"formattedCitation":"(Ibrahin bin Musa bin Muhammad al-Lakhamiy al-Syathibiy, 2007)","manualFormatting":"(al-Syathibiy, 2007)","plainTextFormattedCitation":"(Ibrahin bin Musa bin Muhammad al-Lakhamiy al-Syathibiy, 2007)","previouslyFormattedCitation":"(Ibrahin bin Musa bin Muhammad al-Lakhamiy al-Syathibiy, 2007)"},"properties":{"noteIndex":0},"schema":"https://github.com/citation-style-language/schema/raw/master/csl-citation.json"}</w:instrText>
      </w:r>
      <w:r w:rsidRPr="00515068">
        <w:rPr>
          <w:rFonts w:ascii="Book Antiqua" w:hAnsi="Book Antiqua"/>
          <w:color w:val="000000"/>
          <w:sz w:val="24"/>
          <w:szCs w:val="24"/>
        </w:rPr>
        <w:fldChar w:fldCharType="separate"/>
      </w:r>
      <w:r w:rsidRPr="00515068">
        <w:rPr>
          <w:rFonts w:ascii="Book Antiqua" w:hAnsi="Book Antiqua"/>
          <w:noProof/>
          <w:color w:val="000000"/>
          <w:sz w:val="24"/>
          <w:szCs w:val="24"/>
        </w:rPr>
        <w:t>(al-Syathibiy, 2007)</w:t>
      </w:r>
      <w:r w:rsidRPr="00515068">
        <w:rPr>
          <w:rFonts w:ascii="Book Antiqua" w:hAnsi="Book Antiqua"/>
          <w:color w:val="000000"/>
          <w:sz w:val="24"/>
          <w:szCs w:val="24"/>
        </w:rPr>
        <w:fldChar w:fldCharType="end"/>
      </w:r>
    </w:p>
    <w:p w:rsidR="00E77417" w:rsidRPr="00515068" w:rsidRDefault="00E77417" w:rsidP="002E4E28">
      <w:pPr>
        <w:spacing w:after="0" w:line="240" w:lineRule="auto"/>
        <w:ind w:firstLine="720"/>
        <w:contextualSpacing/>
        <w:jc w:val="both"/>
        <w:rPr>
          <w:rFonts w:ascii="Book Antiqua" w:hAnsi="Book Antiqua"/>
          <w:color w:val="000000"/>
          <w:sz w:val="24"/>
          <w:szCs w:val="24"/>
        </w:rPr>
      </w:pPr>
      <w:r w:rsidRPr="00515068">
        <w:rPr>
          <w:rFonts w:ascii="Book Antiqua" w:hAnsi="Book Antiqua"/>
          <w:color w:val="000000"/>
          <w:sz w:val="24"/>
          <w:szCs w:val="24"/>
        </w:rPr>
        <w:t xml:space="preserve">Konsep taghlib atau diistilahkan dengan </w:t>
      </w:r>
      <w:r w:rsidRPr="00515068">
        <w:rPr>
          <w:rFonts w:ascii="Book Antiqua" w:hAnsi="Book Antiqua"/>
          <w:i/>
          <w:iCs/>
          <w:color w:val="000000"/>
          <w:sz w:val="24"/>
          <w:szCs w:val="24"/>
        </w:rPr>
        <w:t xml:space="preserve">ghalabatu al-dzan </w:t>
      </w:r>
      <w:r w:rsidRPr="00515068">
        <w:rPr>
          <w:rFonts w:ascii="Book Antiqua" w:hAnsi="Book Antiqua"/>
          <w:color w:val="000000"/>
          <w:sz w:val="24"/>
          <w:szCs w:val="24"/>
        </w:rPr>
        <w:t>adalah konsep global yang memiliki konsep-konsep turunan diantaranya:</w:t>
      </w:r>
    </w:p>
    <w:p w:rsidR="00E77417" w:rsidRPr="002E4E28" w:rsidRDefault="002E4E28" w:rsidP="002E4E28">
      <w:pPr>
        <w:pStyle w:val="ListParagraph"/>
        <w:numPr>
          <w:ilvl w:val="0"/>
          <w:numId w:val="25"/>
        </w:numPr>
        <w:autoSpaceDE w:val="0"/>
        <w:autoSpaceDN w:val="0"/>
        <w:adjustRightInd w:val="0"/>
        <w:ind w:left="993" w:hanging="284"/>
        <w:jc w:val="both"/>
        <w:rPr>
          <w:rFonts w:ascii="Book Antiqua" w:hAnsi="Book Antiqua"/>
          <w:color w:val="000000"/>
          <w:sz w:val="24"/>
          <w:szCs w:val="24"/>
        </w:rPr>
      </w:pPr>
      <w:r>
        <w:rPr>
          <w:rFonts w:ascii="Book Antiqua" w:hAnsi="Book Antiqua"/>
          <w:i/>
          <w:iCs/>
          <w:color w:val="000000"/>
          <w:sz w:val="24"/>
          <w:szCs w:val="24"/>
        </w:rPr>
        <w:t>Ma qar</w:t>
      </w:r>
      <w:r w:rsidR="00E77417" w:rsidRPr="002E4E28">
        <w:rPr>
          <w:rFonts w:ascii="Book Antiqua" w:hAnsi="Book Antiqua"/>
          <w:i/>
          <w:iCs/>
          <w:color w:val="000000"/>
          <w:sz w:val="24"/>
          <w:szCs w:val="24"/>
        </w:rPr>
        <w:t xml:space="preserve">aba as-syai'a yu'thi hukmahu </w:t>
      </w:r>
      <w:r w:rsidR="00E77417" w:rsidRPr="002E4E28">
        <w:rPr>
          <w:rFonts w:ascii="Book Antiqua" w:hAnsi="Book Antiqua"/>
          <w:color w:val="000000"/>
          <w:sz w:val="24"/>
          <w:szCs w:val="24"/>
        </w:rPr>
        <w:t>(sesuatu yang mendekati suatu perkara maka diberi hukum yang sama)</w:t>
      </w:r>
    </w:p>
    <w:p w:rsidR="00E77417" w:rsidRPr="00515068" w:rsidRDefault="002E4E28" w:rsidP="002E4E28">
      <w:pPr>
        <w:pStyle w:val="ListParagraph"/>
        <w:numPr>
          <w:ilvl w:val="0"/>
          <w:numId w:val="25"/>
        </w:numPr>
        <w:autoSpaceDE w:val="0"/>
        <w:autoSpaceDN w:val="0"/>
        <w:adjustRightInd w:val="0"/>
        <w:ind w:left="993" w:hanging="284"/>
        <w:jc w:val="both"/>
        <w:rPr>
          <w:rFonts w:ascii="Book Antiqua" w:hAnsi="Book Antiqua"/>
          <w:color w:val="000000"/>
          <w:sz w:val="24"/>
          <w:szCs w:val="24"/>
        </w:rPr>
      </w:pPr>
      <w:r>
        <w:rPr>
          <w:rFonts w:ascii="Book Antiqua" w:hAnsi="Book Antiqua"/>
          <w:i/>
          <w:iCs/>
          <w:color w:val="000000"/>
          <w:sz w:val="24"/>
          <w:szCs w:val="24"/>
        </w:rPr>
        <w:t>Al-yasi</w:t>
      </w:r>
      <w:r w:rsidR="00E77417" w:rsidRPr="00515068">
        <w:rPr>
          <w:rFonts w:ascii="Book Antiqua" w:hAnsi="Book Antiqua"/>
          <w:i/>
          <w:iCs/>
          <w:color w:val="000000"/>
          <w:sz w:val="24"/>
          <w:szCs w:val="24"/>
        </w:rPr>
        <w:t xml:space="preserve">r ma'fuwwun 'anhu </w:t>
      </w:r>
      <w:r w:rsidR="00E77417" w:rsidRPr="00515068">
        <w:rPr>
          <w:rFonts w:ascii="Book Antiqua" w:hAnsi="Book Antiqua"/>
          <w:color w:val="000000"/>
          <w:sz w:val="24"/>
          <w:szCs w:val="24"/>
        </w:rPr>
        <w:t>(hal yang sedikit diampuni)</w:t>
      </w:r>
    </w:p>
    <w:p w:rsidR="00E77417" w:rsidRPr="00515068" w:rsidRDefault="00E77417" w:rsidP="002E4E28">
      <w:pPr>
        <w:pStyle w:val="ListParagraph"/>
        <w:numPr>
          <w:ilvl w:val="0"/>
          <w:numId w:val="25"/>
        </w:numPr>
        <w:autoSpaceDE w:val="0"/>
        <w:autoSpaceDN w:val="0"/>
        <w:adjustRightInd w:val="0"/>
        <w:ind w:left="993" w:hanging="284"/>
        <w:jc w:val="both"/>
        <w:rPr>
          <w:rFonts w:ascii="Book Antiqua" w:hAnsi="Book Antiqua"/>
          <w:color w:val="000000"/>
          <w:sz w:val="24"/>
          <w:szCs w:val="24"/>
        </w:rPr>
      </w:pPr>
      <w:r w:rsidRPr="00515068">
        <w:rPr>
          <w:rFonts w:ascii="Book Antiqua" w:hAnsi="Book Antiqua"/>
          <w:i/>
          <w:iCs/>
          <w:color w:val="000000"/>
          <w:sz w:val="24"/>
          <w:szCs w:val="24"/>
        </w:rPr>
        <w:t xml:space="preserve">I'tibar ghalabatud dzan </w:t>
      </w:r>
      <w:r w:rsidRPr="00515068">
        <w:rPr>
          <w:rFonts w:ascii="Book Antiqua" w:hAnsi="Book Antiqua"/>
          <w:color w:val="000000"/>
          <w:sz w:val="24"/>
          <w:szCs w:val="24"/>
        </w:rPr>
        <w:t>(prasangka yang mayoritas dapat dijadikan sandaran)</w:t>
      </w:r>
    </w:p>
    <w:p w:rsidR="00E77417" w:rsidRPr="00515068" w:rsidRDefault="00E77417" w:rsidP="002E4E28">
      <w:pPr>
        <w:pStyle w:val="ListParagraph"/>
        <w:numPr>
          <w:ilvl w:val="0"/>
          <w:numId w:val="25"/>
        </w:numPr>
        <w:autoSpaceDE w:val="0"/>
        <w:autoSpaceDN w:val="0"/>
        <w:adjustRightInd w:val="0"/>
        <w:ind w:left="993" w:hanging="284"/>
        <w:jc w:val="both"/>
        <w:rPr>
          <w:rFonts w:ascii="Book Antiqua" w:hAnsi="Book Antiqua"/>
          <w:color w:val="000000"/>
          <w:sz w:val="24"/>
          <w:szCs w:val="24"/>
        </w:rPr>
      </w:pPr>
      <w:r w:rsidRPr="00515068">
        <w:rPr>
          <w:rFonts w:ascii="Book Antiqua" w:hAnsi="Book Antiqua"/>
          <w:i/>
          <w:iCs/>
          <w:color w:val="000000"/>
          <w:sz w:val="24"/>
          <w:szCs w:val="24"/>
        </w:rPr>
        <w:t xml:space="preserve">Al-'ibrah lil ghalib al-a'am </w:t>
      </w:r>
      <w:r w:rsidRPr="00515068">
        <w:rPr>
          <w:rFonts w:ascii="Book Antiqua" w:hAnsi="Book Antiqua"/>
          <w:color w:val="000000"/>
          <w:sz w:val="24"/>
          <w:szCs w:val="24"/>
        </w:rPr>
        <w:t>(Yang mencadi acuan adalah yang mayoritas dan global/menyeluruh)</w:t>
      </w:r>
    </w:p>
    <w:p w:rsidR="00E77417" w:rsidRPr="00515068" w:rsidRDefault="002E4E28" w:rsidP="002E4E28">
      <w:pPr>
        <w:pStyle w:val="ListParagraph"/>
        <w:numPr>
          <w:ilvl w:val="0"/>
          <w:numId w:val="25"/>
        </w:numPr>
        <w:autoSpaceDE w:val="0"/>
        <w:autoSpaceDN w:val="0"/>
        <w:adjustRightInd w:val="0"/>
        <w:ind w:left="993" w:hanging="284"/>
        <w:jc w:val="both"/>
        <w:rPr>
          <w:rFonts w:ascii="Book Antiqua" w:hAnsi="Book Antiqua"/>
          <w:color w:val="000000"/>
          <w:sz w:val="24"/>
          <w:szCs w:val="24"/>
        </w:rPr>
      </w:pPr>
      <w:r>
        <w:rPr>
          <w:rFonts w:ascii="Book Antiqua" w:hAnsi="Book Antiqua"/>
          <w:i/>
          <w:iCs/>
          <w:color w:val="000000"/>
          <w:sz w:val="24"/>
          <w:szCs w:val="24"/>
        </w:rPr>
        <w:t>An-Na</w:t>
      </w:r>
      <w:r w:rsidR="00E77417" w:rsidRPr="00515068">
        <w:rPr>
          <w:rFonts w:ascii="Book Antiqua" w:hAnsi="Book Antiqua"/>
          <w:i/>
          <w:iCs/>
          <w:color w:val="000000"/>
          <w:sz w:val="24"/>
          <w:szCs w:val="24"/>
        </w:rPr>
        <w:t xml:space="preserve">dir La hukma lahu </w:t>
      </w:r>
      <w:r w:rsidR="00E77417" w:rsidRPr="00515068">
        <w:rPr>
          <w:rFonts w:ascii="Book Antiqua" w:hAnsi="Book Antiqua"/>
          <w:color w:val="000000"/>
          <w:sz w:val="24"/>
          <w:szCs w:val="24"/>
        </w:rPr>
        <w:t>(perkara yang jarang tidak diberi hukum)</w:t>
      </w:r>
    </w:p>
    <w:p w:rsidR="002E4E28" w:rsidRDefault="00E77417" w:rsidP="002E4E28">
      <w:pPr>
        <w:pStyle w:val="ListParagraph"/>
        <w:numPr>
          <w:ilvl w:val="0"/>
          <w:numId w:val="25"/>
        </w:numPr>
        <w:autoSpaceDE w:val="0"/>
        <w:autoSpaceDN w:val="0"/>
        <w:adjustRightInd w:val="0"/>
        <w:ind w:left="993" w:hanging="284"/>
        <w:jc w:val="both"/>
        <w:rPr>
          <w:rFonts w:ascii="Book Antiqua" w:hAnsi="Book Antiqua"/>
          <w:color w:val="000000"/>
          <w:sz w:val="24"/>
          <w:szCs w:val="24"/>
        </w:rPr>
      </w:pPr>
      <w:r w:rsidRPr="00515068">
        <w:rPr>
          <w:rFonts w:ascii="Book Antiqua" w:hAnsi="Book Antiqua"/>
          <w:i/>
          <w:iCs/>
          <w:color w:val="000000"/>
          <w:sz w:val="24"/>
          <w:szCs w:val="24"/>
        </w:rPr>
        <w:t xml:space="preserve">Al-aqal yatba' al-aktsar </w:t>
      </w:r>
      <w:r w:rsidRPr="00515068">
        <w:rPr>
          <w:rFonts w:ascii="Book Antiqua" w:hAnsi="Book Antiqua"/>
          <w:color w:val="000000"/>
          <w:sz w:val="24"/>
          <w:szCs w:val="24"/>
        </w:rPr>
        <w:t>(yang sedikit mengikuti yang banyak)</w:t>
      </w:r>
    </w:p>
    <w:p w:rsidR="00E77417" w:rsidRPr="002E4E28" w:rsidRDefault="00E77417" w:rsidP="002E4E28">
      <w:pPr>
        <w:pStyle w:val="ListParagraph"/>
        <w:numPr>
          <w:ilvl w:val="0"/>
          <w:numId w:val="25"/>
        </w:numPr>
        <w:autoSpaceDE w:val="0"/>
        <w:autoSpaceDN w:val="0"/>
        <w:adjustRightInd w:val="0"/>
        <w:ind w:left="993" w:hanging="284"/>
        <w:jc w:val="both"/>
        <w:rPr>
          <w:rFonts w:ascii="Book Antiqua" w:hAnsi="Book Antiqua"/>
          <w:color w:val="000000"/>
          <w:sz w:val="24"/>
          <w:szCs w:val="24"/>
        </w:rPr>
      </w:pPr>
      <w:r w:rsidRPr="002E4E28">
        <w:rPr>
          <w:rFonts w:ascii="Book Antiqua" w:hAnsi="Book Antiqua"/>
          <w:i/>
          <w:iCs/>
          <w:color w:val="000000"/>
          <w:sz w:val="24"/>
          <w:szCs w:val="24"/>
        </w:rPr>
        <w:t xml:space="preserve">Lill aktsar hukmal kulli </w:t>
      </w:r>
      <w:r w:rsidRPr="002E4E28">
        <w:rPr>
          <w:rFonts w:ascii="Book Antiqua" w:hAnsi="Book Antiqua"/>
          <w:color w:val="000000"/>
          <w:sz w:val="24"/>
          <w:szCs w:val="24"/>
        </w:rPr>
        <w:t>(Bagi perkara terbanyak, dihukumi sebagai hukum yang global)</w:t>
      </w:r>
    </w:p>
    <w:p w:rsidR="00E77417" w:rsidRPr="00515068" w:rsidRDefault="00E77417" w:rsidP="002E4E28">
      <w:pPr>
        <w:spacing w:after="0" w:line="240" w:lineRule="auto"/>
        <w:ind w:firstLine="720"/>
        <w:contextualSpacing/>
        <w:jc w:val="both"/>
        <w:rPr>
          <w:rFonts w:ascii="Book Antiqua" w:hAnsi="Book Antiqua"/>
          <w:color w:val="000000"/>
          <w:sz w:val="24"/>
          <w:szCs w:val="24"/>
        </w:rPr>
      </w:pPr>
      <w:r w:rsidRPr="00515068">
        <w:rPr>
          <w:rFonts w:ascii="Book Antiqua" w:hAnsi="Book Antiqua"/>
          <w:color w:val="000000"/>
          <w:sz w:val="24"/>
          <w:szCs w:val="24"/>
        </w:rPr>
        <w:lastRenderedPageBreak/>
        <w:t xml:space="preserve">Dalam proses </w:t>
      </w:r>
      <w:r w:rsidRPr="00515068">
        <w:rPr>
          <w:rFonts w:ascii="Book Antiqua" w:hAnsi="Book Antiqua"/>
          <w:i/>
          <w:iCs/>
          <w:color w:val="000000"/>
          <w:sz w:val="24"/>
          <w:szCs w:val="24"/>
        </w:rPr>
        <w:t xml:space="preserve">screening </w:t>
      </w:r>
      <w:r w:rsidRPr="00515068">
        <w:rPr>
          <w:rFonts w:ascii="Book Antiqua" w:hAnsi="Book Antiqua"/>
          <w:color w:val="000000"/>
          <w:sz w:val="24"/>
          <w:szCs w:val="24"/>
        </w:rPr>
        <w:t xml:space="preserve">saham </w:t>
      </w:r>
      <w:r w:rsidR="00F476F3" w:rsidRPr="00F476F3">
        <w:rPr>
          <w:rFonts w:ascii="Book Antiqua" w:hAnsi="Book Antiqua"/>
          <w:color w:val="000000"/>
          <w:sz w:val="24"/>
          <w:szCs w:val="24"/>
        </w:rPr>
        <w:t>syariah</w:t>
      </w:r>
      <w:r w:rsidRPr="00515068">
        <w:rPr>
          <w:rFonts w:ascii="Book Antiqua" w:hAnsi="Book Antiqua"/>
          <w:color w:val="000000"/>
          <w:sz w:val="24"/>
          <w:szCs w:val="24"/>
        </w:rPr>
        <w:t xml:space="preserve">, untuk jenis </w:t>
      </w:r>
      <w:r w:rsidRPr="00515068">
        <w:rPr>
          <w:rFonts w:ascii="Book Antiqua" w:hAnsi="Book Antiqua"/>
          <w:i/>
          <w:iCs/>
          <w:color w:val="000000"/>
          <w:sz w:val="24"/>
          <w:szCs w:val="24"/>
        </w:rPr>
        <w:t>Busine</w:t>
      </w:r>
      <w:r w:rsidR="006F2858">
        <w:rPr>
          <w:rFonts w:ascii="Book Antiqua" w:hAnsi="Book Antiqua"/>
          <w:i/>
          <w:iCs/>
          <w:color w:val="000000"/>
          <w:sz w:val="24"/>
          <w:szCs w:val="24"/>
        </w:rPr>
        <w:t>s</w:t>
      </w:r>
      <w:r w:rsidRPr="00515068">
        <w:rPr>
          <w:rFonts w:ascii="Book Antiqua" w:hAnsi="Book Antiqua"/>
          <w:i/>
          <w:iCs/>
          <w:color w:val="000000"/>
          <w:sz w:val="24"/>
          <w:szCs w:val="24"/>
        </w:rPr>
        <w:t xml:space="preserve">s screening </w:t>
      </w:r>
      <w:r w:rsidRPr="00515068">
        <w:rPr>
          <w:rFonts w:ascii="Book Antiqua" w:hAnsi="Book Antiqua"/>
          <w:color w:val="000000"/>
          <w:sz w:val="24"/>
          <w:szCs w:val="24"/>
        </w:rPr>
        <w:t xml:space="preserve">dan </w:t>
      </w:r>
      <w:r w:rsidRPr="00515068">
        <w:rPr>
          <w:rFonts w:ascii="Book Antiqua" w:hAnsi="Book Antiqua"/>
          <w:i/>
          <w:iCs/>
          <w:color w:val="000000"/>
          <w:sz w:val="24"/>
          <w:szCs w:val="24"/>
        </w:rPr>
        <w:t xml:space="preserve">transaction sceening </w:t>
      </w:r>
      <w:r w:rsidRPr="00515068">
        <w:rPr>
          <w:rFonts w:ascii="Book Antiqua" w:hAnsi="Book Antiqua"/>
          <w:color w:val="000000"/>
          <w:sz w:val="24"/>
          <w:szCs w:val="24"/>
        </w:rPr>
        <w:t>sudahlah tidak diragukan lagi argumen-argumennya baik dari Qur</w:t>
      </w:r>
      <w:r w:rsidR="00D54CC8" w:rsidRPr="00D54CC8">
        <w:rPr>
          <w:rFonts w:ascii="Book Antiqua" w:hAnsi="Book Antiqua"/>
          <w:color w:val="000000"/>
          <w:sz w:val="24"/>
          <w:szCs w:val="24"/>
        </w:rPr>
        <w:t>’</w:t>
      </w:r>
      <w:r w:rsidRPr="00515068">
        <w:rPr>
          <w:rFonts w:ascii="Book Antiqua" w:hAnsi="Book Antiqua"/>
          <w:color w:val="000000"/>
          <w:sz w:val="24"/>
          <w:szCs w:val="24"/>
        </w:rPr>
        <w:t>an, Sunnah, atau Ijma</w:t>
      </w:r>
      <w:r w:rsidR="00D54CC8" w:rsidRPr="00D54CC8">
        <w:rPr>
          <w:rFonts w:ascii="Book Antiqua" w:hAnsi="Book Antiqua"/>
          <w:color w:val="000000"/>
          <w:sz w:val="24"/>
          <w:szCs w:val="24"/>
        </w:rPr>
        <w:t>’</w:t>
      </w:r>
      <w:r w:rsidRPr="00515068">
        <w:rPr>
          <w:rFonts w:ascii="Book Antiqua" w:hAnsi="Book Antiqua"/>
          <w:color w:val="000000"/>
          <w:sz w:val="24"/>
          <w:szCs w:val="24"/>
        </w:rPr>
        <w:t xml:space="preserve"> ulama</w:t>
      </w:r>
      <w:proofErr w:type="gramStart"/>
      <w:r w:rsidRPr="00515068">
        <w:rPr>
          <w:rFonts w:ascii="Book Antiqua" w:hAnsi="Book Antiqua"/>
          <w:color w:val="000000"/>
          <w:sz w:val="24"/>
          <w:szCs w:val="24"/>
        </w:rPr>
        <w:t>..</w:t>
      </w:r>
      <w:proofErr w:type="gramEnd"/>
      <w:r w:rsidRPr="00515068">
        <w:rPr>
          <w:rFonts w:ascii="Book Antiqua" w:hAnsi="Book Antiqua"/>
          <w:color w:val="000000"/>
          <w:sz w:val="24"/>
          <w:szCs w:val="24"/>
        </w:rPr>
        <w:t xml:space="preserve"> Karena syarat-syarat yang tertera dalam peraturan OJK No Tahun 2012 dan peraturan MUI Nomer 80/DSN-MUI/III/2011 sudahlah jelas. Argumen-argument dari persyaratan tersebut sangat mudah kita temukan. Bahkan ulama kontemporen telah sepakat terhadap syarat-syarat tersebut dan telah diimplementasikan oleh semua bursa efek </w:t>
      </w:r>
      <w:r w:rsidR="00F476F3" w:rsidRPr="00F476F3">
        <w:rPr>
          <w:rFonts w:ascii="Book Antiqua" w:hAnsi="Book Antiqua"/>
          <w:color w:val="000000"/>
          <w:sz w:val="24"/>
          <w:szCs w:val="24"/>
        </w:rPr>
        <w:t>syariah</w:t>
      </w:r>
      <w:r w:rsidRPr="00515068">
        <w:rPr>
          <w:rFonts w:ascii="Book Antiqua" w:hAnsi="Book Antiqua"/>
          <w:color w:val="000000"/>
          <w:sz w:val="24"/>
          <w:szCs w:val="24"/>
        </w:rPr>
        <w:t xml:space="preserve"> internasional.</w:t>
      </w:r>
    </w:p>
    <w:p w:rsidR="00E77417" w:rsidRPr="00515068" w:rsidRDefault="00E77417" w:rsidP="0010263C">
      <w:pPr>
        <w:spacing w:after="0" w:line="240" w:lineRule="auto"/>
        <w:ind w:firstLine="720"/>
        <w:contextualSpacing/>
        <w:jc w:val="both"/>
        <w:rPr>
          <w:rFonts w:ascii="Book Antiqua" w:hAnsi="Book Antiqua"/>
          <w:color w:val="000000"/>
          <w:sz w:val="24"/>
          <w:szCs w:val="24"/>
        </w:rPr>
      </w:pPr>
      <w:r w:rsidRPr="00515068">
        <w:rPr>
          <w:rFonts w:ascii="Book Antiqua" w:hAnsi="Book Antiqua"/>
          <w:color w:val="000000"/>
          <w:sz w:val="24"/>
          <w:szCs w:val="24"/>
        </w:rPr>
        <w:t xml:space="preserve">Namun dalam proses </w:t>
      </w:r>
      <w:r w:rsidRPr="00515068">
        <w:rPr>
          <w:rFonts w:ascii="Book Antiqua" w:hAnsi="Book Antiqua"/>
          <w:i/>
          <w:iCs/>
          <w:color w:val="000000"/>
          <w:sz w:val="24"/>
          <w:szCs w:val="24"/>
        </w:rPr>
        <w:t xml:space="preserve">finansial screening </w:t>
      </w:r>
      <w:r w:rsidRPr="00515068">
        <w:rPr>
          <w:rFonts w:ascii="Book Antiqua" w:hAnsi="Book Antiqua"/>
          <w:color w:val="000000"/>
          <w:sz w:val="24"/>
          <w:szCs w:val="24"/>
        </w:rPr>
        <w:t xml:space="preserve">yang menyatakan bahwa saham bisa dikategorikan sebagai saham </w:t>
      </w:r>
      <w:r w:rsidR="00F476F3" w:rsidRPr="00F476F3">
        <w:rPr>
          <w:rFonts w:ascii="Book Antiqua" w:hAnsi="Book Antiqua"/>
          <w:color w:val="000000"/>
          <w:sz w:val="24"/>
          <w:szCs w:val="24"/>
        </w:rPr>
        <w:t>syariah</w:t>
      </w:r>
      <w:r w:rsidRPr="00515068">
        <w:rPr>
          <w:rFonts w:ascii="Book Antiqua" w:hAnsi="Book Antiqua"/>
          <w:color w:val="000000"/>
          <w:sz w:val="24"/>
          <w:szCs w:val="24"/>
        </w:rPr>
        <w:t xml:space="preserve"> jika rasio sumber pendanaan dari non halal tidak lebih dari 45%. Dengan artian bahwa sebuah emiten tetap dikatakan sahamnya sebagai saham </w:t>
      </w:r>
      <w:r w:rsidR="00F476F3" w:rsidRPr="00F476F3">
        <w:rPr>
          <w:rFonts w:ascii="Book Antiqua" w:hAnsi="Book Antiqua"/>
          <w:color w:val="000000"/>
          <w:sz w:val="24"/>
          <w:szCs w:val="24"/>
        </w:rPr>
        <w:t>syariah</w:t>
      </w:r>
      <w:r w:rsidRPr="00515068">
        <w:rPr>
          <w:rFonts w:ascii="Book Antiqua" w:hAnsi="Book Antiqua"/>
          <w:color w:val="000000"/>
          <w:sz w:val="24"/>
          <w:szCs w:val="24"/>
        </w:rPr>
        <w:t xml:space="preserve"> meskipun emiten tersebut mengambil bank konvensional sebagai sumber pendanaan. Ini artinya masih ada toleransi riba di sini. Sehingga sebagian kalangan mengkritisi toleransi tersebut. Karena riba tetap dihukumi haram meski hanya sedikit</w:t>
      </w:r>
      <w:r w:rsidR="0010263C">
        <w:rPr>
          <w:rFonts w:ascii="Book Antiqua" w:hAnsi="Book Antiqua"/>
          <w:color w:val="000000"/>
          <w:sz w:val="24"/>
          <w:szCs w:val="24"/>
        </w:rPr>
        <w:t>.</w:t>
      </w:r>
    </w:p>
    <w:p w:rsidR="00E77417" w:rsidRPr="00515068" w:rsidRDefault="00E77417" w:rsidP="002E4E28">
      <w:pPr>
        <w:spacing w:after="0" w:line="240" w:lineRule="auto"/>
        <w:ind w:firstLine="720"/>
        <w:contextualSpacing/>
        <w:jc w:val="both"/>
        <w:rPr>
          <w:rFonts w:ascii="Book Antiqua" w:hAnsi="Book Antiqua"/>
          <w:color w:val="000000"/>
          <w:sz w:val="24"/>
          <w:szCs w:val="24"/>
        </w:rPr>
      </w:pPr>
      <w:r w:rsidRPr="00515068">
        <w:rPr>
          <w:rFonts w:ascii="Book Antiqua" w:hAnsi="Book Antiqua"/>
          <w:color w:val="000000"/>
          <w:sz w:val="24"/>
          <w:szCs w:val="24"/>
        </w:rPr>
        <w:t xml:space="preserve">Jika ditinjau dari hukum </w:t>
      </w:r>
      <w:r w:rsidR="00F66FCF">
        <w:rPr>
          <w:rFonts w:ascii="Book Antiqua" w:hAnsi="Book Antiqua"/>
          <w:color w:val="000000"/>
          <w:sz w:val="24"/>
          <w:szCs w:val="24"/>
        </w:rPr>
        <w:t>fikih</w:t>
      </w:r>
      <w:r w:rsidRPr="00515068">
        <w:rPr>
          <w:rFonts w:ascii="Book Antiqua" w:hAnsi="Book Antiqua"/>
          <w:color w:val="000000"/>
          <w:sz w:val="24"/>
          <w:szCs w:val="24"/>
        </w:rPr>
        <w:t xml:space="preserve">, konsep </w:t>
      </w:r>
      <w:r w:rsidRPr="00515068">
        <w:rPr>
          <w:rFonts w:ascii="Book Antiqua" w:hAnsi="Book Antiqua"/>
          <w:i/>
          <w:iCs/>
          <w:color w:val="000000"/>
          <w:sz w:val="24"/>
          <w:szCs w:val="24"/>
        </w:rPr>
        <w:t xml:space="preserve">screening </w:t>
      </w:r>
      <w:r w:rsidRPr="00515068">
        <w:rPr>
          <w:rFonts w:ascii="Book Antiqua" w:hAnsi="Book Antiqua"/>
          <w:color w:val="000000"/>
          <w:sz w:val="24"/>
          <w:szCs w:val="24"/>
        </w:rPr>
        <w:t xml:space="preserve">saham bagi emiten yang rasio finansialnya masih tercampur dengan harta riba dan pendapatan non halal diistilahkan dengan </w:t>
      </w:r>
      <w:r w:rsidR="00D54CC8" w:rsidRPr="00D54CC8">
        <w:rPr>
          <w:rFonts w:ascii="Book Antiqua" w:hAnsi="Book Antiqua"/>
          <w:color w:val="000000"/>
          <w:sz w:val="24"/>
          <w:szCs w:val="24"/>
        </w:rPr>
        <w:t>“</w:t>
      </w:r>
      <w:r w:rsidRPr="00515068">
        <w:rPr>
          <w:rFonts w:ascii="Book Antiqua" w:hAnsi="Book Antiqua"/>
          <w:i/>
          <w:iCs/>
          <w:color w:val="000000"/>
          <w:sz w:val="24"/>
          <w:szCs w:val="24"/>
        </w:rPr>
        <w:t>ashum mukhtalathah"</w:t>
      </w:r>
      <w:r w:rsidRPr="00515068">
        <w:rPr>
          <w:rFonts w:ascii="Book Antiqua" w:hAnsi="Book Antiqua"/>
          <w:color w:val="000000"/>
          <w:sz w:val="24"/>
          <w:szCs w:val="24"/>
        </w:rPr>
        <w:t xml:space="preserve">. Ulama berbeda pendapat tentang pandangan hukum dari saham tersebut. Pendapat </w:t>
      </w:r>
      <w:r w:rsidRPr="00515068">
        <w:rPr>
          <w:rFonts w:ascii="Book Antiqua" w:hAnsi="Book Antiqua"/>
          <w:i/>
          <w:iCs/>
          <w:color w:val="000000"/>
          <w:sz w:val="24"/>
          <w:szCs w:val="24"/>
        </w:rPr>
        <w:t>pertama</w:t>
      </w:r>
      <w:r w:rsidRPr="00515068">
        <w:rPr>
          <w:rFonts w:ascii="Book Antiqua" w:hAnsi="Book Antiqua"/>
          <w:color w:val="000000"/>
          <w:sz w:val="24"/>
          <w:szCs w:val="24"/>
        </w:rPr>
        <w:t xml:space="preserve">, mengatakan bahwa jual beli saham ini tidak diperbolehkan. Ini merupakan pendapat dari </w:t>
      </w:r>
      <w:r w:rsidRPr="00515068">
        <w:rPr>
          <w:rFonts w:ascii="Book Antiqua" w:hAnsi="Book Antiqua"/>
          <w:i/>
          <w:iCs/>
          <w:color w:val="000000"/>
          <w:sz w:val="24"/>
          <w:szCs w:val="24"/>
        </w:rPr>
        <w:t xml:space="preserve">mujamma' fiqh al-Islami </w:t>
      </w:r>
      <w:r w:rsidRPr="00515068">
        <w:rPr>
          <w:rFonts w:ascii="Book Antiqua" w:hAnsi="Book Antiqua"/>
          <w:color w:val="000000"/>
          <w:sz w:val="24"/>
          <w:szCs w:val="24"/>
        </w:rPr>
        <w:t xml:space="preserve">milik </w:t>
      </w:r>
      <w:r w:rsidR="000F2252">
        <w:rPr>
          <w:rFonts w:ascii="Book Antiqua" w:hAnsi="Book Antiqua"/>
          <w:i/>
          <w:iCs/>
          <w:color w:val="000000"/>
          <w:sz w:val="24"/>
          <w:szCs w:val="24"/>
        </w:rPr>
        <w:t>rabithah 'a</w:t>
      </w:r>
      <w:r w:rsidRPr="00515068">
        <w:rPr>
          <w:rFonts w:ascii="Book Antiqua" w:hAnsi="Book Antiqua"/>
          <w:i/>
          <w:iCs/>
          <w:color w:val="000000"/>
          <w:sz w:val="24"/>
          <w:szCs w:val="24"/>
        </w:rPr>
        <w:t>lam al-islami</w:t>
      </w:r>
      <w:r w:rsidRPr="00515068">
        <w:rPr>
          <w:rFonts w:ascii="Book Antiqua" w:hAnsi="Book Antiqua"/>
          <w:color w:val="000000"/>
          <w:sz w:val="24"/>
          <w:szCs w:val="24"/>
        </w:rPr>
        <w:t xml:space="preserve">. </w:t>
      </w:r>
      <w:r w:rsidRPr="00515068">
        <w:rPr>
          <w:rFonts w:ascii="Book Antiqua" w:hAnsi="Book Antiqua"/>
          <w:i/>
          <w:iCs/>
          <w:color w:val="000000"/>
          <w:sz w:val="24"/>
          <w:szCs w:val="24"/>
        </w:rPr>
        <w:t xml:space="preserve">Mujamma' </w:t>
      </w:r>
      <w:r w:rsidR="00F66FCF">
        <w:rPr>
          <w:rFonts w:ascii="Book Antiqua" w:hAnsi="Book Antiqua"/>
          <w:i/>
          <w:iCs/>
          <w:color w:val="000000"/>
          <w:sz w:val="24"/>
          <w:szCs w:val="24"/>
        </w:rPr>
        <w:t>fikih</w:t>
      </w:r>
      <w:r w:rsidRPr="00515068">
        <w:rPr>
          <w:rFonts w:ascii="Book Antiqua" w:hAnsi="Book Antiqua"/>
          <w:i/>
          <w:iCs/>
          <w:color w:val="000000"/>
          <w:sz w:val="24"/>
          <w:szCs w:val="24"/>
        </w:rPr>
        <w:t xml:space="preserve"> al-islami</w:t>
      </w:r>
      <w:r w:rsidRPr="00515068">
        <w:rPr>
          <w:rFonts w:ascii="Book Antiqua" w:hAnsi="Book Antiqua"/>
          <w:color w:val="000000"/>
          <w:sz w:val="24"/>
          <w:szCs w:val="24"/>
        </w:rPr>
        <w:t xml:space="preserve">, </w:t>
      </w:r>
      <w:r w:rsidRPr="00515068">
        <w:rPr>
          <w:rFonts w:ascii="Book Antiqua" w:hAnsi="Book Antiqua"/>
          <w:i/>
          <w:iCs/>
          <w:color w:val="000000"/>
          <w:sz w:val="24"/>
          <w:szCs w:val="24"/>
        </w:rPr>
        <w:t xml:space="preserve">lajnah al-buhuts al-islami </w:t>
      </w:r>
      <w:proofErr w:type="gramStart"/>
      <w:r w:rsidRPr="00515068">
        <w:rPr>
          <w:rFonts w:ascii="Book Antiqua" w:hAnsi="Book Antiqua"/>
          <w:i/>
          <w:iCs/>
          <w:color w:val="000000"/>
          <w:sz w:val="24"/>
          <w:szCs w:val="24"/>
        </w:rPr>
        <w:t>saudi arabia</w:t>
      </w:r>
      <w:proofErr w:type="gramEnd"/>
      <w:r w:rsidRPr="00515068">
        <w:rPr>
          <w:rFonts w:ascii="Book Antiqua" w:hAnsi="Book Antiqua"/>
          <w:i/>
          <w:iCs/>
          <w:color w:val="000000"/>
          <w:sz w:val="24"/>
          <w:szCs w:val="24"/>
        </w:rPr>
        <w:t xml:space="preserve">, </w:t>
      </w:r>
      <w:r w:rsidRPr="00515068">
        <w:rPr>
          <w:rFonts w:ascii="Book Antiqua" w:hAnsi="Book Antiqua"/>
          <w:color w:val="000000"/>
          <w:sz w:val="24"/>
          <w:szCs w:val="24"/>
        </w:rPr>
        <w:t xml:space="preserve">dan </w:t>
      </w:r>
      <w:r w:rsidRPr="00515068">
        <w:rPr>
          <w:rFonts w:ascii="Book Antiqua" w:hAnsi="Book Antiqua"/>
          <w:i/>
          <w:iCs/>
          <w:color w:val="000000"/>
          <w:sz w:val="24"/>
          <w:szCs w:val="24"/>
        </w:rPr>
        <w:t xml:space="preserve">Hai'ah syar'iyah </w:t>
      </w:r>
      <w:r w:rsidRPr="00515068">
        <w:rPr>
          <w:rFonts w:ascii="Book Antiqua" w:hAnsi="Book Antiqua"/>
          <w:color w:val="000000"/>
          <w:sz w:val="24"/>
          <w:szCs w:val="24"/>
        </w:rPr>
        <w:t>milik Bank Dubai. Di kalangan ulama, ini adalah pendapat Syekh bin Baz, Muhammad bin Bayyah</w:t>
      </w:r>
      <w:proofErr w:type="gramStart"/>
      <w:r w:rsidRPr="00515068">
        <w:rPr>
          <w:rFonts w:ascii="Book Antiqua" w:hAnsi="Book Antiqua"/>
          <w:color w:val="000000"/>
          <w:sz w:val="24"/>
          <w:szCs w:val="24"/>
        </w:rPr>
        <w:t>,Shadiq</w:t>
      </w:r>
      <w:proofErr w:type="gramEnd"/>
      <w:r w:rsidRPr="00515068">
        <w:rPr>
          <w:rFonts w:ascii="Book Antiqua" w:hAnsi="Book Antiqua"/>
          <w:color w:val="000000"/>
          <w:sz w:val="24"/>
          <w:szCs w:val="24"/>
        </w:rPr>
        <w:t xml:space="preserve"> Dharir, Shalih marzuqi, </w:t>
      </w:r>
      <w:r w:rsidR="00D54CC8" w:rsidRPr="00D54CC8">
        <w:rPr>
          <w:rFonts w:ascii="Book Antiqua" w:hAnsi="Book Antiqua"/>
          <w:color w:val="000000"/>
          <w:sz w:val="24"/>
          <w:szCs w:val="24"/>
        </w:rPr>
        <w:t>‘</w:t>
      </w:r>
      <w:r w:rsidRPr="00515068">
        <w:rPr>
          <w:rFonts w:ascii="Book Antiqua" w:hAnsi="Book Antiqua"/>
          <w:color w:val="000000"/>
          <w:sz w:val="24"/>
          <w:szCs w:val="24"/>
        </w:rPr>
        <w:t>Ujail al-Nasami, Abdullah as-Sa</w:t>
      </w:r>
      <w:r w:rsidR="00D54CC8" w:rsidRPr="00D54CC8">
        <w:rPr>
          <w:rFonts w:ascii="Book Antiqua" w:hAnsi="Book Antiqua"/>
          <w:color w:val="000000"/>
          <w:sz w:val="24"/>
          <w:szCs w:val="24"/>
        </w:rPr>
        <w:t>’</w:t>
      </w:r>
      <w:r w:rsidRPr="00515068">
        <w:rPr>
          <w:rFonts w:ascii="Book Antiqua" w:hAnsi="Book Antiqua"/>
          <w:color w:val="000000"/>
          <w:sz w:val="24"/>
          <w:szCs w:val="24"/>
        </w:rPr>
        <w:t>idiy, Muhammad Khalil dan yang lainnya.</w:t>
      </w:r>
    </w:p>
    <w:p w:rsidR="00E77417" w:rsidRPr="00515068" w:rsidRDefault="00E77417" w:rsidP="002E4E28">
      <w:pPr>
        <w:spacing w:after="0" w:line="240" w:lineRule="auto"/>
        <w:ind w:firstLine="720"/>
        <w:contextualSpacing/>
        <w:jc w:val="both"/>
        <w:rPr>
          <w:rFonts w:ascii="Book Antiqua" w:hAnsi="Book Antiqua"/>
          <w:color w:val="000000"/>
          <w:sz w:val="24"/>
          <w:szCs w:val="24"/>
        </w:rPr>
      </w:pPr>
      <w:r w:rsidRPr="00515068">
        <w:rPr>
          <w:rFonts w:ascii="Book Antiqua" w:hAnsi="Book Antiqua"/>
          <w:color w:val="000000"/>
          <w:sz w:val="24"/>
          <w:szCs w:val="24"/>
        </w:rPr>
        <w:t xml:space="preserve">Sedangkan pendapat lain mengatakan bahwa jual beli saham </w:t>
      </w:r>
      <w:r w:rsidRPr="00515068">
        <w:rPr>
          <w:rFonts w:ascii="Book Antiqua" w:hAnsi="Book Antiqua"/>
          <w:i/>
          <w:iCs/>
          <w:color w:val="000000"/>
          <w:sz w:val="24"/>
          <w:szCs w:val="24"/>
        </w:rPr>
        <w:t xml:space="preserve">mukhtalathoh </w:t>
      </w:r>
      <w:r w:rsidRPr="00515068">
        <w:rPr>
          <w:rFonts w:ascii="Book Antiqua" w:hAnsi="Book Antiqua"/>
          <w:color w:val="000000"/>
          <w:sz w:val="24"/>
          <w:szCs w:val="24"/>
        </w:rPr>
        <w:t xml:space="preserve">diperbolehkan dengan syarat membersihkan diri dari laba yang haram. Pendapat ini dikemukakan oleh </w:t>
      </w:r>
      <w:r w:rsidR="00FD5C0F">
        <w:rPr>
          <w:rFonts w:ascii="Book Antiqua" w:hAnsi="Book Antiqua"/>
          <w:i/>
          <w:iCs/>
          <w:color w:val="000000"/>
          <w:sz w:val="24"/>
          <w:szCs w:val="24"/>
        </w:rPr>
        <w:t>Hai'ah Syar'iyah bank al-Rajih</w:t>
      </w:r>
      <w:r w:rsidRPr="00515068">
        <w:rPr>
          <w:rFonts w:ascii="Book Antiqua" w:hAnsi="Book Antiqua"/>
          <w:i/>
          <w:iCs/>
          <w:color w:val="000000"/>
          <w:sz w:val="24"/>
          <w:szCs w:val="24"/>
        </w:rPr>
        <w:t>iy</w:t>
      </w:r>
      <w:r w:rsidRPr="00515068">
        <w:rPr>
          <w:rFonts w:ascii="Book Antiqua" w:hAnsi="Book Antiqua"/>
          <w:color w:val="000000"/>
          <w:sz w:val="24"/>
          <w:szCs w:val="24"/>
        </w:rPr>
        <w:t xml:space="preserve">, Bank Islami Yordania, dan lainya. Sedangkan dikalangan ulama, ini </w:t>
      </w:r>
      <w:r w:rsidR="000F2252">
        <w:rPr>
          <w:rFonts w:ascii="Book Antiqua" w:hAnsi="Book Antiqua"/>
          <w:color w:val="000000"/>
          <w:sz w:val="24"/>
          <w:szCs w:val="24"/>
        </w:rPr>
        <w:t>adalah pendapat Abdullah bin Ma</w:t>
      </w:r>
      <w:r w:rsidRPr="00515068">
        <w:rPr>
          <w:rFonts w:ascii="Book Antiqua" w:hAnsi="Book Antiqua"/>
          <w:color w:val="000000"/>
          <w:sz w:val="24"/>
          <w:szCs w:val="24"/>
        </w:rPr>
        <w:t>ni</w:t>
      </w:r>
      <w:r w:rsidR="00D54CC8" w:rsidRPr="00D54CC8">
        <w:rPr>
          <w:rFonts w:ascii="Book Antiqua" w:hAnsi="Book Antiqua"/>
          <w:color w:val="000000"/>
          <w:sz w:val="24"/>
          <w:szCs w:val="24"/>
        </w:rPr>
        <w:t>’</w:t>
      </w:r>
      <w:r w:rsidRPr="00515068">
        <w:rPr>
          <w:rFonts w:ascii="Book Antiqua" w:hAnsi="Book Antiqua"/>
          <w:color w:val="000000"/>
          <w:sz w:val="24"/>
          <w:szCs w:val="24"/>
        </w:rPr>
        <w:t xml:space="preserve">, Yusuf al-Qardhawi, Ali Muhyiddin Qarh Dhaghi, Yusuf As-Syabiliy </w:t>
      </w:r>
      <w:r w:rsidRPr="00515068">
        <w:rPr>
          <w:rFonts w:ascii="Book Antiqua" w:hAnsi="Book Antiqua"/>
          <w:color w:val="000000"/>
          <w:sz w:val="24"/>
          <w:szCs w:val="24"/>
        </w:rPr>
        <w:fldChar w:fldCharType="begin" w:fldLock="1"/>
      </w:r>
      <w:r w:rsidRPr="00515068">
        <w:rPr>
          <w:rFonts w:ascii="Book Antiqua" w:hAnsi="Book Antiqua"/>
          <w:color w:val="000000"/>
          <w:sz w:val="24"/>
          <w:szCs w:val="24"/>
        </w:rPr>
        <w:instrText>ADDIN CSL_CITATION {"citationItems":[{"id":"ITEM-1","itemData":{"author":[{"dropping-particle":"","family":"Mubarak Aal Fawwaz","given":"","non-dropping-particle":"","parse-names":false,"suffix":""}],"id":"ITEM-1","issued":{"date-parts":[["0"]]},"number-of-pages":"15","publisher":"markaz Nasyr al-Ilmiy","publisher-place":"Kerajaan Saudi Arabia,","title":"Al-Aswaq Maliyah min Mandzur Islami,","type":"book"},"uris":["http://www.mendeley.com/documents/?uuid=fbdfb746-25db-4267-87a8-b8ea8e3d2d98"]}],"mendeley":{"formattedCitation":"(Mubarak Aal Fawwaz, n.d.)","plainTextFormattedCitation":"(Mubarak Aal Fawwaz, n.d.)","previouslyFormattedCitation":"(Mubarak Aal Fawwaz, n.d.)"},"properties":{"noteIndex":0},"schema":"https://github.com/citation-style-language/schema/raw/master/csl-citation.json"}</w:instrText>
      </w:r>
      <w:r w:rsidRPr="00515068">
        <w:rPr>
          <w:rFonts w:ascii="Book Antiqua" w:hAnsi="Book Antiqua"/>
          <w:color w:val="000000"/>
          <w:sz w:val="24"/>
          <w:szCs w:val="24"/>
        </w:rPr>
        <w:fldChar w:fldCharType="separate"/>
      </w:r>
      <w:r w:rsidRPr="00515068">
        <w:rPr>
          <w:rFonts w:ascii="Book Antiqua" w:hAnsi="Book Antiqua"/>
          <w:noProof/>
          <w:color w:val="000000"/>
          <w:sz w:val="24"/>
          <w:szCs w:val="24"/>
        </w:rPr>
        <w:t>(Mubarak Aal Fawwaz, n.d.)</w:t>
      </w:r>
      <w:r w:rsidRPr="00515068">
        <w:rPr>
          <w:rFonts w:ascii="Book Antiqua" w:hAnsi="Book Antiqua"/>
          <w:color w:val="000000"/>
          <w:sz w:val="24"/>
          <w:szCs w:val="24"/>
        </w:rPr>
        <w:fldChar w:fldCharType="end"/>
      </w:r>
      <w:r w:rsidRPr="00515068">
        <w:rPr>
          <w:rFonts w:ascii="Book Antiqua" w:hAnsi="Book Antiqua"/>
          <w:color w:val="000000"/>
          <w:sz w:val="24"/>
          <w:szCs w:val="24"/>
        </w:rPr>
        <w:t>.</w:t>
      </w:r>
    </w:p>
    <w:p w:rsidR="00E77417" w:rsidRPr="00515068" w:rsidRDefault="00E77417" w:rsidP="002E4E28">
      <w:pPr>
        <w:spacing w:after="0" w:line="240" w:lineRule="auto"/>
        <w:ind w:firstLine="720"/>
        <w:contextualSpacing/>
        <w:jc w:val="both"/>
        <w:rPr>
          <w:rFonts w:ascii="Book Antiqua" w:hAnsi="Book Antiqua"/>
          <w:color w:val="000000"/>
          <w:sz w:val="24"/>
          <w:szCs w:val="24"/>
        </w:rPr>
      </w:pPr>
      <w:r w:rsidRPr="00515068">
        <w:rPr>
          <w:rFonts w:ascii="Book Antiqua" w:hAnsi="Book Antiqua"/>
          <w:color w:val="000000"/>
          <w:sz w:val="24"/>
          <w:szCs w:val="24"/>
        </w:rPr>
        <w:t xml:space="preserve">Pendapat yang mengatakan bahwa jual beli saham </w:t>
      </w:r>
      <w:r w:rsidRPr="00515068">
        <w:rPr>
          <w:rFonts w:ascii="Book Antiqua" w:hAnsi="Book Antiqua"/>
          <w:i/>
          <w:iCs/>
          <w:color w:val="000000"/>
          <w:sz w:val="24"/>
          <w:szCs w:val="24"/>
        </w:rPr>
        <w:t xml:space="preserve">mukhtalathah </w:t>
      </w:r>
      <w:r w:rsidRPr="00515068">
        <w:rPr>
          <w:rFonts w:ascii="Book Antiqua" w:hAnsi="Book Antiqua"/>
          <w:color w:val="000000"/>
          <w:sz w:val="24"/>
          <w:szCs w:val="24"/>
        </w:rPr>
        <w:t xml:space="preserve">tidak diperbolehkan berargumen bahwa selama saham-saham ini terdapat bagian yang haram. Perusahaan masih melakukan tindakan yang haram seperti meminjam kepada bank konvensional dengan bunga. Dengan demikian saham-saham menjadi haram dibeli. Karena kaidah </w:t>
      </w:r>
      <w:r w:rsidRPr="00515068">
        <w:rPr>
          <w:rFonts w:ascii="Book Antiqua" w:hAnsi="Book Antiqua"/>
          <w:i/>
          <w:iCs/>
          <w:color w:val="000000"/>
          <w:sz w:val="24"/>
          <w:szCs w:val="24"/>
        </w:rPr>
        <w:t xml:space="preserve">"jika berkumpul antara yang halal dan yang haram, maka menjadi haram" </w:t>
      </w:r>
      <w:r w:rsidRPr="00515068">
        <w:rPr>
          <w:rFonts w:ascii="Book Antiqua" w:hAnsi="Book Antiqua"/>
          <w:color w:val="000000"/>
          <w:sz w:val="24"/>
          <w:szCs w:val="24"/>
        </w:rPr>
        <w:fldChar w:fldCharType="begin" w:fldLock="1"/>
      </w:r>
      <w:r w:rsidRPr="00515068">
        <w:rPr>
          <w:rFonts w:ascii="Book Antiqua" w:hAnsi="Book Antiqua"/>
          <w:color w:val="000000"/>
          <w:sz w:val="24"/>
          <w:szCs w:val="24"/>
        </w:rPr>
        <w:instrText>ADDIN CSL_CITATION {"citationItems":[{"id":"ITEM-1","itemData":{"author":[{"dropping-particle":"","family":"Dr. Ali Muhyidin al-qaradaghi","given":"","non-dropping-particle":"","parse-names":false,"suffix":""}],"container-title":"Majallah Mujamma' Fiqh el-Islamiy","id":"ITEM-1","issue":"9","issued":{"date-parts":[["2010"]]},"title":"Al-Istitsmar fil Ashum","type":"article-journal","volume":"7"},"uris":["http://www.mendeley.com/documents/?uuid=a13d26e7-ccda-4234-8030-4f227ce13d6a"]}],"mendeley":{"formattedCitation":"(Dr. Ali Muhyidin al-qaradaghi, 2010)","plainTextFormattedCitation":"(Dr. Ali Muhyidin al-qaradaghi, 2010)","previouslyFormattedCitation":"(Dr. Ali Muhyidin al-qaradaghi, 2010)"},"properties":{"noteIndex":0},"schema":"https://github.com/citation-style-language/schema/raw/master/csl-citation.json"}</w:instrText>
      </w:r>
      <w:r w:rsidRPr="00515068">
        <w:rPr>
          <w:rFonts w:ascii="Book Antiqua" w:hAnsi="Book Antiqua"/>
          <w:color w:val="000000"/>
          <w:sz w:val="24"/>
          <w:szCs w:val="24"/>
        </w:rPr>
        <w:fldChar w:fldCharType="separate"/>
      </w:r>
      <w:r w:rsidRPr="00515068">
        <w:rPr>
          <w:rFonts w:ascii="Book Antiqua" w:hAnsi="Book Antiqua"/>
          <w:noProof/>
          <w:color w:val="000000"/>
          <w:sz w:val="24"/>
          <w:szCs w:val="24"/>
        </w:rPr>
        <w:t>(Dr. Ali Muhyidin al-qaradaghi, 2010)</w:t>
      </w:r>
      <w:r w:rsidRPr="00515068">
        <w:rPr>
          <w:rFonts w:ascii="Book Antiqua" w:hAnsi="Book Antiqua"/>
          <w:color w:val="000000"/>
          <w:sz w:val="24"/>
          <w:szCs w:val="24"/>
        </w:rPr>
        <w:fldChar w:fldCharType="end"/>
      </w:r>
      <w:r w:rsidRPr="00515068">
        <w:rPr>
          <w:rFonts w:ascii="Book Antiqua" w:hAnsi="Book Antiqua"/>
          <w:color w:val="000000"/>
          <w:sz w:val="24"/>
          <w:szCs w:val="24"/>
        </w:rPr>
        <w:t>.</w:t>
      </w:r>
    </w:p>
    <w:p w:rsidR="00E77417" w:rsidRPr="00515068" w:rsidRDefault="00E77417" w:rsidP="002E4E28">
      <w:pPr>
        <w:spacing w:after="0" w:line="240" w:lineRule="auto"/>
        <w:ind w:firstLine="720"/>
        <w:contextualSpacing/>
        <w:jc w:val="both"/>
        <w:rPr>
          <w:rFonts w:ascii="Book Antiqua" w:hAnsi="Book Antiqua"/>
          <w:color w:val="000000"/>
          <w:sz w:val="24"/>
          <w:szCs w:val="24"/>
        </w:rPr>
      </w:pPr>
      <w:r w:rsidRPr="00515068">
        <w:rPr>
          <w:rFonts w:ascii="Book Antiqua" w:hAnsi="Book Antiqua"/>
          <w:color w:val="000000"/>
          <w:sz w:val="24"/>
          <w:szCs w:val="24"/>
        </w:rPr>
        <w:t xml:space="preserve">Pernyataan tersebut disanggah oleh Ali Qarah Daghi, bahwa perkara haram ada dua macam: </w:t>
      </w:r>
      <w:r w:rsidRPr="00515068">
        <w:rPr>
          <w:rFonts w:ascii="Book Antiqua" w:hAnsi="Book Antiqua"/>
          <w:i/>
          <w:iCs/>
          <w:color w:val="000000"/>
          <w:sz w:val="24"/>
          <w:szCs w:val="24"/>
        </w:rPr>
        <w:t xml:space="preserve">pertama, </w:t>
      </w:r>
      <w:r w:rsidRPr="00515068">
        <w:rPr>
          <w:rFonts w:ascii="Book Antiqua" w:hAnsi="Book Antiqua"/>
          <w:color w:val="000000"/>
          <w:sz w:val="24"/>
          <w:szCs w:val="24"/>
        </w:rPr>
        <w:t xml:space="preserve">haram karena sifatnya, seperti bangkai, darah, daging babi dan lainya. Benda-benda ini jika bercampur </w:t>
      </w:r>
      <w:r w:rsidRPr="00515068">
        <w:rPr>
          <w:rFonts w:ascii="Book Antiqua" w:hAnsi="Book Antiqua"/>
          <w:color w:val="000000"/>
          <w:sz w:val="24"/>
          <w:szCs w:val="24"/>
        </w:rPr>
        <w:lastRenderedPageBreak/>
        <w:t xml:space="preserve">dengan yang halal semisal air, maka semua menjadi haram. Kedua, haram karena </w:t>
      </w:r>
      <w:proofErr w:type="gramStart"/>
      <w:r w:rsidRPr="00515068">
        <w:rPr>
          <w:rFonts w:ascii="Book Antiqua" w:hAnsi="Book Antiqua"/>
          <w:color w:val="000000"/>
          <w:sz w:val="24"/>
          <w:szCs w:val="24"/>
        </w:rPr>
        <w:t>cara</w:t>
      </w:r>
      <w:proofErr w:type="gramEnd"/>
      <w:r w:rsidRPr="00515068">
        <w:rPr>
          <w:rFonts w:ascii="Book Antiqua" w:hAnsi="Book Antiqua"/>
          <w:color w:val="000000"/>
          <w:sz w:val="24"/>
          <w:szCs w:val="24"/>
        </w:rPr>
        <w:t xml:space="preserve"> pemerolehannya, seperti benda hasil curian, atau benda hasil akad yang tidak sah. Jika ada seorang mencuri tepung, atau uang, kemudian mencampurnya dengan hartanya yang lain. Maka dalam kondisi ini semua hartanya tidak menjadi haram. Sedangkan problematika tentang saham </w:t>
      </w:r>
      <w:r w:rsidRPr="00515068">
        <w:rPr>
          <w:rFonts w:ascii="Book Antiqua" w:hAnsi="Book Antiqua"/>
          <w:i/>
          <w:iCs/>
          <w:color w:val="000000"/>
          <w:sz w:val="24"/>
          <w:szCs w:val="24"/>
        </w:rPr>
        <w:t>mukhtalathah</w:t>
      </w:r>
      <w:r w:rsidRPr="00515068">
        <w:rPr>
          <w:rFonts w:ascii="Book Antiqua" w:hAnsi="Book Antiqua"/>
          <w:color w:val="000000"/>
          <w:sz w:val="24"/>
          <w:szCs w:val="24"/>
        </w:rPr>
        <w:t xml:space="preserve"> disini termasuk jenis yang kedua. Maka seluruh sahamnya tidak bisa dihukumi haram hanya karena perusahaan berbuat dosa dengan berhutang menggunakan riba. </w:t>
      </w:r>
    </w:p>
    <w:p w:rsidR="00E77417" w:rsidRDefault="00E77417" w:rsidP="00FD5C0F">
      <w:pPr>
        <w:spacing w:after="0" w:line="240" w:lineRule="auto"/>
        <w:ind w:firstLine="720"/>
        <w:contextualSpacing/>
        <w:jc w:val="both"/>
        <w:rPr>
          <w:rFonts w:ascii="Book Antiqua" w:hAnsi="Book Antiqua"/>
          <w:color w:val="000000"/>
          <w:sz w:val="24"/>
          <w:szCs w:val="24"/>
        </w:rPr>
      </w:pPr>
      <w:r w:rsidRPr="00515068">
        <w:rPr>
          <w:rFonts w:ascii="Book Antiqua" w:hAnsi="Book Antiqua"/>
          <w:color w:val="000000"/>
          <w:sz w:val="24"/>
          <w:szCs w:val="24"/>
        </w:rPr>
        <w:t>Berkenaan dengan ini Ibnu Nujaim al-Hanafiy mengatakan</w:t>
      </w:r>
      <w:r w:rsidRPr="00515068">
        <w:rPr>
          <w:rFonts w:ascii="Book Antiqua" w:hAnsi="Book Antiqua"/>
          <w:i/>
          <w:iCs/>
          <w:color w:val="000000"/>
          <w:sz w:val="24"/>
          <w:szCs w:val="24"/>
        </w:rPr>
        <w:t>: "jika seorang pemberi hadiah sebagian besar hartanya adalah halal, maka boleh untuk menerima hadiahnya, dan memakan makanan pemberiannya"</w:t>
      </w:r>
      <w:r w:rsidRPr="00515068">
        <w:rPr>
          <w:rFonts w:ascii="Book Antiqua" w:hAnsi="Book Antiqua"/>
          <w:color w:val="000000"/>
          <w:sz w:val="24"/>
          <w:szCs w:val="24"/>
        </w:rPr>
        <w:t>.</w:t>
      </w:r>
      <w:r w:rsidRPr="00515068">
        <w:rPr>
          <w:rFonts w:ascii="Book Antiqua" w:hAnsi="Book Antiqua"/>
          <w:color w:val="000000"/>
          <w:sz w:val="24"/>
          <w:szCs w:val="24"/>
        </w:rPr>
        <w:fldChar w:fldCharType="begin" w:fldLock="1"/>
      </w:r>
      <w:r w:rsidRPr="00515068">
        <w:rPr>
          <w:rFonts w:ascii="Book Antiqua" w:hAnsi="Book Antiqua"/>
          <w:color w:val="000000"/>
          <w:sz w:val="24"/>
          <w:szCs w:val="24"/>
        </w:rPr>
        <w:instrText>ADDIN CSL_CITATION {"citationItems":[{"id":"ITEM-1","itemData":{"author":[{"dropping-particle":"","family":"Ahmad bin Abdul Halim Ibn Taimiyah","given":"","non-dropping-particle":"","parse-names":false,"suffix":""}],"id":"ITEM-1","issued":{"date-parts":[["2015"]]},"publisher":"Dar el Kutub el Ilmiyah","publisher-place":"Mesir","title":"Majmu' Fatawa Ibn Taimiyah","type":"book"},"uris":["http://www.mendeley.com/documents/?uuid=da75446c-64c5-44ed-acf7-9e61cf0ac39a"]}],"mendeley":{"formattedCitation":"(Ahmad bin Abdul Halim Ibn Taimiyah, 2015)","manualFormatting":"(Ibn Taimiyah, 2015)","plainTextFormattedCitation":"(Ahmad bin Abdul Halim Ibn Taimiyah, 2015)","previouslyFormattedCitation":"(Ahmad bin Abdul Halim Ibn Taimiyah, 2015)"},"properties":{"noteIndex":0},"schema":"https://github.com/citation-style-language/schema/raw/master/csl-citation.json"}</w:instrText>
      </w:r>
      <w:r w:rsidRPr="00515068">
        <w:rPr>
          <w:rFonts w:ascii="Book Antiqua" w:hAnsi="Book Antiqua"/>
          <w:color w:val="000000"/>
          <w:sz w:val="24"/>
          <w:szCs w:val="24"/>
        </w:rPr>
        <w:fldChar w:fldCharType="separate"/>
      </w:r>
      <w:r w:rsidRPr="00515068">
        <w:rPr>
          <w:rFonts w:ascii="Book Antiqua" w:hAnsi="Book Antiqua"/>
          <w:noProof/>
          <w:color w:val="000000"/>
          <w:sz w:val="24"/>
          <w:szCs w:val="24"/>
        </w:rPr>
        <w:t>(Ibn Taimiyah, 2015)</w:t>
      </w:r>
      <w:r w:rsidRPr="00515068">
        <w:rPr>
          <w:rFonts w:ascii="Book Antiqua" w:hAnsi="Book Antiqua"/>
          <w:color w:val="000000"/>
          <w:sz w:val="24"/>
          <w:szCs w:val="24"/>
        </w:rPr>
        <w:fldChar w:fldCharType="end"/>
      </w:r>
      <w:r w:rsidRPr="00515068">
        <w:rPr>
          <w:rFonts w:ascii="Book Antiqua" w:hAnsi="Book Antiqua"/>
          <w:color w:val="000000"/>
          <w:sz w:val="24"/>
          <w:szCs w:val="24"/>
        </w:rPr>
        <w:t xml:space="preserve"> Al-Kasani juga mengatakan, </w:t>
      </w:r>
      <w:r w:rsidRPr="00515068">
        <w:rPr>
          <w:rFonts w:ascii="Book Antiqua" w:hAnsi="Book Antiqua"/>
          <w:i/>
          <w:iCs/>
          <w:color w:val="000000"/>
          <w:sz w:val="24"/>
          <w:szCs w:val="24"/>
        </w:rPr>
        <w:t>"segala sesuatu yang dirusak oleh perkara haram, sedangkan mayoritas adalah halal maka boleh untuk memperjual-belikannya"</w:t>
      </w:r>
      <w:r w:rsidRPr="00515068">
        <w:rPr>
          <w:rFonts w:ascii="Book Antiqua" w:hAnsi="Book Antiqua"/>
          <w:color w:val="000000"/>
          <w:sz w:val="24"/>
          <w:szCs w:val="24"/>
        </w:rPr>
        <w:t>.</w:t>
      </w:r>
      <w:r w:rsidRPr="00515068">
        <w:rPr>
          <w:rFonts w:ascii="Book Antiqua" w:hAnsi="Book Antiqua"/>
          <w:color w:val="000000"/>
          <w:sz w:val="24"/>
          <w:szCs w:val="24"/>
        </w:rPr>
        <w:fldChar w:fldCharType="begin" w:fldLock="1"/>
      </w:r>
      <w:r w:rsidRPr="00515068">
        <w:rPr>
          <w:rFonts w:ascii="Book Antiqua" w:hAnsi="Book Antiqua"/>
          <w:color w:val="000000"/>
          <w:sz w:val="24"/>
          <w:szCs w:val="24"/>
        </w:rPr>
        <w:instrText>ADDIN CSL_CITATION {"citationItems":[{"id":"ITEM-1","itemData":{"author":[{"dropping-particle":"","family":"Abu Bahar bin Mas'ud al-Kasani","given":"","non-dropping-particle":"","parse-names":false,"suffix":""}],"id":"ITEM-1","issued":{"date-parts":[["2003"]]},"publisher":"Dar el Kutub el Ilmiyah","publisher-place":"Lebanon","title":"Bada&gt;'i' al-Shana'i'","type":"book"},"uris":["http://www.mendeley.com/documents/?uuid=76bca05b-4878-4782-a7c3-8564c8c3e3b0"]}],"mendeley":{"formattedCitation":"(Abu Bahar bin Mas’ud al-Kasani, 2003)","plainTextFormattedCitation":"(Abu Bahar bin Mas’ud al-Kasani, 2003)","previouslyFormattedCitation":"(Abu Bahar bin Mas’ud al-Kasani, 2003)"},"properties":{"noteIndex":0},"schema":"https://github.com/citation-style-language/schema/raw/master/csl-citation.json"}</w:instrText>
      </w:r>
      <w:r w:rsidRPr="00515068">
        <w:rPr>
          <w:rFonts w:ascii="Book Antiqua" w:hAnsi="Book Antiqua"/>
          <w:color w:val="000000"/>
          <w:sz w:val="24"/>
          <w:szCs w:val="24"/>
        </w:rPr>
        <w:fldChar w:fldCharType="separate"/>
      </w:r>
      <w:r w:rsidRPr="00515068">
        <w:rPr>
          <w:rFonts w:ascii="Book Antiqua" w:hAnsi="Book Antiqua"/>
          <w:noProof/>
          <w:color w:val="000000"/>
          <w:sz w:val="24"/>
          <w:szCs w:val="24"/>
        </w:rPr>
        <w:t>(Abu Bahar bin Mas</w:t>
      </w:r>
      <w:r w:rsidR="00D54CC8" w:rsidRPr="00D54CC8">
        <w:rPr>
          <w:rFonts w:ascii="Book Antiqua" w:hAnsi="Book Antiqua"/>
          <w:noProof/>
          <w:color w:val="000000"/>
          <w:sz w:val="24"/>
          <w:szCs w:val="24"/>
        </w:rPr>
        <w:t>’</w:t>
      </w:r>
      <w:r w:rsidRPr="00515068">
        <w:rPr>
          <w:rFonts w:ascii="Book Antiqua" w:hAnsi="Book Antiqua"/>
          <w:noProof/>
          <w:color w:val="000000"/>
          <w:sz w:val="24"/>
          <w:szCs w:val="24"/>
        </w:rPr>
        <w:t>ud al-Kasani, 2003)</w:t>
      </w:r>
      <w:r w:rsidRPr="00515068">
        <w:rPr>
          <w:rFonts w:ascii="Book Antiqua" w:hAnsi="Book Antiqua"/>
          <w:color w:val="000000"/>
          <w:sz w:val="24"/>
          <w:szCs w:val="24"/>
        </w:rPr>
        <w:fldChar w:fldCharType="end"/>
      </w:r>
      <w:r w:rsidRPr="00515068">
        <w:rPr>
          <w:rFonts w:ascii="Book Antiqua" w:hAnsi="Book Antiqua"/>
          <w:color w:val="000000"/>
          <w:sz w:val="24"/>
          <w:szCs w:val="24"/>
        </w:rPr>
        <w:t xml:space="preserve"> Ibnu taimiyah saat ditanya bagaimana hukum bertransaksi dengan orang yang kebanyakan hartanya haram sepertiorang-orang yang memakan harta riba, menjawab, </w:t>
      </w:r>
      <w:r w:rsidRPr="00515068">
        <w:rPr>
          <w:rFonts w:ascii="Book Antiqua" w:hAnsi="Book Antiqua"/>
          <w:i/>
          <w:iCs/>
          <w:color w:val="000000"/>
          <w:sz w:val="24"/>
          <w:szCs w:val="24"/>
        </w:rPr>
        <w:t>"jika sebagian besar hartanya halal, maka tidak diharamkan bertransaksi dengannya"</w:t>
      </w:r>
      <w:r w:rsidRPr="00515068">
        <w:rPr>
          <w:rFonts w:ascii="Book Antiqua" w:hAnsi="Book Antiqua"/>
          <w:color w:val="000000"/>
          <w:sz w:val="24"/>
          <w:szCs w:val="24"/>
        </w:rPr>
        <w:t xml:space="preserve"> </w:t>
      </w:r>
      <w:r w:rsidRPr="00515068">
        <w:rPr>
          <w:rFonts w:ascii="Book Antiqua" w:hAnsi="Book Antiqua"/>
          <w:color w:val="000000"/>
          <w:sz w:val="24"/>
          <w:szCs w:val="24"/>
        </w:rPr>
        <w:fldChar w:fldCharType="begin" w:fldLock="1"/>
      </w:r>
      <w:r w:rsidRPr="00515068">
        <w:rPr>
          <w:rFonts w:ascii="Book Antiqua" w:hAnsi="Book Antiqua"/>
          <w:color w:val="000000"/>
          <w:sz w:val="24"/>
          <w:szCs w:val="24"/>
        </w:rPr>
        <w:instrText>ADDIN CSL_CITATION {"citationItems":[{"id":"ITEM-1","itemData":{"author":[{"dropping-particle":"","family":"Ahmad bin Abdul Halim Ibn Taimiyah","given":"","non-dropping-particle":"","parse-names":false,"suffix":""}],"id":"ITEM-1","issued":{"date-parts":[["2015"]]},"publisher":"Dar el Kutub el Ilmiyah","publisher-place":"Mesir","title":"Majmu' Fatawa Ibn Taimiyah","type":"book"},"uris":["http://www.mendeley.com/documents/?uuid=da75446c-64c5-44ed-acf7-9e61cf0ac39a"]}],"mendeley":{"formattedCitation":"(Ahmad bin Abdul Halim Ibn Taimiyah, 2015)","plainTextFormattedCitation":"(Ahmad bin Abdul Halim Ibn Taimiyah, 2015)","previouslyFormattedCitation":"(Ahmad bin Abdul Halim Ibn Taimiyah, 2015)"},"properties":{"noteIndex":0},"schema":"https://github.com/citation-style-language/schema/raw/master/csl-citation.json"}</w:instrText>
      </w:r>
      <w:r w:rsidRPr="00515068">
        <w:rPr>
          <w:rFonts w:ascii="Book Antiqua" w:hAnsi="Book Antiqua"/>
          <w:color w:val="000000"/>
          <w:sz w:val="24"/>
          <w:szCs w:val="24"/>
        </w:rPr>
        <w:fldChar w:fldCharType="separate"/>
      </w:r>
      <w:r w:rsidRPr="00515068">
        <w:rPr>
          <w:rFonts w:ascii="Book Antiqua" w:hAnsi="Book Antiqua"/>
          <w:noProof/>
          <w:color w:val="000000"/>
          <w:sz w:val="24"/>
          <w:szCs w:val="24"/>
        </w:rPr>
        <w:t>(Ahmad bin Abdul Halim Ibn Taimiyah, 2015)</w:t>
      </w:r>
      <w:r w:rsidRPr="00515068">
        <w:rPr>
          <w:rFonts w:ascii="Book Antiqua" w:hAnsi="Book Antiqua"/>
          <w:color w:val="000000"/>
          <w:sz w:val="24"/>
          <w:szCs w:val="24"/>
        </w:rPr>
        <w:fldChar w:fldCharType="end"/>
      </w:r>
      <w:r w:rsidRPr="00515068">
        <w:rPr>
          <w:rFonts w:ascii="Book Antiqua" w:hAnsi="Book Antiqua"/>
          <w:color w:val="000000"/>
          <w:sz w:val="24"/>
          <w:szCs w:val="24"/>
        </w:rPr>
        <w:t>.</w:t>
      </w:r>
    </w:p>
    <w:p w:rsidR="0010263C" w:rsidRPr="00515068" w:rsidRDefault="0010263C" w:rsidP="00FD5C0F">
      <w:pPr>
        <w:spacing w:after="0" w:line="240" w:lineRule="auto"/>
        <w:ind w:firstLine="720"/>
        <w:contextualSpacing/>
        <w:jc w:val="both"/>
        <w:rPr>
          <w:rFonts w:ascii="Book Antiqua" w:hAnsi="Book Antiqua"/>
          <w:color w:val="000000"/>
          <w:sz w:val="24"/>
          <w:szCs w:val="24"/>
        </w:rPr>
      </w:pPr>
    </w:p>
    <w:p w:rsidR="00E77417" w:rsidRPr="00515068" w:rsidRDefault="00FD5C0F" w:rsidP="0010263C">
      <w:pPr>
        <w:pStyle w:val="ListParagraph"/>
        <w:numPr>
          <w:ilvl w:val="0"/>
          <w:numId w:val="24"/>
        </w:numPr>
        <w:autoSpaceDE w:val="0"/>
        <w:autoSpaceDN w:val="0"/>
        <w:adjustRightInd w:val="0"/>
        <w:spacing w:after="0" w:line="240" w:lineRule="auto"/>
        <w:ind w:left="284" w:hanging="284"/>
        <w:jc w:val="both"/>
        <w:rPr>
          <w:rFonts w:ascii="Book Antiqua" w:hAnsi="Book Antiqua"/>
          <w:i/>
          <w:iCs/>
          <w:color w:val="000000"/>
          <w:sz w:val="24"/>
          <w:szCs w:val="24"/>
        </w:rPr>
      </w:pPr>
      <w:r>
        <w:rPr>
          <w:rFonts w:ascii="Book Antiqua" w:hAnsi="Book Antiqua"/>
          <w:i/>
          <w:iCs/>
          <w:color w:val="000000"/>
          <w:sz w:val="24"/>
          <w:szCs w:val="24"/>
        </w:rPr>
        <w:t>Yajuzu Tab'an Ma La Yajuzu istiqla</w:t>
      </w:r>
      <w:r w:rsidR="00E77417" w:rsidRPr="00515068">
        <w:rPr>
          <w:rFonts w:ascii="Book Antiqua" w:hAnsi="Book Antiqua"/>
          <w:i/>
          <w:iCs/>
          <w:color w:val="000000"/>
          <w:sz w:val="24"/>
          <w:szCs w:val="24"/>
        </w:rPr>
        <w:t>lan</w:t>
      </w:r>
    </w:p>
    <w:p w:rsidR="00E77417" w:rsidRPr="00515068" w:rsidRDefault="00E77417" w:rsidP="00FD5C0F">
      <w:pPr>
        <w:spacing w:after="0" w:line="240" w:lineRule="auto"/>
        <w:ind w:firstLine="720"/>
        <w:contextualSpacing/>
        <w:jc w:val="both"/>
        <w:rPr>
          <w:rFonts w:ascii="Book Antiqua" w:hAnsi="Book Antiqua"/>
          <w:color w:val="000000"/>
          <w:sz w:val="24"/>
          <w:szCs w:val="24"/>
        </w:rPr>
      </w:pPr>
      <w:r w:rsidRPr="00515068">
        <w:rPr>
          <w:rFonts w:ascii="Book Antiqua" w:hAnsi="Book Antiqua"/>
          <w:color w:val="000000"/>
          <w:sz w:val="24"/>
          <w:szCs w:val="24"/>
        </w:rPr>
        <w:t xml:space="preserve">Konsep </w:t>
      </w:r>
      <w:r w:rsidR="00F66FCF">
        <w:rPr>
          <w:rFonts w:ascii="Book Antiqua" w:hAnsi="Book Antiqua"/>
          <w:color w:val="000000"/>
          <w:sz w:val="24"/>
          <w:szCs w:val="24"/>
        </w:rPr>
        <w:t>fikih</w:t>
      </w:r>
      <w:r w:rsidRPr="00515068">
        <w:rPr>
          <w:rFonts w:ascii="Book Antiqua" w:hAnsi="Book Antiqua"/>
          <w:color w:val="000000"/>
          <w:sz w:val="24"/>
          <w:szCs w:val="24"/>
        </w:rPr>
        <w:t xml:space="preserve"> ini memiliki arti </w:t>
      </w:r>
      <w:r w:rsidRPr="00515068">
        <w:rPr>
          <w:rFonts w:ascii="Book Antiqua" w:hAnsi="Book Antiqua"/>
          <w:i/>
          <w:iCs/>
          <w:color w:val="000000"/>
          <w:sz w:val="24"/>
          <w:szCs w:val="24"/>
        </w:rPr>
        <w:t>"diperbolehkan karena mengikuti sesuatu yang tidak boleh dilakukan secara sendiri"</w:t>
      </w:r>
      <w:r w:rsidRPr="00515068">
        <w:rPr>
          <w:rFonts w:ascii="Book Antiqua" w:hAnsi="Book Antiqua"/>
          <w:color w:val="000000"/>
          <w:sz w:val="24"/>
          <w:szCs w:val="24"/>
        </w:rPr>
        <w:t>. Artinya ada beberapa perkara yang jika dikerjakan secara tersendiri tidak diperbolehkan, namun jika dikerjakan bersamaan dengan yang lain boelh. Contohnya adalah menjual hewan yang sedang hamil. Menjual janin yang ada di dalam perut hewan secara mandiri hukumnya tidak boleh. Namun jika seorang menjualnya dengan ibunya maka halal. Sehingga orang yang menjual hewan yang sedang hamil pasti bayi yang ada diperutnya ikut diperhitungkan harganya, dan pasti berbeda saat menjual hewan yang tidak hamil.</w:t>
      </w:r>
    </w:p>
    <w:p w:rsidR="00E77417" w:rsidRPr="00515068" w:rsidRDefault="00E77417" w:rsidP="00FD5C0F">
      <w:pPr>
        <w:spacing w:after="0" w:line="240" w:lineRule="auto"/>
        <w:ind w:firstLine="720"/>
        <w:contextualSpacing/>
        <w:jc w:val="both"/>
        <w:rPr>
          <w:rFonts w:ascii="Book Antiqua" w:hAnsi="Book Antiqua"/>
          <w:color w:val="000000"/>
          <w:sz w:val="24"/>
          <w:szCs w:val="24"/>
        </w:rPr>
      </w:pPr>
      <w:r w:rsidRPr="00515068">
        <w:rPr>
          <w:rFonts w:ascii="Book Antiqua" w:hAnsi="Book Antiqua"/>
          <w:color w:val="000000"/>
          <w:sz w:val="24"/>
          <w:szCs w:val="24"/>
        </w:rPr>
        <w:t xml:space="preserve">Konsep ini mengacu pada hadis nabi </w:t>
      </w:r>
      <w:r w:rsidRPr="00515068">
        <w:rPr>
          <w:rFonts w:ascii="Book Antiqua" w:hAnsi="Book Antiqua"/>
          <w:i/>
          <w:iCs/>
          <w:color w:val="000000"/>
          <w:sz w:val="24"/>
          <w:szCs w:val="24"/>
        </w:rPr>
        <w:t>"barang siapa menjual pohon kurma setelah dikawinkan, maka buahnya milik si penjual, kecual jika disyaratkan untuk pembeli"</w:t>
      </w:r>
      <w:r w:rsidRPr="00515068">
        <w:rPr>
          <w:rFonts w:ascii="Book Antiqua" w:hAnsi="Book Antiqua"/>
          <w:color w:val="000000"/>
          <w:sz w:val="24"/>
          <w:szCs w:val="24"/>
        </w:rPr>
        <w:t xml:space="preserve">(HR Bukhari). Untuk mengetahui titik argumen dari hadis ini, pertu diketui bahwa nabi melarang menjual buah yang belum tampak kematangannya </w:t>
      </w:r>
      <w:r w:rsidRPr="00515068">
        <w:rPr>
          <w:rFonts w:ascii="Book Antiqua" w:hAnsi="Book Antiqua"/>
          <w:i/>
          <w:iCs/>
          <w:color w:val="000000"/>
          <w:sz w:val="24"/>
          <w:szCs w:val="24"/>
        </w:rPr>
        <w:t xml:space="preserve">"buduww al-shalah". </w:t>
      </w:r>
      <w:r w:rsidRPr="00515068">
        <w:rPr>
          <w:rFonts w:ascii="Book Antiqua" w:hAnsi="Book Antiqua"/>
          <w:color w:val="000000"/>
          <w:sz w:val="24"/>
          <w:szCs w:val="24"/>
        </w:rPr>
        <w:t>Jika buah dijual secara tersendiri maka hukunya tidak boleh, namun jika bersamaan dengan pohon kurma maka diperbolehkan sesuai dengan teks dalam hadis ini.</w:t>
      </w:r>
    </w:p>
    <w:p w:rsidR="00E77417" w:rsidRPr="00515068" w:rsidRDefault="00E77417" w:rsidP="00FD5C0F">
      <w:pPr>
        <w:spacing w:after="0" w:line="240" w:lineRule="auto"/>
        <w:ind w:firstLine="720"/>
        <w:contextualSpacing/>
        <w:jc w:val="both"/>
        <w:rPr>
          <w:rFonts w:ascii="Book Antiqua" w:hAnsi="Book Antiqua"/>
          <w:color w:val="000000"/>
          <w:sz w:val="24"/>
          <w:szCs w:val="24"/>
        </w:rPr>
      </w:pPr>
      <w:r w:rsidRPr="00515068">
        <w:rPr>
          <w:rFonts w:ascii="Book Antiqua" w:hAnsi="Book Antiqua"/>
          <w:color w:val="000000"/>
          <w:sz w:val="24"/>
          <w:szCs w:val="24"/>
        </w:rPr>
        <w:t xml:space="preserve">Dari konsep ini, maka saham </w:t>
      </w:r>
      <w:r w:rsidRPr="00515068">
        <w:rPr>
          <w:rFonts w:ascii="Book Antiqua" w:hAnsi="Book Antiqua"/>
          <w:i/>
          <w:iCs/>
          <w:color w:val="000000"/>
          <w:sz w:val="24"/>
          <w:szCs w:val="24"/>
        </w:rPr>
        <w:t>mukhtalathah</w:t>
      </w:r>
      <w:r w:rsidRPr="00515068">
        <w:rPr>
          <w:rFonts w:ascii="Book Antiqua" w:hAnsi="Book Antiqua"/>
          <w:color w:val="000000"/>
          <w:sz w:val="24"/>
          <w:szCs w:val="24"/>
        </w:rPr>
        <w:t xml:space="preserve"> termasuk kategori konsep tersebut; karena meski dalam saham tersebut terdapat sedikit sekali prosentasi haram, namun keharaman tersebut bukan termasuk inti dan tujuan perusahaan tersebut. Prosentase keharaman tersebut hanya mengikuti dan bukan hal inti bagian dari strukture perusahaan. Selama visi, misi, tujuan dan obyek dari perusahaan bergerak di bidang halal, maka diperbolehkan bertransaksi dengannya. Meski kadang harus meminjam </w:t>
      </w:r>
      <w:r w:rsidRPr="00515068">
        <w:rPr>
          <w:rFonts w:ascii="Book Antiqua" w:hAnsi="Book Antiqua"/>
          <w:color w:val="000000"/>
          <w:sz w:val="24"/>
          <w:szCs w:val="24"/>
        </w:rPr>
        <w:lastRenderedPageBreak/>
        <w:t>kepada bank konvensional yang berasaskan riba, atau karena krisis memaksanya untuk menyimpan dananya kepada bank konvensional. Tentunya transaksi riba yang dilakukan perusahaan penjual saham tersebut menanggung dosa, baik direktur, staf ataupun karyawannya. Namun hal ini tidak membuat saham yang mereka jual di bursa efek menjadi haram.</w:t>
      </w:r>
    </w:p>
    <w:p w:rsidR="00E77417" w:rsidRDefault="00E77417" w:rsidP="00FD5C0F">
      <w:pPr>
        <w:spacing w:after="0" w:line="240" w:lineRule="auto"/>
        <w:ind w:firstLine="720"/>
        <w:contextualSpacing/>
        <w:jc w:val="both"/>
        <w:rPr>
          <w:rFonts w:ascii="Book Antiqua" w:hAnsi="Book Antiqua"/>
          <w:color w:val="000000"/>
          <w:sz w:val="24"/>
          <w:szCs w:val="24"/>
        </w:rPr>
      </w:pPr>
      <w:r w:rsidRPr="00515068">
        <w:rPr>
          <w:rFonts w:ascii="Book Antiqua" w:hAnsi="Book Antiqua"/>
          <w:color w:val="000000"/>
          <w:sz w:val="24"/>
          <w:szCs w:val="24"/>
        </w:rPr>
        <w:t xml:space="preserve">Konsep ini sangat mirip dengan konsep </w:t>
      </w:r>
      <w:r w:rsidR="00F66FCF">
        <w:rPr>
          <w:rFonts w:ascii="Book Antiqua" w:hAnsi="Book Antiqua"/>
          <w:color w:val="000000"/>
          <w:sz w:val="24"/>
          <w:szCs w:val="24"/>
        </w:rPr>
        <w:t>fikih</w:t>
      </w:r>
      <w:r w:rsidRPr="00515068">
        <w:rPr>
          <w:rFonts w:ascii="Book Antiqua" w:hAnsi="Book Antiqua"/>
          <w:color w:val="000000"/>
          <w:sz w:val="24"/>
          <w:szCs w:val="24"/>
        </w:rPr>
        <w:t xml:space="preserve"> </w:t>
      </w:r>
      <w:r w:rsidR="00D54CC8" w:rsidRPr="00D54CC8">
        <w:rPr>
          <w:rFonts w:ascii="Book Antiqua" w:hAnsi="Book Antiqua"/>
          <w:color w:val="000000"/>
          <w:sz w:val="24"/>
          <w:szCs w:val="24"/>
        </w:rPr>
        <w:t>“</w:t>
      </w:r>
      <w:r w:rsidRPr="00515068">
        <w:rPr>
          <w:rFonts w:ascii="Book Antiqua" w:hAnsi="Book Antiqua"/>
          <w:i/>
          <w:iCs/>
          <w:color w:val="000000"/>
          <w:sz w:val="24"/>
          <w:szCs w:val="24"/>
        </w:rPr>
        <w:t xml:space="preserve">At-Tabi'u Tabi'un", </w:t>
      </w:r>
      <w:r w:rsidRPr="00515068">
        <w:rPr>
          <w:rFonts w:ascii="Book Antiqua" w:hAnsi="Book Antiqua"/>
          <w:color w:val="000000"/>
          <w:sz w:val="24"/>
          <w:szCs w:val="24"/>
        </w:rPr>
        <w:t xml:space="preserve">yang kurang lebih memiliki arti semua benda yang mengikuti, maka hukumnya disamakan dengan asal/yang diikutinya, dan tidak dihukumi secara tersendiri. Diantara cabang masalah yang dibangun dari konsep </w:t>
      </w:r>
      <w:r w:rsidRPr="00515068">
        <w:rPr>
          <w:rFonts w:ascii="Book Antiqua" w:hAnsi="Book Antiqua"/>
          <w:i/>
          <w:iCs/>
          <w:color w:val="000000"/>
          <w:sz w:val="24"/>
          <w:szCs w:val="24"/>
        </w:rPr>
        <w:t xml:space="preserve">"at-Tab'iu Taab'un" </w:t>
      </w:r>
      <w:r w:rsidRPr="00515068">
        <w:rPr>
          <w:rFonts w:ascii="Book Antiqua" w:hAnsi="Book Antiqua"/>
          <w:color w:val="000000"/>
          <w:sz w:val="24"/>
          <w:szCs w:val="24"/>
        </w:rPr>
        <w:t>adalah jual beli buah yang belum cukup matang. Keikutsertaan buah yang belum cukup matang dianggap sebagai buah yang sudah matang meski buah yang telah ma</w:t>
      </w:r>
      <w:r w:rsidR="0010263C">
        <w:rPr>
          <w:rFonts w:ascii="Book Antiqua" w:hAnsi="Book Antiqua"/>
          <w:color w:val="000000"/>
          <w:sz w:val="24"/>
          <w:szCs w:val="24"/>
        </w:rPr>
        <w:t>tang hanya sedikit. Dalam Kasya</w:t>
      </w:r>
      <w:r w:rsidRPr="00515068">
        <w:rPr>
          <w:rFonts w:ascii="Book Antiqua" w:hAnsi="Book Antiqua"/>
          <w:color w:val="000000"/>
          <w:sz w:val="24"/>
          <w:szCs w:val="24"/>
        </w:rPr>
        <w:t>ful Qina</w:t>
      </w:r>
      <w:r w:rsidR="00D54CC8" w:rsidRPr="00D54CC8">
        <w:rPr>
          <w:rFonts w:ascii="Book Antiqua" w:hAnsi="Book Antiqua"/>
          <w:color w:val="000000"/>
          <w:sz w:val="24"/>
          <w:szCs w:val="24"/>
        </w:rPr>
        <w:t>’</w:t>
      </w:r>
      <w:r w:rsidRPr="00515068">
        <w:rPr>
          <w:rFonts w:ascii="Book Antiqua" w:hAnsi="Book Antiqua"/>
          <w:color w:val="000000"/>
          <w:sz w:val="24"/>
          <w:szCs w:val="24"/>
        </w:rPr>
        <w:t xml:space="preserve"> disebutkan </w:t>
      </w:r>
      <w:r w:rsidR="00D54CC8" w:rsidRPr="00D54CC8">
        <w:rPr>
          <w:rFonts w:ascii="Book Antiqua" w:hAnsi="Book Antiqua"/>
          <w:color w:val="000000"/>
          <w:sz w:val="24"/>
          <w:szCs w:val="24"/>
        </w:rPr>
        <w:t>“</w:t>
      </w:r>
      <w:r w:rsidRPr="00515068">
        <w:rPr>
          <w:rFonts w:ascii="Book Antiqua" w:hAnsi="Book Antiqua"/>
          <w:color w:val="000000"/>
          <w:sz w:val="24"/>
          <w:szCs w:val="24"/>
        </w:rPr>
        <w:t>matangnya sebagian buah-buahan di taman mengindikasikan kematangan buah-buah lain yang ada di kebun. Selain itu juga mengindikasikan kematangan buah sejenis dalam satu kebun tersebut. Kematangan tersebut didasarkan atas keikutsertaannya</w:t>
      </w:r>
      <w:r w:rsidR="00D54CC8" w:rsidRPr="00D54CC8">
        <w:rPr>
          <w:rFonts w:ascii="Book Antiqua" w:hAnsi="Book Antiqua"/>
          <w:color w:val="000000"/>
          <w:sz w:val="24"/>
          <w:szCs w:val="24"/>
        </w:rPr>
        <w:t>”</w:t>
      </w:r>
      <w:r w:rsidRPr="00515068">
        <w:rPr>
          <w:rFonts w:ascii="Book Antiqua" w:hAnsi="Book Antiqua"/>
          <w:color w:val="000000"/>
          <w:sz w:val="24"/>
          <w:szCs w:val="24"/>
        </w:rPr>
        <w:t>.</w:t>
      </w:r>
      <w:r w:rsidRPr="00515068">
        <w:rPr>
          <w:rStyle w:val="FootnoteReference"/>
          <w:rFonts w:ascii="Book Antiqua" w:hAnsi="Book Antiqua"/>
          <w:color w:val="000000"/>
          <w:sz w:val="24"/>
          <w:szCs w:val="24"/>
        </w:rPr>
        <w:fldChar w:fldCharType="begin" w:fldLock="1"/>
      </w:r>
      <w:r w:rsidRPr="00515068">
        <w:rPr>
          <w:rFonts w:ascii="Book Antiqua" w:hAnsi="Book Antiqua"/>
          <w:color w:val="000000"/>
          <w:sz w:val="24"/>
          <w:szCs w:val="24"/>
        </w:rPr>
        <w:instrText>ADDIN CSL_CITATION {"citationItems":[{"id":"ITEM-1","itemData":{"author":[{"dropping-particle":"","family":"Malik bin Anas","given":"","non-dropping-particle":"","parse-names":false,"suffix":""}],"edition":"1","id":"ITEM-1","issued":{"date-parts":[["1985"]]},"publisher":"Dar Ihya' Turats el-'Arabiy","publisher-place":"Al-Helb","title":"Al-Muwattha'","type":"book"},"uris":["http://www.mendeley.com/documents/?uuid=7e8ccdb9-04c8-4f80-a0ce-ba993ebe6509"]}],"mendeley":{"formattedCitation":"(Malik bin Anas, 1985)","plainTextFormattedCitation":"(Malik bin Anas, 1985)","previouslyFormattedCitation":"(Malik bin Anas, 1985)"},"properties":{"noteIndex":0},"schema":"https://github.com/citation-style-language/schema/raw/master/csl-citation.json"}</w:instrText>
      </w:r>
      <w:r w:rsidRPr="00515068">
        <w:rPr>
          <w:rStyle w:val="FootnoteReference"/>
          <w:rFonts w:ascii="Book Antiqua" w:hAnsi="Book Antiqua"/>
          <w:color w:val="000000"/>
          <w:sz w:val="24"/>
          <w:szCs w:val="24"/>
        </w:rPr>
        <w:fldChar w:fldCharType="separate"/>
      </w:r>
      <w:r w:rsidRPr="00515068">
        <w:rPr>
          <w:rFonts w:ascii="Book Antiqua" w:hAnsi="Book Antiqua"/>
          <w:bCs/>
          <w:noProof/>
          <w:color w:val="000000"/>
          <w:sz w:val="24"/>
          <w:szCs w:val="24"/>
        </w:rPr>
        <w:t>(Malik bin Anas, 1985)</w:t>
      </w:r>
      <w:r w:rsidRPr="00515068">
        <w:rPr>
          <w:rStyle w:val="FootnoteReference"/>
          <w:rFonts w:ascii="Book Antiqua" w:hAnsi="Book Antiqua"/>
          <w:color w:val="000000"/>
          <w:sz w:val="24"/>
          <w:szCs w:val="24"/>
        </w:rPr>
        <w:fldChar w:fldCharType="end"/>
      </w:r>
      <w:r w:rsidRPr="00515068">
        <w:rPr>
          <w:rFonts w:ascii="Book Antiqua" w:hAnsi="Book Antiqua"/>
          <w:color w:val="000000"/>
          <w:sz w:val="24"/>
          <w:szCs w:val="24"/>
        </w:rPr>
        <w:t xml:space="preserve"> Al-</w:t>
      </w:r>
      <w:r w:rsidR="00D54CC8" w:rsidRPr="00D54CC8">
        <w:rPr>
          <w:rFonts w:ascii="Book Antiqua" w:hAnsi="Book Antiqua"/>
          <w:color w:val="000000"/>
          <w:sz w:val="24"/>
          <w:szCs w:val="24"/>
        </w:rPr>
        <w:t>’</w:t>
      </w:r>
      <w:r w:rsidRPr="00515068">
        <w:rPr>
          <w:rFonts w:ascii="Book Antiqua" w:hAnsi="Book Antiqua"/>
          <w:color w:val="000000"/>
          <w:sz w:val="24"/>
          <w:szCs w:val="24"/>
        </w:rPr>
        <w:t xml:space="preserve">izz bin Abdussalam juga mengatakan, </w:t>
      </w:r>
      <w:r w:rsidRPr="00515068">
        <w:rPr>
          <w:rFonts w:ascii="Book Antiqua" w:hAnsi="Book Antiqua"/>
          <w:i/>
          <w:iCs/>
          <w:color w:val="000000"/>
          <w:sz w:val="24"/>
          <w:szCs w:val="24"/>
        </w:rPr>
        <w:t xml:space="preserve">"jika yang halal mengalahkan yang haram, semisal uang satu dirham haram bercampur dengan seribu dirham halal, maka boleh melakukan transaksi" </w:t>
      </w:r>
      <w:r w:rsidRPr="00515068">
        <w:rPr>
          <w:rFonts w:ascii="Book Antiqua" w:hAnsi="Book Antiqua"/>
          <w:color w:val="000000"/>
          <w:sz w:val="24"/>
          <w:szCs w:val="24"/>
        </w:rPr>
        <w:fldChar w:fldCharType="begin" w:fldLock="1"/>
      </w:r>
      <w:r w:rsidRPr="00515068">
        <w:rPr>
          <w:rFonts w:ascii="Book Antiqua" w:hAnsi="Book Antiqua"/>
          <w:color w:val="000000"/>
          <w:sz w:val="24"/>
          <w:szCs w:val="24"/>
        </w:rPr>
        <w:instrText>ADDIN CSL_CITATION {"citationItems":[{"id":"ITEM-1","itemData":{"author":[{"dropping-particle":"bin","family":"Abdussalam","given":"Izuddin","non-dropping-particle":"","parse-names":false,"suffix":""}],"edition":"1","id":"ITEM-1","issued":{"date-parts":[["2009"]]},"publisher":"Dar el-Qalam","publisher-place":"Damaskus","title":"Qawa&gt;'idul Ahka&gt;m","type":"book"},"uris":["http://www.mendeley.com/documents/?uuid=031eb070-f07b-483d-b56b-c28da3291a62"]}],"mendeley":{"formattedCitation":"(Abdussalam, 2009)","plainTextFormattedCitation":"(Abdussalam, 2009)","previouslyFormattedCitation":"(Abdussalam, 2009)"},"properties":{"noteIndex":0},"schema":"https://github.com/citation-style-language/schema/raw/master/csl-citation.json"}</w:instrText>
      </w:r>
      <w:r w:rsidRPr="00515068">
        <w:rPr>
          <w:rFonts w:ascii="Book Antiqua" w:hAnsi="Book Antiqua"/>
          <w:color w:val="000000"/>
          <w:sz w:val="24"/>
          <w:szCs w:val="24"/>
        </w:rPr>
        <w:fldChar w:fldCharType="separate"/>
      </w:r>
      <w:r w:rsidRPr="00515068">
        <w:rPr>
          <w:rFonts w:ascii="Book Antiqua" w:hAnsi="Book Antiqua"/>
          <w:noProof/>
          <w:color w:val="000000"/>
          <w:sz w:val="24"/>
          <w:szCs w:val="24"/>
        </w:rPr>
        <w:t>(Abdussalam, 2009)</w:t>
      </w:r>
      <w:r w:rsidRPr="00515068">
        <w:rPr>
          <w:rFonts w:ascii="Book Antiqua" w:hAnsi="Book Antiqua"/>
          <w:color w:val="000000"/>
          <w:sz w:val="24"/>
          <w:szCs w:val="24"/>
        </w:rPr>
        <w:fldChar w:fldCharType="end"/>
      </w:r>
      <w:r w:rsidRPr="00515068">
        <w:rPr>
          <w:rFonts w:ascii="Book Antiqua" w:hAnsi="Book Antiqua"/>
          <w:color w:val="000000"/>
          <w:sz w:val="24"/>
          <w:szCs w:val="24"/>
        </w:rPr>
        <w:t>. Contoh permasalahan yang berdasarkan atas konsep tersebut adalah hukum menjual rumah yang atapnya disepuh dengan emas. Menggunakan uang emas, atau disepuh dengan perak, atau menjual pedang yang disepuh dengan perak menggunakan uang perak.</w:t>
      </w:r>
    </w:p>
    <w:p w:rsidR="0010263C" w:rsidRPr="00515068" w:rsidRDefault="0010263C" w:rsidP="00FD5C0F">
      <w:pPr>
        <w:spacing w:after="0" w:line="240" w:lineRule="auto"/>
        <w:ind w:firstLine="720"/>
        <w:contextualSpacing/>
        <w:jc w:val="both"/>
        <w:rPr>
          <w:rFonts w:ascii="Book Antiqua" w:hAnsi="Book Antiqua"/>
          <w:color w:val="000000"/>
          <w:sz w:val="24"/>
          <w:szCs w:val="24"/>
        </w:rPr>
      </w:pPr>
    </w:p>
    <w:p w:rsidR="00E77417" w:rsidRPr="00515068" w:rsidRDefault="00E77417" w:rsidP="0010263C">
      <w:pPr>
        <w:pStyle w:val="ListParagraph"/>
        <w:numPr>
          <w:ilvl w:val="0"/>
          <w:numId w:val="24"/>
        </w:numPr>
        <w:autoSpaceDE w:val="0"/>
        <w:autoSpaceDN w:val="0"/>
        <w:adjustRightInd w:val="0"/>
        <w:spacing w:after="0" w:line="240" w:lineRule="auto"/>
        <w:ind w:left="284" w:hanging="284"/>
        <w:jc w:val="both"/>
        <w:rPr>
          <w:rFonts w:ascii="Book Antiqua" w:hAnsi="Book Antiqua"/>
          <w:i/>
          <w:iCs/>
          <w:color w:val="000000"/>
          <w:sz w:val="24"/>
          <w:szCs w:val="24"/>
        </w:rPr>
      </w:pPr>
      <w:r w:rsidRPr="00515068">
        <w:rPr>
          <w:rFonts w:ascii="Book Antiqua" w:hAnsi="Book Antiqua"/>
          <w:i/>
          <w:iCs/>
          <w:color w:val="000000"/>
          <w:sz w:val="24"/>
          <w:szCs w:val="24"/>
        </w:rPr>
        <w:t>Lil aktsar hukmul kulli (Mayoritas dihukumi semuanya)</w:t>
      </w:r>
    </w:p>
    <w:p w:rsidR="00E77417" w:rsidRDefault="00E77417" w:rsidP="00FD5C0F">
      <w:pPr>
        <w:spacing w:after="0" w:line="240" w:lineRule="auto"/>
        <w:ind w:firstLine="720"/>
        <w:contextualSpacing/>
        <w:jc w:val="both"/>
        <w:rPr>
          <w:rFonts w:ascii="Book Antiqua" w:hAnsi="Book Antiqua"/>
          <w:color w:val="000000"/>
          <w:sz w:val="24"/>
          <w:szCs w:val="24"/>
        </w:rPr>
      </w:pPr>
      <w:r w:rsidRPr="00515068">
        <w:rPr>
          <w:rFonts w:ascii="Book Antiqua" w:hAnsi="Book Antiqua"/>
          <w:color w:val="000000"/>
          <w:sz w:val="24"/>
          <w:szCs w:val="24"/>
        </w:rPr>
        <w:t xml:space="preserve">Argumentasi dari konsep ini kurang lebih </w:t>
      </w:r>
      <w:proofErr w:type="gramStart"/>
      <w:r w:rsidRPr="00515068">
        <w:rPr>
          <w:rFonts w:ascii="Book Antiqua" w:hAnsi="Book Antiqua"/>
          <w:color w:val="000000"/>
          <w:sz w:val="24"/>
          <w:szCs w:val="24"/>
        </w:rPr>
        <w:t>sama</w:t>
      </w:r>
      <w:proofErr w:type="gramEnd"/>
      <w:r w:rsidRPr="00515068">
        <w:rPr>
          <w:rFonts w:ascii="Book Antiqua" w:hAnsi="Book Antiqua"/>
          <w:color w:val="000000"/>
          <w:sz w:val="24"/>
          <w:szCs w:val="24"/>
        </w:rPr>
        <w:t xml:space="preserve"> dengan konsep </w:t>
      </w:r>
      <w:r w:rsidRPr="00515068">
        <w:rPr>
          <w:rFonts w:ascii="Book Antiqua" w:hAnsi="Book Antiqua"/>
          <w:i/>
          <w:iCs/>
          <w:color w:val="000000"/>
          <w:sz w:val="24"/>
          <w:szCs w:val="24"/>
        </w:rPr>
        <w:t>Ghalabah</w:t>
      </w:r>
      <w:r w:rsidRPr="00515068">
        <w:rPr>
          <w:rFonts w:ascii="Book Antiqua" w:hAnsi="Book Antiqua"/>
          <w:color w:val="000000"/>
          <w:sz w:val="24"/>
          <w:szCs w:val="24"/>
        </w:rPr>
        <w:t xml:space="preserve"> al-</w:t>
      </w:r>
      <w:r w:rsidRPr="00515068">
        <w:rPr>
          <w:rFonts w:ascii="Book Antiqua" w:hAnsi="Book Antiqua"/>
          <w:i/>
          <w:iCs/>
          <w:color w:val="000000"/>
          <w:sz w:val="24"/>
          <w:szCs w:val="24"/>
        </w:rPr>
        <w:t>Dzann</w:t>
      </w:r>
      <w:r w:rsidRPr="00515068">
        <w:rPr>
          <w:rFonts w:ascii="Book Antiqua" w:hAnsi="Book Antiqua"/>
          <w:color w:val="000000"/>
          <w:sz w:val="24"/>
          <w:szCs w:val="24"/>
        </w:rPr>
        <w:t>. Sebagaimana mayoritas ulama juga telah sepakat bahwa yang jadi acuan dalam hukum adalah mayoritas.</w:t>
      </w:r>
    </w:p>
    <w:p w:rsidR="0010263C" w:rsidRPr="00515068" w:rsidRDefault="0010263C" w:rsidP="00FD5C0F">
      <w:pPr>
        <w:spacing w:after="0" w:line="240" w:lineRule="auto"/>
        <w:ind w:firstLine="720"/>
        <w:contextualSpacing/>
        <w:jc w:val="both"/>
        <w:rPr>
          <w:rFonts w:ascii="Book Antiqua" w:hAnsi="Book Antiqua"/>
          <w:color w:val="000000"/>
          <w:sz w:val="24"/>
          <w:szCs w:val="24"/>
        </w:rPr>
      </w:pPr>
    </w:p>
    <w:p w:rsidR="00E77417" w:rsidRPr="00515068" w:rsidRDefault="00FD5C0F" w:rsidP="0010263C">
      <w:pPr>
        <w:pStyle w:val="ListParagraph"/>
        <w:numPr>
          <w:ilvl w:val="0"/>
          <w:numId w:val="24"/>
        </w:numPr>
        <w:autoSpaceDE w:val="0"/>
        <w:autoSpaceDN w:val="0"/>
        <w:adjustRightInd w:val="0"/>
        <w:spacing w:after="0" w:line="240" w:lineRule="auto"/>
        <w:ind w:left="284" w:hanging="284"/>
        <w:jc w:val="both"/>
        <w:rPr>
          <w:rFonts w:ascii="Book Antiqua" w:hAnsi="Book Antiqua"/>
          <w:i/>
          <w:iCs/>
          <w:color w:val="000000"/>
          <w:sz w:val="24"/>
          <w:szCs w:val="24"/>
        </w:rPr>
      </w:pPr>
      <w:r>
        <w:rPr>
          <w:rFonts w:ascii="Book Antiqua" w:hAnsi="Book Antiqua"/>
          <w:i/>
          <w:iCs/>
          <w:color w:val="000000"/>
          <w:sz w:val="24"/>
          <w:szCs w:val="24"/>
        </w:rPr>
        <w:t>Al-hajah al-'a</w:t>
      </w:r>
      <w:r w:rsidR="00E77417" w:rsidRPr="00515068">
        <w:rPr>
          <w:rFonts w:ascii="Book Antiqua" w:hAnsi="Book Antiqua"/>
          <w:i/>
          <w:iCs/>
          <w:color w:val="000000"/>
          <w:sz w:val="24"/>
          <w:szCs w:val="24"/>
        </w:rPr>
        <w:t>mmah tanzilu manzilata ad-dharurah</w:t>
      </w:r>
    </w:p>
    <w:p w:rsidR="00E77417" w:rsidRPr="00515068" w:rsidRDefault="00E77417" w:rsidP="0010263C">
      <w:pPr>
        <w:spacing w:after="0" w:line="240" w:lineRule="auto"/>
        <w:ind w:firstLine="720"/>
        <w:contextualSpacing/>
        <w:jc w:val="both"/>
        <w:rPr>
          <w:rFonts w:ascii="Book Antiqua" w:hAnsi="Book Antiqua"/>
          <w:color w:val="000000"/>
          <w:sz w:val="24"/>
          <w:szCs w:val="24"/>
        </w:rPr>
      </w:pPr>
      <w:r w:rsidRPr="00515068">
        <w:rPr>
          <w:rFonts w:ascii="Book Antiqua" w:hAnsi="Book Antiqua"/>
          <w:color w:val="000000"/>
          <w:sz w:val="24"/>
          <w:szCs w:val="24"/>
        </w:rPr>
        <w:t xml:space="preserve">Konsep ini bisa diartikan bahwa kebutuhan umum menduduki keadaan darurat. Ibnu taimiyah mengatakan bahwa jual beli kepada orang yang hartanya rerdapat </w:t>
      </w:r>
      <w:r w:rsidRPr="00515068">
        <w:rPr>
          <w:rFonts w:ascii="Book Antiqua" w:hAnsi="Book Antiqua"/>
          <w:i/>
          <w:iCs/>
          <w:color w:val="000000"/>
          <w:sz w:val="24"/>
          <w:szCs w:val="24"/>
        </w:rPr>
        <w:t>syubhat</w:t>
      </w:r>
      <w:r w:rsidRPr="00515068">
        <w:rPr>
          <w:rFonts w:ascii="Book Antiqua" w:hAnsi="Book Antiqua"/>
          <w:color w:val="000000"/>
          <w:sz w:val="24"/>
          <w:szCs w:val="24"/>
        </w:rPr>
        <w:t xml:space="preserve"> tidak dihukumi makruh jika terdapat kebutuhan (hajat).</w:t>
      </w:r>
      <w:r w:rsidR="0010263C" w:rsidRPr="00515068">
        <w:rPr>
          <w:rFonts w:ascii="Book Antiqua" w:hAnsi="Book Antiqua"/>
          <w:color w:val="000000"/>
          <w:sz w:val="24"/>
          <w:szCs w:val="24"/>
        </w:rPr>
        <w:t xml:space="preserve"> </w:t>
      </w:r>
      <w:r w:rsidRPr="00515068">
        <w:rPr>
          <w:rFonts w:ascii="Book Antiqua" w:hAnsi="Book Antiqua"/>
          <w:color w:val="000000"/>
          <w:sz w:val="24"/>
          <w:szCs w:val="24"/>
        </w:rPr>
        <w:t xml:space="preserve">Penggunaan konsep ini dalam permasalahan saham tampak dari sisi kebutuhan yang sangat krusial bagi kaum muslimin untuk bertransaksi dengan saham-saham yang tercampur dengan sedikit keharaman (saham </w:t>
      </w:r>
      <w:r w:rsidRPr="00515068">
        <w:rPr>
          <w:rFonts w:ascii="Book Antiqua" w:hAnsi="Book Antiqua"/>
          <w:i/>
          <w:iCs/>
          <w:color w:val="000000"/>
          <w:sz w:val="24"/>
          <w:szCs w:val="24"/>
        </w:rPr>
        <w:t>mukhtalathah</w:t>
      </w:r>
      <w:r w:rsidRPr="00515068">
        <w:rPr>
          <w:rFonts w:ascii="Book Antiqua" w:hAnsi="Book Antiqua"/>
          <w:color w:val="000000"/>
          <w:sz w:val="24"/>
          <w:szCs w:val="24"/>
        </w:rPr>
        <w:t xml:space="preserve">). Hal itu karena investor </w:t>
      </w:r>
      <w:proofErr w:type="gramStart"/>
      <w:r w:rsidRPr="00515068">
        <w:rPr>
          <w:rFonts w:ascii="Book Antiqua" w:hAnsi="Book Antiqua"/>
          <w:color w:val="000000"/>
          <w:sz w:val="24"/>
          <w:szCs w:val="24"/>
        </w:rPr>
        <w:t>muslim</w:t>
      </w:r>
      <w:proofErr w:type="gramEnd"/>
      <w:r w:rsidRPr="00515068">
        <w:rPr>
          <w:rFonts w:ascii="Book Antiqua" w:hAnsi="Book Antiqua"/>
          <w:color w:val="000000"/>
          <w:sz w:val="24"/>
          <w:szCs w:val="24"/>
        </w:rPr>
        <w:t xml:space="preserve"> tidak mungkin bisa menjauh dari investasi. Karena investasi merupakan tabungan masa depan mereka. Jika kita memutuskan </w:t>
      </w:r>
      <w:proofErr w:type="gramStart"/>
      <w:r w:rsidRPr="00515068">
        <w:rPr>
          <w:rFonts w:ascii="Book Antiqua" w:hAnsi="Book Antiqua"/>
          <w:color w:val="000000"/>
          <w:sz w:val="24"/>
          <w:szCs w:val="24"/>
        </w:rPr>
        <w:t>akan</w:t>
      </w:r>
      <w:proofErr w:type="gramEnd"/>
      <w:r w:rsidRPr="00515068">
        <w:rPr>
          <w:rFonts w:ascii="Book Antiqua" w:hAnsi="Book Antiqua"/>
          <w:color w:val="000000"/>
          <w:sz w:val="24"/>
          <w:szCs w:val="24"/>
        </w:rPr>
        <w:t xml:space="preserve"> keharaman saham-saham seperti di atas, maka akan berimplikasi negative terhadap perekonomian umat muskim; yang akhirnya akan berdampak pada kemunduran perekonomian kaum muslimin. Sehingga, perekonomian pun </w:t>
      </w:r>
      <w:r w:rsidRPr="00515068">
        <w:rPr>
          <w:rFonts w:ascii="Book Antiqua" w:hAnsi="Book Antiqua"/>
          <w:color w:val="000000"/>
          <w:sz w:val="24"/>
          <w:szCs w:val="24"/>
        </w:rPr>
        <w:lastRenderedPageBreak/>
        <w:t xml:space="preserve">akhirnya dikuasai oleh orang jahat, faqif atau bahkan non </w:t>
      </w:r>
      <w:proofErr w:type="gramStart"/>
      <w:r w:rsidRPr="00515068">
        <w:rPr>
          <w:rFonts w:ascii="Book Antiqua" w:hAnsi="Book Antiqua"/>
          <w:color w:val="000000"/>
          <w:sz w:val="24"/>
          <w:szCs w:val="24"/>
        </w:rPr>
        <w:t>muslim</w:t>
      </w:r>
      <w:proofErr w:type="gramEnd"/>
      <w:r w:rsidRPr="00515068">
        <w:rPr>
          <w:rFonts w:ascii="Book Antiqua" w:hAnsi="Book Antiqua"/>
          <w:color w:val="000000"/>
          <w:sz w:val="24"/>
          <w:szCs w:val="24"/>
        </w:rPr>
        <w:t xml:space="preserve">. Dan ini sangat membahayakan masa depan umat. Sedikit catatan diungkapkan oleh Ali Qarah daghi bahwa ini bukan berarti perusahaan penerbit saham terbebas dari dosa riba, namun masyarakat juga punya hak untuk membeli saham-saham tersebut, sesuai dengan batasan-batasan tertentu. Bahkan jika seorang investor mampu untuk melarang petinggi perusahaan agar tidak meminjam dengan riba maka, wajib baginya melakukan hal tersebut </w:t>
      </w:r>
      <w:r w:rsidRPr="00515068">
        <w:rPr>
          <w:rStyle w:val="FootnoteReference"/>
          <w:rFonts w:ascii="Book Antiqua" w:hAnsi="Book Antiqua"/>
          <w:color w:val="000000"/>
          <w:sz w:val="24"/>
          <w:szCs w:val="24"/>
        </w:rPr>
        <w:fldChar w:fldCharType="begin" w:fldLock="1"/>
      </w:r>
      <w:r w:rsidRPr="00515068">
        <w:rPr>
          <w:rFonts w:ascii="Book Antiqua" w:hAnsi="Book Antiqua"/>
          <w:color w:val="000000"/>
          <w:sz w:val="24"/>
          <w:szCs w:val="24"/>
        </w:rPr>
        <w:instrText>ADDIN CSL_CITATION {"citationItems":[{"id":"ITEM-1","itemData":{"author":[{"dropping-particle":"","family":"Dr. Ali Muhyidin al-qaradaghi","given":"","non-dropping-particle":"","parse-names":false,"suffix":""}],"container-title":"Majallah Mujamma' Fiqh el-Islamiy","id":"ITEM-1","issue":"9","issued":{"date-parts":[["2010"]]},"title":"Al-Istitsmar fil Ashum","type":"article-journal","volume":"7"},"uris":["http://www.mendeley.com/documents/?uuid=a13d26e7-ccda-4234-8030-4f227ce13d6a"]}],"mendeley":{"formattedCitation":"(Dr. Ali Muhyidin al-qaradaghi, 2010)","plainTextFormattedCitation":"(Dr. Ali Muhyidin al-qaradaghi, 2010)","previouslyFormattedCitation":"(Dr. Ali Muhyidin al-qaradaghi, 2010)"},"properties":{"noteIndex":0},"schema":"https://github.com/citation-style-language/schema/raw/master/csl-citation.json"}</w:instrText>
      </w:r>
      <w:r w:rsidRPr="00515068">
        <w:rPr>
          <w:rStyle w:val="FootnoteReference"/>
          <w:rFonts w:ascii="Book Antiqua" w:hAnsi="Book Antiqua"/>
          <w:color w:val="000000"/>
          <w:sz w:val="24"/>
          <w:szCs w:val="24"/>
        </w:rPr>
        <w:fldChar w:fldCharType="separate"/>
      </w:r>
      <w:r w:rsidRPr="00515068">
        <w:rPr>
          <w:rFonts w:ascii="Book Antiqua" w:hAnsi="Book Antiqua"/>
          <w:noProof/>
          <w:color w:val="000000"/>
          <w:sz w:val="24"/>
          <w:szCs w:val="24"/>
        </w:rPr>
        <w:t>(Dr. Ali Muhyidin al-qaradaghi, 2010)</w:t>
      </w:r>
      <w:r w:rsidRPr="00515068">
        <w:rPr>
          <w:rStyle w:val="FootnoteReference"/>
          <w:rFonts w:ascii="Book Antiqua" w:hAnsi="Book Antiqua"/>
          <w:color w:val="000000"/>
          <w:sz w:val="24"/>
          <w:szCs w:val="24"/>
        </w:rPr>
        <w:fldChar w:fldCharType="end"/>
      </w:r>
      <w:r w:rsidRPr="00515068">
        <w:rPr>
          <w:rFonts w:ascii="Book Antiqua" w:hAnsi="Book Antiqua"/>
          <w:color w:val="000000"/>
          <w:sz w:val="24"/>
          <w:szCs w:val="24"/>
        </w:rPr>
        <w:t>.</w:t>
      </w:r>
    </w:p>
    <w:p w:rsidR="00742D6C" w:rsidRPr="00515068" w:rsidRDefault="00742D6C" w:rsidP="005C530A">
      <w:pPr>
        <w:spacing w:after="0" w:line="240" w:lineRule="auto"/>
        <w:jc w:val="both"/>
        <w:rPr>
          <w:rFonts w:ascii="Book Antiqua" w:hAnsi="Book Antiqua" w:cs="Times New Roman"/>
          <w:b/>
          <w:bCs/>
          <w:sz w:val="24"/>
          <w:szCs w:val="24"/>
        </w:rPr>
      </w:pPr>
    </w:p>
    <w:p w:rsidR="00742D6C" w:rsidRPr="00515068" w:rsidRDefault="005C530A" w:rsidP="005C530A">
      <w:pPr>
        <w:spacing w:after="0" w:line="240" w:lineRule="auto"/>
        <w:jc w:val="both"/>
        <w:rPr>
          <w:rFonts w:ascii="Book Antiqua" w:hAnsi="Book Antiqua" w:cs="Times New Roman"/>
          <w:b/>
          <w:bCs/>
          <w:sz w:val="24"/>
          <w:szCs w:val="24"/>
        </w:rPr>
      </w:pPr>
      <w:r w:rsidRPr="00515068">
        <w:rPr>
          <w:rFonts w:ascii="Book Antiqua" w:hAnsi="Book Antiqua" w:cs="Times New Roman"/>
          <w:b/>
          <w:bCs/>
          <w:sz w:val="24"/>
          <w:szCs w:val="24"/>
        </w:rPr>
        <w:t>KESIMPULAN</w:t>
      </w:r>
    </w:p>
    <w:p w:rsidR="0010263C" w:rsidRPr="0010263C" w:rsidRDefault="0010263C" w:rsidP="0010263C">
      <w:pPr>
        <w:spacing w:after="0" w:line="240" w:lineRule="auto"/>
        <w:ind w:firstLine="720"/>
        <w:contextualSpacing/>
        <w:jc w:val="both"/>
        <w:rPr>
          <w:rFonts w:ascii="Book Antiqua" w:hAnsi="Book Antiqua"/>
          <w:color w:val="000000"/>
          <w:sz w:val="24"/>
          <w:szCs w:val="24"/>
        </w:rPr>
      </w:pPr>
      <w:r w:rsidRPr="0010263C">
        <w:rPr>
          <w:rFonts w:ascii="Book Antiqua" w:hAnsi="Book Antiqua"/>
          <w:color w:val="000000"/>
          <w:sz w:val="24"/>
          <w:szCs w:val="24"/>
        </w:rPr>
        <w:t xml:space="preserve">Proses </w:t>
      </w:r>
      <w:r w:rsidRPr="0010263C">
        <w:rPr>
          <w:rFonts w:ascii="Book Antiqua" w:hAnsi="Book Antiqua"/>
          <w:i/>
          <w:iCs/>
          <w:color w:val="000000"/>
          <w:sz w:val="24"/>
          <w:szCs w:val="24"/>
        </w:rPr>
        <w:t>screening</w:t>
      </w:r>
      <w:r w:rsidRPr="0010263C">
        <w:rPr>
          <w:rFonts w:ascii="Book Antiqua" w:hAnsi="Book Antiqua"/>
          <w:color w:val="000000"/>
          <w:sz w:val="24"/>
          <w:szCs w:val="24"/>
        </w:rPr>
        <w:t xml:space="preserve"> saham yang terdapat pada Bursa efek Indonesia, telah mendapatkan</w:t>
      </w:r>
      <w:r>
        <w:rPr>
          <w:rFonts w:ascii="Book Antiqua" w:hAnsi="Book Antiqua"/>
          <w:color w:val="000000"/>
          <w:sz w:val="24"/>
          <w:szCs w:val="24"/>
        </w:rPr>
        <w:t xml:space="preserve"> ijin tertulis oleh Dewan Syari</w:t>
      </w:r>
      <w:r w:rsidRPr="0010263C">
        <w:rPr>
          <w:rFonts w:ascii="Book Antiqua" w:hAnsi="Book Antiqua"/>
          <w:color w:val="000000"/>
          <w:sz w:val="24"/>
          <w:szCs w:val="24"/>
        </w:rPr>
        <w:t>ah MUI dalam beberapa fatwanya. Khususnya fatwa Nomor 80/ DSN-MUI/III/2011. Dalam ijin tersebut telah dicantumka</w:t>
      </w:r>
      <w:r>
        <w:rPr>
          <w:rFonts w:ascii="Book Antiqua" w:hAnsi="Book Antiqua"/>
          <w:color w:val="000000"/>
          <w:sz w:val="24"/>
          <w:szCs w:val="24"/>
        </w:rPr>
        <w:t>n kriteria-kriteria saham syari</w:t>
      </w:r>
      <w:r w:rsidRPr="0010263C">
        <w:rPr>
          <w:rFonts w:ascii="Book Antiqua" w:hAnsi="Book Antiqua"/>
          <w:color w:val="000000"/>
          <w:sz w:val="24"/>
          <w:szCs w:val="24"/>
        </w:rPr>
        <w:t>ah. Selain MUI ada juga peraturan yang dibuat oleh Otoritas Jasa Keuangan dalam peraturan Nomor 10 /2012. K</w:t>
      </w:r>
      <w:r>
        <w:rPr>
          <w:rFonts w:ascii="Book Antiqua" w:hAnsi="Book Antiqua"/>
          <w:color w:val="000000"/>
          <w:sz w:val="24"/>
          <w:szCs w:val="24"/>
        </w:rPr>
        <w:t>riteria kesesuaian dengan syari</w:t>
      </w:r>
      <w:r w:rsidRPr="0010263C">
        <w:rPr>
          <w:rFonts w:ascii="Book Antiqua" w:hAnsi="Book Antiqua"/>
          <w:color w:val="000000"/>
          <w:sz w:val="24"/>
          <w:szCs w:val="24"/>
        </w:rPr>
        <w:t xml:space="preserve">ah tersebut mengacu pada argument-argumen berupa konsep fiqih. Untuk </w:t>
      </w:r>
      <w:r w:rsidRPr="0010263C">
        <w:rPr>
          <w:rFonts w:ascii="Book Antiqua" w:hAnsi="Book Antiqua"/>
          <w:i/>
          <w:iCs/>
          <w:color w:val="000000"/>
          <w:sz w:val="24"/>
          <w:szCs w:val="24"/>
        </w:rPr>
        <w:t>busine</w:t>
      </w:r>
      <w:r>
        <w:rPr>
          <w:rFonts w:ascii="Book Antiqua" w:hAnsi="Book Antiqua"/>
          <w:i/>
          <w:iCs/>
          <w:color w:val="000000"/>
          <w:sz w:val="24"/>
          <w:szCs w:val="24"/>
        </w:rPr>
        <w:t>s</w:t>
      </w:r>
      <w:r w:rsidRPr="0010263C">
        <w:rPr>
          <w:rFonts w:ascii="Book Antiqua" w:hAnsi="Book Antiqua"/>
          <w:i/>
          <w:iCs/>
          <w:color w:val="000000"/>
          <w:sz w:val="24"/>
          <w:szCs w:val="24"/>
        </w:rPr>
        <w:t xml:space="preserve">s screening </w:t>
      </w:r>
      <w:r w:rsidRPr="0010263C">
        <w:rPr>
          <w:rFonts w:ascii="Book Antiqua" w:hAnsi="Book Antiqua"/>
          <w:color w:val="000000"/>
          <w:sz w:val="24"/>
          <w:szCs w:val="24"/>
        </w:rPr>
        <w:t xml:space="preserve">dan </w:t>
      </w:r>
      <w:r w:rsidRPr="0010263C">
        <w:rPr>
          <w:rFonts w:ascii="Book Antiqua" w:hAnsi="Book Antiqua"/>
          <w:i/>
          <w:iCs/>
          <w:color w:val="000000"/>
          <w:sz w:val="24"/>
          <w:szCs w:val="24"/>
        </w:rPr>
        <w:t xml:space="preserve">transaction screening </w:t>
      </w:r>
      <w:r w:rsidRPr="0010263C">
        <w:rPr>
          <w:rFonts w:ascii="Book Antiqua" w:hAnsi="Book Antiqua"/>
          <w:color w:val="000000"/>
          <w:sz w:val="24"/>
          <w:szCs w:val="24"/>
        </w:rPr>
        <w:t xml:space="preserve">telah mengacu pada argumen-argumen hukum Islam kredibel dan telah disepakati oleh ulama kontemporer. Namun untuk </w:t>
      </w:r>
      <w:r w:rsidRPr="0010263C">
        <w:rPr>
          <w:rFonts w:ascii="Book Antiqua" w:hAnsi="Book Antiqua"/>
          <w:i/>
          <w:iCs/>
          <w:color w:val="000000"/>
          <w:sz w:val="24"/>
          <w:szCs w:val="24"/>
        </w:rPr>
        <w:t xml:space="preserve">finansial screening </w:t>
      </w:r>
      <w:r w:rsidRPr="0010263C">
        <w:rPr>
          <w:rFonts w:ascii="Book Antiqua" w:hAnsi="Book Antiqua"/>
          <w:color w:val="000000"/>
          <w:sz w:val="24"/>
          <w:szCs w:val="24"/>
        </w:rPr>
        <w:t>argumen hukumnya berasal dari konsep-konsep fiqih (</w:t>
      </w:r>
      <w:r>
        <w:rPr>
          <w:rFonts w:ascii="Book Antiqua" w:hAnsi="Book Antiqua"/>
          <w:i/>
          <w:iCs/>
          <w:color w:val="000000"/>
          <w:sz w:val="24"/>
          <w:szCs w:val="24"/>
        </w:rPr>
        <w:t>qa</w:t>
      </w:r>
      <w:r w:rsidRPr="0010263C">
        <w:rPr>
          <w:rFonts w:ascii="Book Antiqua" w:hAnsi="Book Antiqua"/>
          <w:i/>
          <w:iCs/>
          <w:color w:val="000000"/>
          <w:sz w:val="24"/>
          <w:szCs w:val="24"/>
        </w:rPr>
        <w:t>‘idah fiqhi</w:t>
      </w:r>
      <w:r>
        <w:rPr>
          <w:rFonts w:ascii="Book Antiqua" w:hAnsi="Book Antiqua"/>
          <w:i/>
          <w:iCs/>
          <w:color w:val="000000"/>
          <w:sz w:val="24"/>
          <w:szCs w:val="24"/>
        </w:rPr>
        <w:t>y</w:t>
      </w:r>
      <w:r w:rsidRPr="0010263C">
        <w:rPr>
          <w:rFonts w:ascii="Book Antiqua" w:hAnsi="Book Antiqua"/>
          <w:i/>
          <w:iCs/>
          <w:color w:val="000000"/>
          <w:sz w:val="24"/>
          <w:szCs w:val="24"/>
        </w:rPr>
        <w:t>yah</w:t>
      </w:r>
      <w:r w:rsidRPr="0010263C">
        <w:rPr>
          <w:rFonts w:ascii="Book Antiqua" w:hAnsi="Book Antiqua"/>
          <w:color w:val="000000"/>
          <w:sz w:val="24"/>
          <w:szCs w:val="24"/>
        </w:rPr>
        <w:t xml:space="preserve">) diantaranya adalah </w:t>
      </w:r>
      <w:r w:rsidRPr="0010263C">
        <w:rPr>
          <w:rFonts w:ascii="Book Antiqua" w:hAnsi="Book Antiqua"/>
          <w:i/>
          <w:iCs/>
          <w:color w:val="000000"/>
          <w:sz w:val="24"/>
          <w:szCs w:val="24"/>
        </w:rPr>
        <w:t>Ghalabat al-Dzann (</w:t>
      </w:r>
      <w:r>
        <w:rPr>
          <w:rFonts w:ascii="Book Antiqua" w:hAnsi="Book Antiqua"/>
          <w:i/>
          <w:iCs/>
          <w:color w:val="000000"/>
          <w:sz w:val="24"/>
          <w:szCs w:val="24"/>
        </w:rPr>
        <w:t>Dugaan kuat), Yajuzu Tab'an ma la yajuzu 'istiqla</w:t>
      </w:r>
      <w:r w:rsidRPr="0010263C">
        <w:rPr>
          <w:rFonts w:ascii="Book Antiqua" w:hAnsi="Book Antiqua"/>
          <w:i/>
          <w:iCs/>
          <w:color w:val="000000"/>
          <w:sz w:val="24"/>
          <w:szCs w:val="24"/>
        </w:rPr>
        <w:t>lan,</w:t>
      </w:r>
      <w:r>
        <w:rPr>
          <w:rFonts w:ascii="Book Antiqua" w:hAnsi="Book Antiqua"/>
          <w:i/>
          <w:iCs/>
          <w:color w:val="000000"/>
          <w:sz w:val="24"/>
          <w:szCs w:val="24"/>
        </w:rPr>
        <w:t xml:space="preserve"> Lil aktsar hukmul kulli, Al-hajah al-'Ammah Tanzilu Manzilata al-Dharu</w:t>
      </w:r>
      <w:r w:rsidRPr="0010263C">
        <w:rPr>
          <w:rFonts w:ascii="Book Antiqua" w:hAnsi="Book Antiqua"/>
          <w:i/>
          <w:iCs/>
          <w:color w:val="000000"/>
          <w:sz w:val="24"/>
          <w:szCs w:val="24"/>
        </w:rPr>
        <w:t>rah</w:t>
      </w:r>
      <w:r w:rsidRPr="0010263C">
        <w:rPr>
          <w:rFonts w:ascii="Book Antiqua" w:hAnsi="Book Antiqua"/>
          <w:color w:val="000000"/>
          <w:sz w:val="24"/>
          <w:szCs w:val="24"/>
        </w:rPr>
        <w:t xml:space="preserve">. Sedangkan prosentase kompensasi harta haram pada emiten; maka semata hasil </w:t>
      </w:r>
      <w:r w:rsidRPr="0010263C">
        <w:rPr>
          <w:rFonts w:ascii="Book Antiqua" w:hAnsi="Book Antiqua"/>
          <w:i/>
          <w:iCs/>
          <w:color w:val="000000"/>
          <w:sz w:val="24"/>
          <w:szCs w:val="24"/>
        </w:rPr>
        <w:t xml:space="preserve">ijtihad </w:t>
      </w:r>
      <w:r w:rsidRPr="0010263C">
        <w:rPr>
          <w:rFonts w:ascii="Book Antiqua" w:hAnsi="Book Antiqua"/>
          <w:color w:val="000000"/>
          <w:sz w:val="24"/>
          <w:szCs w:val="24"/>
        </w:rPr>
        <w:t>ulama. Tidak ada satupun argumen sah dan kredibel untuk dijadikan sandaran hukum, kecuali hanya sebatas analogis terhadap hukum yang telah diketahui. Sedangkan proses screening yang ada pada bursa efek Indonesia, yang telah mendapatkan ijin tertulis dari fatwa DSN MUI dan Otoritas Jasa Keuangan, telah sesuai dengan konsep-konsep fiqih yang dipakai oleh ulama terdahulu. Maka bagi investor Muslim agar tidak meragukan kehalalan jual beli saham yang t</w:t>
      </w:r>
      <w:r>
        <w:rPr>
          <w:rFonts w:ascii="Book Antiqua" w:hAnsi="Book Antiqua"/>
          <w:color w:val="000000"/>
          <w:sz w:val="24"/>
          <w:szCs w:val="24"/>
        </w:rPr>
        <w:t>ermasuk dalam Daftar Efek Syari</w:t>
      </w:r>
      <w:r w:rsidRPr="0010263C">
        <w:rPr>
          <w:rFonts w:ascii="Book Antiqua" w:hAnsi="Book Antiqua"/>
          <w:color w:val="000000"/>
          <w:sz w:val="24"/>
          <w:szCs w:val="24"/>
        </w:rPr>
        <w:t>ah.</w:t>
      </w:r>
    </w:p>
    <w:p w:rsidR="007E3B6F" w:rsidRPr="00515068" w:rsidRDefault="007E3B6F" w:rsidP="005C530A">
      <w:pPr>
        <w:spacing w:after="0" w:line="240" w:lineRule="auto"/>
        <w:ind w:firstLine="720"/>
        <w:jc w:val="both"/>
        <w:rPr>
          <w:rFonts w:ascii="Book Antiqua" w:hAnsi="Book Antiqua" w:cs="Times New Roman"/>
          <w:sz w:val="24"/>
          <w:szCs w:val="24"/>
        </w:rPr>
      </w:pPr>
    </w:p>
    <w:p w:rsidR="007E3B6F" w:rsidRPr="00515068" w:rsidRDefault="007E3B6F" w:rsidP="005C530A">
      <w:pPr>
        <w:spacing w:after="0" w:line="240" w:lineRule="auto"/>
        <w:jc w:val="both"/>
        <w:rPr>
          <w:rFonts w:ascii="Book Antiqua" w:hAnsi="Book Antiqua" w:cs="Times New Roman"/>
          <w:b/>
          <w:bCs/>
          <w:sz w:val="24"/>
          <w:szCs w:val="24"/>
        </w:rPr>
      </w:pPr>
      <w:r w:rsidRPr="00515068">
        <w:rPr>
          <w:rFonts w:ascii="Book Antiqua" w:hAnsi="Book Antiqua" w:cs="Times New Roman"/>
          <w:b/>
          <w:bCs/>
          <w:sz w:val="24"/>
          <w:szCs w:val="24"/>
        </w:rPr>
        <w:t>DAFTAR PUSTAKA</w:t>
      </w:r>
    </w:p>
    <w:p w:rsidR="0010263C" w:rsidRPr="0010263C" w:rsidRDefault="0010263C" w:rsidP="0010263C">
      <w:pPr>
        <w:widowControl w:val="0"/>
        <w:autoSpaceDE w:val="0"/>
        <w:autoSpaceDN w:val="0"/>
        <w:adjustRightInd w:val="0"/>
        <w:spacing w:after="0" w:line="240" w:lineRule="auto"/>
        <w:ind w:left="480" w:hanging="480"/>
        <w:jc w:val="both"/>
        <w:rPr>
          <w:rFonts w:ascii="Book Antiqua" w:hAnsi="Book Antiqua"/>
          <w:noProof/>
          <w:sz w:val="24"/>
          <w:szCs w:val="24"/>
        </w:rPr>
      </w:pPr>
      <w:r w:rsidRPr="0010263C">
        <w:rPr>
          <w:rFonts w:ascii="Book Antiqua" w:hAnsi="Book Antiqua"/>
          <w:sz w:val="24"/>
          <w:szCs w:val="24"/>
          <w:lang w:val="id-ID"/>
        </w:rPr>
        <w:fldChar w:fldCharType="begin" w:fldLock="1"/>
      </w:r>
      <w:r w:rsidRPr="0010263C">
        <w:rPr>
          <w:rFonts w:ascii="Book Antiqua" w:hAnsi="Book Antiqua"/>
          <w:sz w:val="24"/>
          <w:szCs w:val="24"/>
          <w:lang w:val="id-ID"/>
        </w:rPr>
        <w:instrText xml:space="preserve">ADDIN Mendeley Bibliography CSL_BIBLIOGRAPHY </w:instrText>
      </w:r>
      <w:r w:rsidRPr="0010263C">
        <w:rPr>
          <w:rFonts w:ascii="Book Antiqua" w:hAnsi="Book Antiqua"/>
          <w:sz w:val="24"/>
          <w:szCs w:val="24"/>
          <w:lang w:val="id-ID"/>
        </w:rPr>
        <w:fldChar w:fldCharType="separate"/>
      </w:r>
      <w:r w:rsidRPr="0010263C">
        <w:rPr>
          <w:rFonts w:ascii="Book Antiqua" w:hAnsi="Book Antiqua"/>
          <w:noProof/>
          <w:sz w:val="24"/>
          <w:szCs w:val="24"/>
        </w:rPr>
        <w:t xml:space="preserve">Abdussalam, I. bin. (2009). </w:t>
      </w:r>
      <w:r w:rsidR="006C4A53">
        <w:rPr>
          <w:rFonts w:ascii="Book Antiqua" w:hAnsi="Book Antiqua"/>
          <w:i/>
          <w:iCs/>
          <w:noProof/>
          <w:sz w:val="24"/>
          <w:szCs w:val="24"/>
        </w:rPr>
        <w:t>Qawa’idul Ahka</w:t>
      </w:r>
      <w:r w:rsidRPr="0010263C">
        <w:rPr>
          <w:rFonts w:ascii="Book Antiqua" w:hAnsi="Book Antiqua"/>
          <w:i/>
          <w:iCs/>
          <w:noProof/>
          <w:sz w:val="24"/>
          <w:szCs w:val="24"/>
        </w:rPr>
        <w:t>m</w:t>
      </w:r>
      <w:r w:rsidRPr="0010263C">
        <w:rPr>
          <w:rFonts w:ascii="Book Antiqua" w:hAnsi="Book Antiqua"/>
          <w:noProof/>
          <w:sz w:val="24"/>
          <w:szCs w:val="24"/>
        </w:rPr>
        <w:t xml:space="preserve"> (1st ed.). Dar el-Qalam.</w:t>
      </w:r>
    </w:p>
    <w:p w:rsidR="0010263C" w:rsidRPr="0010263C" w:rsidRDefault="0010263C" w:rsidP="0010263C">
      <w:pPr>
        <w:widowControl w:val="0"/>
        <w:autoSpaceDE w:val="0"/>
        <w:autoSpaceDN w:val="0"/>
        <w:adjustRightInd w:val="0"/>
        <w:spacing w:after="0" w:line="240" w:lineRule="auto"/>
        <w:ind w:left="480" w:hanging="480"/>
        <w:jc w:val="both"/>
        <w:rPr>
          <w:rFonts w:ascii="Book Antiqua" w:hAnsi="Book Antiqua"/>
          <w:noProof/>
          <w:sz w:val="24"/>
          <w:szCs w:val="24"/>
        </w:rPr>
      </w:pPr>
      <w:r w:rsidRPr="0010263C">
        <w:rPr>
          <w:rFonts w:ascii="Book Antiqua" w:hAnsi="Book Antiqua"/>
          <w:noProof/>
          <w:sz w:val="24"/>
          <w:szCs w:val="24"/>
        </w:rPr>
        <w:t xml:space="preserve">Abu Bahar bin Mas’ud al-Kasani. (2003). </w:t>
      </w:r>
      <w:r w:rsidR="006C4A53">
        <w:rPr>
          <w:rFonts w:ascii="Book Antiqua" w:hAnsi="Book Antiqua"/>
          <w:i/>
          <w:iCs/>
          <w:noProof/>
          <w:sz w:val="24"/>
          <w:szCs w:val="24"/>
        </w:rPr>
        <w:t>Bada</w:t>
      </w:r>
      <w:r w:rsidRPr="0010263C">
        <w:rPr>
          <w:rFonts w:ascii="Book Antiqua" w:hAnsi="Book Antiqua"/>
          <w:i/>
          <w:iCs/>
          <w:noProof/>
          <w:sz w:val="24"/>
          <w:szCs w:val="24"/>
        </w:rPr>
        <w:t>’i’ al-Shana’i’</w:t>
      </w:r>
      <w:r w:rsidRPr="0010263C">
        <w:rPr>
          <w:rFonts w:ascii="Book Antiqua" w:hAnsi="Book Antiqua"/>
          <w:noProof/>
          <w:sz w:val="24"/>
          <w:szCs w:val="24"/>
        </w:rPr>
        <w:t>. Dar el Kutub el Ilmiyah.</w:t>
      </w:r>
    </w:p>
    <w:p w:rsidR="0010263C" w:rsidRPr="0010263C" w:rsidRDefault="0010263C" w:rsidP="0010263C">
      <w:pPr>
        <w:widowControl w:val="0"/>
        <w:autoSpaceDE w:val="0"/>
        <w:autoSpaceDN w:val="0"/>
        <w:adjustRightInd w:val="0"/>
        <w:spacing w:after="0" w:line="240" w:lineRule="auto"/>
        <w:ind w:left="480" w:hanging="480"/>
        <w:jc w:val="both"/>
        <w:rPr>
          <w:rFonts w:ascii="Book Antiqua" w:hAnsi="Book Antiqua"/>
          <w:noProof/>
          <w:sz w:val="24"/>
          <w:szCs w:val="24"/>
        </w:rPr>
      </w:pPr>
      <w:r w:rsidRPr="0010263C">
        <w:rPr>
          <w:rFonts w:ascii="Book Antiqua" w:hAnsi="Book Antiqua"/>
          <w:noProof/>
          <w:sz w:val="24"/>
          <w:szCs w:val="24"/>
        </w:rPr>
        <w:t xml:space="preserve">Abul Hasan Ali bin Muhammad al Mawardi. (2014). </w:t>
      </w:r>
      <w:r w:rsidRPr="0010263C">
        <w:rPr>
          <w:rFonts w:ascii="Book Antiqua" w:hAnsi="Book Antiqua"/>
          <w:i/>
          <w:iCs/>
          <w:noProof/>
          <w:sz w:val="24"/>
          <w:szCs w:val="24"/>
        </w:rPr>
        <w:t>Ahkam Shulthoniyah</w:t>
      </w:r>
      <w:r w:rsidRPr="0010263C">
        <w:rPr>
          <w:rFonts w:ascii="Book Antiqua" w:hAnsi="Book Antiqua"/>
          <w:noProof/>
          <w:sz w:val="24"/>
          <w:szCs w:val="24"/>
        </w:rPr>
        <w:t>. Dar Ibn Quthaibah.</w:t>
      </w:r>
    </w:p>
    <w:p w:rsidR="0010263C" w:rsidRPr="0010263C" w:rsidRDefault="0010263C" w:rsidP="0010263C">
      <w:pPr>
        <w:widowControl w:val="0"/>
        <w:autoSpaceDE w:val="0"/>
        <w:autoSpaceDN w:val="0"/>
        <w:adjustRightInd w:val="0"/>
        <w:spacing w:after="0" w:line="240" w:lineRule="auto"/>
        <w:ind w:left="480" w:hanging="480"/>
        <w:jc w:val="both"/>
        <w:rPr>
          <w:rFonts w:ascii="Book Antiqua" w:hAnsi="Book Antiqua"/>
          <w:noProof/>
          <w:sz w:val="24"/>
          <w:szCs w:val="24"/>
        </w:rPr>
      </w:pPr>
      <w:r w:rsidRPr="0010263C">
        <w:rPr>
          <w:rFonts w:ascii="Book Antiqua" w:hAnsi="Book Antiqua"/>
          <w:noProof/>
          <w:sz w:val="24"/>
          <w:szCs w:val="24"/>
        </w:rPr>
        <w:t xml:space="preserve">Accounting and auditing organization for Islamic Finansial Intitutions. (n.d.). </w:t>
      </w:r>
      <w:r w:rsidR="006C4A53">
        <w:rPr>
          <w:rFonts w:ascii="Book Antiqua" w:hAnsi="Book Antiqua"/>
          <w:i/>
          <w:iCs/>
          <w:noProof/>
          <w:sz w:val="24"/>
          <w:szCs w:val="24"/>
        </w:rPr>
        <w:t>Al-Ma’a</w:t>
      </w:r>
      <w:r w:rsidRPr="0010263C">
        <w:rPr>
          <w:rFonts w:ascii="Book Antiqua" w:hAnsi="Book Antiqua"/>
          <w:i/>
          <w:iCs/>
          <w:noProof/>
          <w:sz w:val="24"/>
          <w:szCs w:val="24"/>
        </w:rPr>
        <w:t>yir Al-Suar’iyah</w:t>
      </w:r>
      <w:r w:rsidRPr="0010263C">
        <w:rPr>
          <w:rFonts w:ascii="Book Antiqua" w:hAnsi="Book Antiqua"/>
          <w:noProof/>
          <w:sz w:val="24"/>
          <w:szCs w:val="24"/>
        </w:rPr>
        <w:t>. Maktabah al-Malik Fahd.</w:t>
      </w:r>
    </w:p>
    <w:p w:rsidR="0010263C" w:rsidRPr="0010263C" w:rsidRDefault="0010263C" w:rsidP="0010263C">
      <w:pPr>
        <w:widowControl w:val="0"/>
        <w:autoSpaceDE w:val="0"/>
        <w:autoSpaceDN w:val="0"/>
        <w:adjustRightInd w:val="0"/>
        <w:spacing w:after="0" w:line="240" w:lineRule="auto"/>
        <w:ind w:left="480" w:hanging="480"/>
        <w:jc w:val="both"/>
        <w:rPr>
          <w:rFonts w:ascii="Book Antiqua" w:hAnsi="Book Antiqua"/>
          <w:noProof/>
          <w:sz w:val="24"/>
          <w:szCs w:val="24"/>
        </w:rPr>
      </w:pPr>
      <w:r w:rsidRPr="0010263C">
        <w:rPr>
          <w:rFonts w:ascii="Book Antiqua" w:hAnsi="Book Antiqua"/>
          <w:noProof/>
          <w:sz w:val="24"/>
          <w:szCs w:val="24"/>
        </w:rPr>
        <w:t xml:space="preserve">Ahmad bin Abdul Halim Ibn Taimiyah. (2015). </w:t>
      </w:r>
      <w:r w:rsidRPr="0010263C">
        <w:rPr>
          <w:rFonts w:ascii="Book Antiqua" w:hAnsi="Book Antiqua"/>
          <w:i/>
          <w:iCs/>
          <w:noProof/>
          <w:sz w:val="24"/>
          <w:szCs w:val="24"/>
        </w:rPr>
        <w:t>Majmu’ Fatawa Ibn Taimiyah</w:t>
      </w:r>
      <w:r w:rsidRPr="0010263C">
        <w:rPr>
          <w:rFonts w:ascii="Book Antiqua" w:hAnsi="Book Antiqua"/>
          <w:noProof/>
          <w:sz w:val="24"/>
          <w:szCs w:val="24"/>
        </w:rPr>
        <w:t>. Dar el Kutub el Ilmiyah.</w:t>
      </w:r>
    </w:p>
    <w:p w:rsidR="0010263C" w:rsidRPr="0010263C" w:rsidRDefault="0010263C" w:rsidP="0010263C">
      <w:pPr>
        <w:widowControl w:val="0"/>
        <w:autoSpaceDE w:val="0"/>
        <w:autoSpaceDN w:val="0"/>
        <w:adjustRightInd w:val="0"/>
        <w:spacing w:after="0" w:line="240" w:lineRule="auto"/>
        <w:ind w:left="480" w:hanging="480"/>
        <w:jc w:val="both"/>
        <w:rPr>
          <w:rFonts w:ascii="Book Antiqua" w:hAnsi="Book Antiqua"/>
          <w:noProof/>
          <w:sz w:val="24"/>
          <w:szCs w:val="24"/>
        </w:rPr>
      </w:pPr>
      <w:r w:rsidRPr="0010263C">
        <w:rPr>
          <w:rFonts w:ascii="Book Antiqua" w:hAnsi="Book Antiqua"/>
          <w:noProof/>
          <w:sz w:val="24"/>
          <w:szCs w:val="24"/>
        </w:rPr>
        <w:t xml:space="preserve">Al-Bukhar, M. bin I. (n.d.). </w:t>
      </w:r>
      <w:r w:rsidRPr="0010263C">
        <w:rPr>
          <w:rFonts w:ascii="Book Antiqua" w:hAnsi="Book Antiqua"/>
          <w:i/>
          <w:iCs/>
          <w:noProof/>
          <w:sz w:val="24"/>
          <w:szCs w:val="24"/>
        </w:rPr>
        <w:t>Shahih Bukhari</w:t>
      </w:r>
      <w:r w:rsidRPr="0010263C">
        <w:rPr>
          <w:rFonts w:ascii="Book Antiqua" w:hAnsi="Book Antiqua"/>
          <w:noProof/>
          <w:sz w:val="24"/>
          <w:szCs w:val="24"/>
        </w:rPr>
        <w:t>. Darus Salam.</w:t>
      </w:r>
    </w:p>
    <w:p w:rsidR="0010263C" w:rsidRPr="0010263C" w:rsidRDefault="0010263C" w:rsidP="0010263C">
      <w:pPr>
        <w:widowControl w:val="0"/>
        <w:autoSpaceDE w:val="0"/>
        <w:autoSpaceDN w:val="0"/>
        <w:adjustRightInd w:val="0"/>
        <w:spacing w:after="0" w:line="240" w:lineRule="auto"/>
        <w:ind w:left="480" w:hanging="480"/>
        <w:jc w:val="both"/>
        <w:rPr>
          <w:rFonts w:ascii="Book Antiqua" w:hAnsi="Book Antiqua"/>
          <w:noProof/>
          <w:sz w:val="24"/>
          <w:szCs w:val="24"/>
        </w:rPr>
      </w:pPr>
      <w:r w:rsidRPr="0010263C">
        <w:rPr>
          <w:rFonts w:ascii="Book Antiqua" w:hAnsi="Book Antiqua"/>
          <w:noProof/>
          <w:sz w:val="24"/>
          <w:szCs w:val="24"/>
        </w:rPr>
        <w:lastRenderedPageBreak/>
        <w:t xml:space="preserve">Al-Ghazali, A. H. (2005). </w:t>
      </w:r>
      <w:r w:rsidRPr="0010263C">
        <w:rPr>
          <w:rFonts w:ascii="Book Antiqua" w:hAnsi="Book Antiqua"/>
          <w:i/>
          <w:iCs/>
          <w:noProof/>
          <w:sz w:val="24"/>
          <w:szCs w:val="24"/>
        </w:rPr>
        <w:t>Kitabul Arba’in fi Ushuluddin</w:t>
      </w:r>
      <w:r w:rsidRPr="0010263C">
        <w:rPr>
          <w:rFonts w:ascii="Book Antiqua" w:hAnsi="Book Antiqua"/>
          <w:noProof/>
          <w:sz w:val="24"/>
          <w:szCs w:val="24"/>
        </w:rPr>
        <w:t xml:space="preserve"> (1st ed.). Dar el-qalam.</w:t>
      </w:r>
    </w:p>
    <w:p w:rsidR="0010263C" w:rsidRPr="0010263C" w:rsidRDefault="0010263C" w:rsidP="0010263C">
      <w:pPr>
        <w:widowControl w:val="0"/>
        <w:autoSpaceDE w:val="0"/>
        <w:autoSpaceDN w:val="0"/>
        <w:adjustRightInd w:val="0"/>
        <w:spacing w:after="0" w:line="240" w:lineRule="auto"/>
        <w:ind w:left="480" w:hanging="480"/>
        <w:jc w:val="both"/>
        <w:rPr>
          <w:rFonts w:ascii="Book Antiqua" w:hAnsi="Book Antiqua"/>
          <w:noProof/>
          <w:sz w:val="24"/>
          <w:szCs w:val="24"/>
        </w:rPr>
      </w:pPr>
      <w:r w:rsidRPr="0010263C">
        <w:rPr>
          <w:rFonts w:ascii="Book Antiqua" w:hAnsi="Book Antiqua"/>
          <w:noProof/>
          <w:sz w:val="24"/>
          <w:szCs w:val="24"/>
        </w:rPr>
        <w:t xml:space="preserve">Al-Nadawi, A. A. (2000). </w:t>
      </w:r>
      <w:r w:rsidRPr="0010263C">
        <w:rPr>
          <w:rFonts w:ascii="Book Antiqua" w:hAnsi="Book Antiqua"/>
          <w:i/>
          <w:iCs/>
          <w:noProof/>
          <w:sz w:val="24"/>
          <w:szCs w:val="24"/>
        </w:rPr>
        <w:t>al-Qawa’id al-Fiqhiyah</w:t>
      </w:r>
      <w:r w:rsidRPr="0010263C">
        <w:rPr>
          <w:rFonts w:ascii="Book Antiqua" w:hAnsi="Book Antiqua"/>
          <w:noProof/>
          <w:sz w:val="24"/>
          <w:szCs w:val="24"/>
        </w:rPr>
        <w:t>. Dar al-Qalam.</w:t>
      </w:r>
    </w:p>
    <w:p w:rsidR="0010263C" w:rsidRPr="0010263C" w:rsidRDefault="0010263C" w:rsidP="0010263C">
      <w:pPr>
        <w:widowControl w:val="0"/>
        <w:autoSpaceDE w:val="0"/>
        <w:autoSpaceDN w:val="0"/>
        <w:adjustRightInd w:val="0"/>
        <w:spacing w:after="0" w:line="240" w:lineRule="auto"/>
        <w:ind w:left="480" w:hanging="480"/>
        <w:jc w:val="both"/>
        <w:rPr>
          <w:rFonts w:ascii="Book Antiqua" w:hAnsi="Book Antiqua"/>
          <w:noProof/>
          <w:sz w:val="24"/>
          <w:szCs w:val="24"/>
        </w:rPr>
      </w:pPr>
      <w:r w:rsidRPr="0010263C">
        <w:rPr>
          <w:rFonts w:ascii="Book Antiqua" w:hAnsi="Book Antiqua"/>
          <w:noProof/>
          <w:sz w:val="24"/>
          <w:szCs w:val="24"/>
        </w:rPr>
        <w:t xml:space="preserve">Al-Raisuni, A. (2014). </w:t>
      </w:r>
      <w:r w:rsidRPr="0010263C">
        <w:rPr>
          <w:rFonts w:ascii="Book Antiqua" w:hAnsi="Book Antiqua"/>
          <w:i/>
          <w:iCs/>
          <w:noProof/>
          <w:sz w:val="24"/>
          <w:szCs w:val="24"/>
        </w:rPr>
        <w:t>N</w:t>
      </w:r>
      <w:r w:rsidR="006C4A53">
        <w:rPr>
          <w:rFonts w:ascii="Book Antiqua" w:hAnsi="Book Antiqua"/>
          <w:i/>
          <w:iCs/>
          <w:noProof/>
          <w:sz w:val="24"/>
          <w:szCs w:val="24"/>
        </w:rPr>
        <w:t>adzariyat at-Taqrib wat Taghlib wa Tathbiqiha fil Ulu</w:t>
      </w:r>
      <w:r w:rsidRPr="0010263C">
        <w:rPr>
          <w:rFonts w:ascii="Book Antiqua" w:hAnsi="Book Antiqua"/>
          <w:i/>
          <w:iCs/>
          <w:noProof/>
          <w:sz w:val="24"/>
          <w:szCs w:val="24"/>
        </w:rPr>
        <w:t>m al-Islamiyah</w:t>
      </w:r>
      <w:r w:rsidRPr="0010263C">
        <w:rPr>
          <w:rFonts w:ascii="Book Antiqua" w:hAnsi="Book Antiqua"/>
          <w:noProof/>
          <w:sz w:val="24"/>
          <w:szCs w:val="24"/>
        </w:rPr>
        <w:t>. Dar el-kalimat linnasyar wat tauzi’.</w:t>
      </w:r>
    </w:p>
    <w:p w:rsidR="0010263C" w:rsidRPr="0010263C" w:rsidRDefault="0010263C" w:rsidP="0010263C">
      <w:pPr>
        <w:widowControl w:val="0"/>
        <w:autoSpaceDE w:val="0"/>
        <w:autoSpaceDN w:val="0"/>
        <w:adjustRightInd w:val="0"/>
        <w:spacing w:after="0" w:line="240" w:lineRule="auto"/>
        <w:ind w:left="480" w:hanging="480"/>
        <w:jc w:val="both"/>
        <w:rPr>
          <w:rFonts w:ascii="Book Antiqua" w:hAnsi="Book Antiqua"/>
          <w:noProof/>
          <w:sz w:val="24"/>
          <w:szCs w:val="24"/>
        </w:rPr>
      </w:pPr>
      <w:r w:rsidRPr="0010263C">
        <w:rPr>
          <w:rFonts w:ascii="Book Antiqua" w:hAnsi="Book Antiqua"/>
          <w:noProof/>
          <w:sz w:val="24"/>
          <w:szCs w:val="24"/>
        </w:rPr>
        <w:t xml:space="preserve">Al-Zarqa’, M. (1983). </w:t>
      </w:r>
      <w:r w:rsidRPr="0010263C">
        <w:rPr>
          <w:rFonts w:ascii="Book Antiqua" w:hAnsi="Book Antiqua"/>
          <w:i/>
          <w:iCs/>
          <w:noProof/>
          <w:sz w:val="24"/>
          <w:szCs w:val="24"/>
        </w:rPr>
        <w:t>Al-Madkhal fil Fiqh al-’Aam</w:t>
      </w:r>
      <w:r w:rsidRPr="0010263C">
        <w:rPr>
          <w:rFonts w:ascii="Book Antiqua" w:hAnsi="Book Antiqua"/>
          <w:noProof/>
          <w:sz w:val="24"/>
          <w:szCs w:val="24"/>
        </w:rPr>
        <w:t xml:space="preserve"> (2nd ed.). Mathba’ah Jami’ah.</w:t>
      </w:r>
    </w:p>
    <w:p w:rsidR="0010263C" w:rsidRPr="0010263C" w:rsidRDefault="0010263C" w:rsidP="0010263C">
      <w:pPr>
        <w:widowControl w:val="0"/>
        <w:autoSpaceDE w:val="0"/>
        <w:autoSpaceDN w:val="0"/>
        <w:adjustRightInd w:val="0"/>
        <w:spacing w:after="0" w:line="240" w:lineRule="auto"/>
        <w:ind w:left="480" w:hanging="480"/>
        <w:jc w:val="both"/>
        <w:rPr>
          <w:rFonts w:ascii="Book Antiqua" w:hAnsi="Book Antiqua"/>
          <w:noProof/>
          <w:sz w:val="24"/>
          <w:szCs w:val="24"/>
        </w:rPr>
      </w:pPr>
      <w:r w:rsidRPr="0010263C">
        <w:rPr>
          <w:rFonts w:ascii="Book Antiqua" w:hAnsi="Book Antiqua"/>
          <w:noProof/>
          <w:sz w:val="24"/>
          <w:szCs w:val="24"/>
        </w:rPr>
        <w:t xml:space="preserve">Ali Al-Khofif. (n.d.). </w:t>
      </w:r>
      <w:r w:rsidRPr="0010263C">
        <w:rPr>
          <w:rFonts w:ascii="Book Antiqua" w:hAnsi="Book Antiqua"/>
          <w:i/>
          <w:iCs/>
          <w:noProof/>
          <w:sz w:val="24"/>
          <w:szCs w:val="24"/>
        </w:rPr>
        <w:t>As-syarikat filfiqh Al-Islamiy</w:t>
      </w:r>
      <w:r w:rsidRPr="0010263C">
        <w:rPr>
          <w:rFonts w:ascii="Book Antiqua" w:hAnsi="Book Antiqua"/>
          <w:noProof/>
          <w:sz w:val="24"/>
          <w:szCs w:val="24"/>
        </w:rPr>
        <w:t>. Ma’had Diarasat Arabiy.</w:t>
      </w:r>
    </w:p>
    <w:p w:rsidR="0010263C" w:rsidRPr="0010263C" w:rsidRDefault="0010263C" w:rsidP="0010263C">
      <w:pPr>
        <w:widowControl w:val="0"/>
        <w:autoSpaceDE w:val="0"/>
        <w:autoSpaceDN w:val="0"/>
        <w:adjustRightInd w:val="0"/>
        <w:spacing w:after="0" w:line="240" w:lineRule="auto"/>
        <w:ind w:left="480" w:hanging="480"/>
        <w:jc w:val="both"/>
        <w:rPr>
          <w:rFonts w:ascii="Book Antiqua" w:hAnsi="Book Antiqua"/>
          <w:noProof/>
          <w:sz w:val="24"/>
          <w:szCs w:val="24"/>
        </w:rPr>
      </w:pPr>
      <w:r w:rsidRPr="0010263C">
        <w:rPr>
          <w:rFonts w:ascii="Book Antiqua" w:hAnsi="Book Antiqua"/>
          <w:noProof/>
          <w:sz w:val="24"/>
          <w:szCs w:val="24"/>
        </w:rPr>
        <w:t xml:space="preserve">AlMuqri, A. A. M. (n.d.). </w:t>
      </w:r>
      <w:r w:rsidR="006C4A53">
        <w:rPr>
          <w:rFonts w:ascii="Book Antiqua" w:hAnsi="Book Antiqua"/>
          <w:i/>
          <w:iCs/>
          <w:noProof/>
          <w:sz w:val="24"/>
          <w:szCs w:val="24"/>
        </w:rPr>
        <w:t>Al-Qawa</w:t>
      </w:r>
      <w:r w:rsidRPr="0010263C">
        <w:rPr>
          <w:rFonts w:ascii="Book Antiqua" w:hAnsi="Book Antiqua"/>
          <w:i/>
          <w:iCs/>
          <w:noProof/>
          <w:sz w:val="24"/>
          <w:szCs w:val="24"/>
        </w:rPr>
        <w:t>’id</w:t>
      </w:r>
      <w:r w:rsidRPr="0010263C">
        <w:rPr>
          <w:rFonts w:ascii="Book Antiqua" w:hAnsi="Book Antiqua"/>
          <w:noProof/>
          <w:sz w:val="24"/>
          <w:szCs w:val="24"/>
        </w:rPr>
        <w:t xml:space="preserve"> (Ahmad bin ABdillah bin Humaid (ed.)). Jami’at Ummul Qura Saudi Arabia.</w:t>
      </w:r>
    </w:p>
    <w:p w:rsidR="0010263C" w:rsidRPr="0010263C" w:rsidRDefault="0010263C" w:rsidP="0010263C">
      <w:pPr>
        <w:widowControl w:val="0"/>
        <w:autoSpaceDE w:val="0"/>
        <w:autoSpaceDN w:val="0"/>
        <w:adjustRightInd w:val="0"/>
        <w:spacing w:after="0" w:line="240" w:lineRule="auto"/>
        <w:ind w:left="480" w:hanging="480"/>
        <w:jc w:val="both"/>
        <w:rPr>
          <w:rFonts w:ascii="Book Antiqua" w:hAnsi="Book Antiqua"/>
          <w:noProof/>
          <w:sz w:val="24"/>
          <w:szCs w:val="24"/>
        </w:rPr>
      </w:pPr>
      <w:r w:rsidRPr="0010263C">
        <w:rPr>
          <w:rFonts w:ascii="Book Antiqua" w:hAnsi="Book Antiqua"/>
          <w:noProof/>
          <w:sz w:val="24"/>
          <w:szCs w:val="24"/>
        </w:rPr>
        <w:t xml:space="preserve">Ardiansyah, M., Qizam, I., &amp; Qoyum, A. (2016). Telaah kritis model screening saham syariah menuju pasar tunggal ASEAN. </w:t>
      </w:r>
      <w:r w:rsidRPr="0010263C">
        <w:rPr>
          <w:rFonts w:ascii="Book Antiqua" w:hAnsi="Book Antiqua"/>
          <w:i/>
          <w:iCs/>
          <w:noProof/>
          <w:sz w:val="24"/>
          <w:szCs w:val="24"/>
        </w:rPr>
        <w:t>Ijtihad: Jurnal Wacana Hukum Islam Dan Kemanusiaan</w:t>
      </w:r>
      <w:r w:rsidRPr="0010263C">
        <w:rPr>
          <w:rFonts w:ascii="Book Antiqua" w:hAnsi="Book Antiqua"/>
          <w:noProof/>
          <w:sz w:val="24"/>
          <w:szCs w:val="24"/>
        </w:rPr>
        <w:t xml:space="preserve">, </w:t>
      </w:r>
      <w:r w:rsidRPr="0010263C">
        <w:rPr>
          <w:rFonts w:ascii="Book Antiqua" w:hAnsi="Book Antiqua"/>
          <w:i/>
          <w:iCs/>
          <w:noProof/>
          <w:sz w:val="24"/>
          <w:szCs w:val="24"/>
        </w:rPr>
        <w:t>16</w:t>
      </w:r>
      <w:r w:rsidRPr="0010263C">
        <w:rPr>
          <w:rFonts w:ascii="Book Antiqua" w:hAnsi="Book Antiqua"/>
          <w:noProof/>
          <w:sz w:val="24"/>
          <w:szCs w:val="24"/>
        </w:rPr>
        <w:t>(2), 197–216.</w:t>
      </w:r>
    </w:p>
    <w:p w:rsidR="0010263C" w:rsidRPr="0010263C" w:rsidRDefault="0010263C" w:rsidP="0010263C">
      <w:pPr>
        <w:widowControl w:val="0"/>
        <w:autoSpaceDE w:val="0"/>
        <w:autoSpaceDN w:val="0"/>
        <w:adjustRightInd w:val="0"/>
        <w:spacing w:after="0" w:line="240" w:lineRule="auto"/>
        <w:ind w:left="480" w:hanging="480"/>
        <w:jc w:val="both"/>
        <w:rPr>
          <w:rFonts w:ascii="Book Antiqua" w:hAnsi="Book Antiqua"/>
          <w:noProof/>
          <w:sz w:val="24"/>
          <w:szCs w:val="24"/>
        </w:rPr>
      </w:pPr>
      <w:r w:rsidRPr="0010263C">
        <w:rPr>
          <w:rFonts w:ascii="Book Antiqua" w:hAnsi="Book Antiqua"/>
          <w:noProof/>
          <w:sz w:val="24"/>
          <w:szCs w:val="24"/>
        </w:rPr>
        <w:t xml:space="preserve">As’ats, S. ibn. (2009). </w:t>
      </w:r>
      <w:r w:rsidRPr="0010263C">
        <w:rPr>
          <w:rFonts w:ascii="Book Antiqua" w:hAnsi="Book Antiqua"/>
          <w:i/>
          <w:iCs/>
          <w:noProof/>
          <w:sz w:val="24"/>
          <w:szCs w:val="24"/>
        </w:rPr>
        <w:t>Sunan Abu DAwud</w:t>
      </w:r>
      <w:r w:rsidRPr="0010263C">
        <w:rPr>
          <w:rFonts w:ascii="Book Antiqua" w:hAnsi="Book Antiqua"/>
          <w:noProof/>
          <w:sz w:val="24"/>
          <w:szCs w:val="24"/>
        </w:rPr>
        <w:t xml:space="preserve"> (I). Dar Ibn Hazm.</w:t>
      </w:r>
    </w:p>
    <w:p w:rsidR="0010263C" w:rsidRPr="0010263C" w:rsidRDefault="0010263C" w:rsidP="0010263C">
      <w:pPr>
        <w:widowControl w:val="0"/>
        <w:autoSpaceDE w:val="0"/>
        <w:autoSpaceDN w:val="0"/>
        <w:adjustRightInd w:val="0"/>
        <w:spacing w:after="0" w:line="240" w:lineRule="auto"/>
        <w:ind w:left="480" w:hanging="480"/>
        <w:jc w:val="both"/>
        <w:rPr>
          <w:rFonts w:ascii="Book Antiqua" w:hAnsi="Book Antiqua"/>
          <w:noProof/>
          <w:sz w:val="24"/>
          <w:szCs w:val="24"/>
        </w:rPr>
      </w:pPr>
      <w:r w:rsidRPr="0010263C">
        <w:rPr>
          <w:rFonts w:ascii="Book Antiqua" w:hAnsi="Book Antiqua"/>
          <w:noProof/>
          <w:sz w:val="24"/>
          <w:szCs w:val="24"/>
        </w:rPr>
        <w:t xml:space="preserve">Badruddin Al-Zarkasyi. (1985). </w:t>
      </w:r>
      <w:r w:rsidRPr="0010263C">
        <w:rPr>
          <w:rFonts w:ascii="Book Antiqua" w:hAnsi="Book Antiqua"/>
          <w:i/>
          <w:iCs/>
          <w:noProof/>
          <w:sz w:val="24"/>
          <w:szCs w:val="24"/>
        </w:rPr>
        <w:t>Al-Mantsur fil Qawa’id al-Fiqhiyah</w:t>
      </w:r>
      <w:r w:rsidRPr="0010263C">
        <w:rPr>
          <w:rFonts w:ascii="Book Antiqua" w:hAnsi="Book Antiqua"/>
          <w:noProof/>
          <w:sz w:val="24"/>
          <w:szCs w:val="24"/>
        </w:rPr>
        <w:t xml:space="preserve"> (Taisit Faiq Muhammad Mahmud (ed.); 1st ed.). Wazarotul Auqaf wal Syu’un Islamiyah.</w:t>
      </w:r>
    </w:p>
    <w:p w:rsidR="0010263C" w:rsidRPr="0010263C" w:rsidRDefault="0010263C" w:rsidP="0010263C">
      <w:pPr>
        <w:widowControl w:val="0"/>
        <w:autoSpaceDE w:val="0"/>
        <w:autoSpaceDN w:val="0"/>
        <w:adjustRightInd w:val="0"/>
        <w:spacing w:after="0" w:line="240" w:lineRule="auto"/>
        <w:ind w:left="480" w:hanging="480"/>
        <w:jc w:val="both"/>
        <w:rPr>
          <w:rFonts w:ascii="Book Antiqua" w:hAnsi="Book Antiqua"/>
          <w:noProof/>
          <w:sz w:val="24"/>
          <w:szCs w:val="24"/>
        </w:rPr>
      </w:pPr>
      <w:r w:rsidRPr="0010263C">
        <w:rPr>
          <w:rFonts w:ascii="Book Antiqua" w:hAnsi="Book Antiqua"/>
          <w:noProof/>
          <w:sz w:val="24"/>
          <w:szCs w:val="24"/>
        </w:rPr>
        <w:t xml:space="preserve">Derigs dan Marzban. (2008). New Strategies and a new paradigm for syari’ah complient Portofolio Optimization. </w:t>
      </w:r>
      <w:r w:rsidRPr="0010263C">
        <w:rPr>
          <w:rFonts w:ascii="Book Antiqua" w:hAnsi="Book Antiqua"/>
          <w:i/>
          <w:iCs/>
          <w:noProof/>
          <w:sz w:val="24"/>
          <w:szCs w:val="24"/>
        </w:rPr>
        <w:t>Journal of Banking and Finance</w:t>
      </w:r>
      <w:r w:rsidRPr="0010263C">
        <w:rPr>
          <w:rFonts w:ascii="Book Antiqua" w:hAnsi="Book Antiqua"/>
          <w:noProof/>
          <w:sz w:val="24"/>
          <w:szCs w:val="24"/>
        </w:rPr>
        <w:t xml:space="preserve">, </w:t>
      </w:r>
      <w:r w:rsidRPr="0010263C">
        <w:rPr>
          <w:rFonts w:ascii="Book Antiqua" w:hAnsi="Book Antiqua"/>
          <w:i/>
          <w:iCs/>
          <w:noProof/>
          <w:sz w:val="24"/>
          <w:szCs w:val="24"/>
        </w:rPr>
        <w:t>33</w:t>
      </w:r>
      <w:r w:rsidRPr="0010263C">
        <w:rPr>
          <w:rFonts w:ascii="Book Antiqua" w:hAnsi="Book Antiqua"/>
          <w:noProof/>
          <w:sz w:val="24"/>
          <w:szCs w:val="24"/>
        </w:rPr>
        <w:t>(6), 66–76.</w:t>
      </w:r>
    </w:p>
    <w:p w:rsidR="0010263C" w:rsidRPr="0010263C" w:rsidRDefault="0010263C" w:rsidP="0010263C">
      <w:pPr>
        <w:widowControl w:val="0"/>
        <w:autoSpaceDE w:val="0"/>
        <w:autoSpaceDN w:val="0"/>
        <w:adjustRightInd w:val="0"/>
        <w:spacing w:after="0" w:line="240" w:lineRule="auto"/>
        <w:ind w:left="480" w:hanging="480"/>
        <w:jc w:val="both"/>
        <w:rPr>
          <w:rFonts w:ascii="Book Antiqua" w:hAnsi="Book Antiqua"/>
          <w:noProof/>
          <w:sz w:val="24"/>
          <w:szCs w:val="24"/>
        </w:rPr>
      </w:pPr>
      <w:r w:rsidRPr="0010263C">
        <w:rPr>
          <w:rFonts w:ascii="Book Antiqua" w:hAnsi="Book Antiqua"/>
          <w:noProof/>
          <w:sz w:val="24"/>
          <w:szCs w:val="24"/>
        </w:rPr>
        <w:t xml:space="preserve">Dr. Ali Muhyidin al-qaradaghi. (2010). Al-Istitsmar fil Ashum. </w:t>
      </w:r>
      <w:r w:rsidRPr="0010263C">
        <w:rPr>
          <w:rFonts w:ascii="Book Antiqua" w:hAnsi="Book Antiqua"/>
          <w:i/>
          <w:iCs/>
          <w:noProof/>
          <w:sz w:val="24"/>
          <w:szCs w:val="24"/>
        </w:rPr>
        <w:t>Majallah Mujamma’ Fiqh El-Islamiy</w:t>
      </w:r>
      <w:r w:rsidRPr="0010263C">
        <w:rPr>
          <w:rFonts w:ascii="Book Antiqua" w:hAnsi="Book Antiqua"/>
          <w:noProof/>
          <w:sz w:val="24"/>
          <w:szCs w:val="24"/>
        </w:rPr>
        <w:t xml:space="preserve">, </w:t>
      </w:r>
      <w:r w:rsidRPr="0010263C">
        <w:rPr>
          <w:rFonts w:ascii="Book Antiqua" w:hAnsi="Book Antiqua"/>
          <w:i/>
          <w:iCs/>
          <w:noProof/>
          <w:sz w:val="24"/>
          <w:szCs w:val="24"/>
        </w:rPr>
        <w:t>7</w:t>
      </w:r>
      <w:r w:rsidRPr="0010263C">
        <w:rPr>
          <w:rFonts w:ascii="Book Antiqua" w:hAnsi="Book Antiqua"/>
          <w:noProof/>
          <w:sz w:val="24"/>
          <w:szCs w:val="24"/>
        </w:rPr>
        <w:t>(9).</w:t>
      </w:r>
    </w:p>
    <w:p w:rsidR="0010263C" w:rsidRPr="0010263C" w:rsidRDefault="0010263C" w:rsidP="0010263C">
      <w:pPr>
        <w:widowControl w:val="0"/>
        <w:autoSpaceDE w:val="0"/>
        <w:autoSpaceDN w:val="0"/>
        <w:adjustRightInd w:val="0"/>
        <w:spacing w:after="0" w:line="240" w:lineRule="auto"/>
        <w:ind w:left="480" w:hanging="480"/>
        <w:jc w:val="both"/>
        <w:rPr>
          <w:rFonts w:ascii="Book Antiqua" w:hAnsi="Book Antiqua"/>
          <w:noProof/>
          <w:sz w:val="24"/>
          <w:szCs w:val="24"/>
        </w:rPr>
      </w:pPr>
      <w:r w:rsidRPr="0010263C">
        <w:rPr>
          <w:rFonts w:ascii="Book Antiqua" w:hAnsi="Book Antiqua"/>
          <w:noProof/>
          <w:sz w:val="24"/>
          <w:szCs w:val="24"/>
        </w:rPr>
        <w:t xml:space="preserve">Ekonomi, J., &amp; Muqorobin, M. (2007). </w:t>
      </w:r>
      <w:r w:rsidRPr="0010263C">
        <w:rPr>
          <w:rFonts w:ascii="Book Antiqua" w:hAnsi="Book Antiqua"/>
          <w:i/>
          <w:iCs/>
          <w:noProof/>
          <w:sz w:val="24"/>
          <w:szCs w:val="24"/>
        </w:rPr>
        <w:t>Qawaid Fiqhiyyah Sebagai Landasan Perilaku Ekonomi Ummat Islam</w:t>
      </w:r>
      <w:r w:rsidRPr="0010263C">
        <w:rPr>
          <w:rFonts w:ascii="Book Antiqua" w:hAnsi="Book Antiqua"/>
          <w:noProof/>
          <w:sz w:val="24"/>
          <w:szCs w:val="24"/>
        </w:rPr>
        <w:t xml:space="preserve">. </w:t>
      </w:r>
      <w:r w:rsidRPr="0010263C">
        <w:rPr>
          <w:rFonts w:ascii="Book Antiqua" w:hAnsi="Book Antiqua"/>
          <w:i/>
          <w:iCs/>
          <w:noProof/>
          <w:sz w:val="24"/>
          <w:szCs w:val="24"/>
        </w:rPr>
        <w:t>8</w:t>
      </w:r>
      <w:r w:rsidRPr="0010263C">
        <w:rPr>
          <w:rFonts w:ascii="Book Antiqua" w:hAnsi="Book Antiqua"/>
          <w:noProof/>
          <w:sz w:val="24"/>
          <w:szCs w:val="24"/>
        </w:rPr>
        <w:t>, 198–214.</w:t>
      </w:r>
    </w:p>
    <w:p w:rsidR="0010263C" w:rsidRPr="0010263C" w:rsidRDefault="0010263C" w:rsidP="0010263C">
      <w:pPr>
        <w:widowControl w:val="0"/>
        <w:autoSpaceDE w:val="0"/>
        <w:autoSpaceDN w:val="0"/>
        <w:adjustRightInd w:val="0"/>
        <w:spacing w:after="0" w:line="240" w:lineRule="auto"/>
        <w:ind w:left="480" w:hanging="480"/>
        <w:jc w:val="both"/>
        <w:rPr>
          <w:rFonts w:ascii="Book Antiqua" w:hAnsi="Book Antiqua"/>
          <w:noProof/>
          <w:sz w:val="24"/>
          <w:szCs w:val="24"/>
        </w:rPr>
      </w:pPr>
      <w:r w:rsidRPr="0010263C">
        <w:rPr>
          <w:rFonts w:ascii="Book Antiqua" w:hAnsi="Book Antiqua"/>
          <w:noProof/>
          <w:sz w:val="24"/>
          <w:szCs w:val="24"/>
        </w:rPr>
        <w:t xml:space="preserve">El Fakhani, S and Hassan, M. (n.d.). Performans of Islamic Mutual Funsds,. </w:t>
      </w:r>
      <w:r w:rsidRPr="0010263C">
        <w:rPr>
          <w:rFonts w:ascii="Book Antiqua" w:hAnsi="Book Antiqua"/>
          <w:i/>
          <w:iCs/>
          <w:noProof/>
          <w:sz w:val="24"/>
          <w:szCs w:val="24"/>
        </w:rPr>
        <w:t>Paper Prsentet of Economic Reserch Forum,The 12 Th Annual Conference,</w:t>
      </w:r>
      <w:r w:rsidRPr="0010263C">
        <w:rPr>
          <w:rFonts w:ascii="Book Antiqua" w:hAnsi="Book Antiqua"/>
          <w:noProof/>
          <w:sz w:val="24"/>
          <w:szCs w:val="24"/>
        </w:rPr>
        <w:t xml:space="preserve"> 19–20.</w:t>
      </w:r>
    </w:p>
    <w:p w:rsidR="0010263C" w:rsidRPr="0010263C" w:rsidRDefault="0010263C" w:rsidP="0010263C">
      <w:pPr>
        <w:widowControl w:val="0"/>
        <w:autoSpaceDE w:val="0"/>
        <w:autoSpaceDN w:val="0"/>
        <w:adjustRightInd w:val="0"/>
        <w:spacing w:after="0" w:line="240" w:lineRule="auto"/>
        <w:ind w:left="480" w:hanging="480"/>
        <w:jc w:val="both"/>
        <w:rPr>
          <w:rFonts w:ascii="Book Antiqua" w:hAnsi="Book Antiqua"/>
          <w:noProof/>
          <w:sz w:val="24"/>
          <w:szCs w:val="24"/>
        </w:rPr>
      </w:pPr>
      <w:r w:rsidRPr="0010263C">
        <w:rPr>
          <w:rFonts w:ascii="Book Antiqua" w:hAnsi="Book Antiqua"/>
          <w:noProof/>
          <w:sz w:val="24"/>
          <w:szCs w:val="24"/>
        </w:rPr>
        <w:t xml:space="preserve">Fielnanda, R. (2017). konsep screening saham syariah di Indonesia. </w:t>
      </w:r>
      <w:r w:rsidRPr="0010263C">
        <w:rPr>
          <w:rFonts w:ascii="Book Antiqua" w:hAnsi="Book Antiqua"/>
          <w:i/>
          <w:iCs/>
          <w:noProof/>
          <w:sz w:val="24"/>
          <w:szCs w:val="24"/>
        </w:rPr>
        <w:t>AL-FALAH: Journal of Islamic Economics</w:t>
      </w:r>
      <w:r w:rsidRPr="0010263C">
        <w:rPr>
          <w:rFonts w:ascii="Book Antiqua" w:hAnsi="Book Antiqua"/>
          <w:noProof/>
          <w:sz w:val="24"/>
          <w:szCs w:val="24"/>
        </w:rPr>
        <w:t xml:space="preserve">, </w:t>
      </w:r>
      <w:r w:rsidRPr="0010263C">
        <w:rPr>
          <w:rFonts w:ascii="Book Antiqua" w:hAnsi="Book Antiqua"/>
          <w:i/>
          <w:iCs/>
          <w:noProof/>
          <w:sz w:val="24"/>
          <w:szCs w:val="24"/>
        </w:rPr>
        <w:t>2</w:t>
      </w:r>
      <w:r w:rsidRPr="0010263C">
        <w:rPr>
          <w:rFonts w:ascii="Book Antiqua" w:hAnsi="Book Antiqua"/>
          <w:noProof/>
          <w:sz w:val="24"/>
          <w:szCs w:val="24"/>
        </w:rPr>
        <w:t>(2).</w:t>
      </w:r>
    </w:p>
    <w:p w:rsidR="0010263C" w:rsidRPr="0010263C" w:rsidRDefault="0010263C" w:rsidP="0010263C">
      <w:pPr>
        <w:widowControl w:val="0"/>
        <w:autoSpaceDE w:val="0"/>
        <w:autoSpaceDN w:val="0"/>
        <w:adjustRightInd w:val="0"/>
        <w:spacing w:after="0" w:line="240" w:lineRule="auto"/>
        <w:ind w:left="480" w:hanging="480"/>
        <w:jc w:val="both"/>
        <w:rPr>
          <w:rFonts w:ascii="Book Antiqua" w:hAnsi="Book Antiqua"/>
          <w:noProof/>
          <w:sz w:val="24"/>
          <w:szCs w:val="24"/>
        </w:rPr>
      </w:pPr>
      <w:r w:rsidRPr="0010263C">
        <w:rPr>
          <w:rFonts w:ascii="Book Antiqua" w:hAnsi="Book Antiqua"/>
          <w:noProof/>
          <w:sz w:val="24"/>
          <w:szCs w:val="24"/>
        </w:rPr>
        <w:t xml:space="preserve">Firmansyah, E. A. (2017). Seleksi Saham Syariah: Perbandingan antara Bursa Efek Indonesia dan Malaysia. </w:t>
      </w:r>
      <w:r w:rsidRPr="0010263C">
        <w:rPr>
          <w:rFonts w:ascii="Book Antiqua" w:hAnsi="Book Antiqua"/>
          <w:i/>
          <w:iCs/>
          <w:noProof/>
          <w:sz w:val="24"/>
          <w:szCs w:val="24"/>
        </w:rPr>
        <w:t>Jurnal Inspirasi Bisnis Dan Manajemen</w:t>
      </w:r>
      <w:r w:rsidRPr="0010263C">
        <w:rPr>
          <w:rFonts w:ascii="Book Antiqua" w:hAnsi="Book Antiqua"/>
          <w:noProof/>
          <w:sz w:val="24"/>
          <w:szCs w:val="24"/>
        </w:rPr>
        <w:t xml:space="preserve">, </w:t>
      </w:r>
      <w:r w:rsidRPr="0010263C">
        <w:rPr>
          <w:rFonts w:ascii="Book Antiqua" w:hAnsi="Book Antiqua"/>
          <w:i/>
          <w:iCs/>
          <w:noProof/>
          <w:sz w:val="24"/>
          <w:szCs w:val="24"/>
        </w:rPr>
        <w:t>1</w:t>
      </w:r>
      <w:r w:rsidRPr="0010263C">
        <w:rPr>
          <w:rFonts w:ascii="Book Antiqua" w:hAnsi="Book Antiqua"/>
          <w:noProof/>
          <w:sz w:val="24"/>
          <w:szCs w:val="24"/>
        </w:rPr>
        <w:t>(1), 1–10.</w:t>
      </w:r>
    </w:p>
    <w:p w:rsidR="0010263C" w:rsidRPr="0010263C" w:rsidRDefault="0010263C" w:rsidP="0010263C">
      <w:pPr>
        <w:widowControl w:val="0"/>
        <w:autoSpaceDE w:val="0"/>
        <w:autoSpaceDN w:val="0"/>
        <w:adjustRightInd w:val="0"/>
        <w:spacing w:after="0" w:line="240" w:lineRule="auto"/>
        <w:ind w:left="480" w:hanging="480"/>
        <w:jc w:val="both"/>
        <w:rPr>
          <w:rFonts w:ascii="Book Antiqua" w:hAnsi="Book Antiqua"/>
          <w:noProof/>
          <w:sz w:val="24"/>
          <w:szCs w:val="24"/>
        </w:rPr>
      </w:pPr>
      <w:r w:rsidRPr="0010263C">
        <w:rPr>
          <w:rFonts w:ascii="Book Antiqua" w:hAnsi="Book Antiqua"/>
          <w:noProof/>
          <w:sz w:val="24"/>
          <w:szCs w:val="24"/>
        </w:rPr>
        <w:t xml:space="preserve">Gholamreza, Z. (2014). "Stock market screening: Analogical study on conventional and syari’ah-compkient Stock Markets. </w:t>
      </w:r>
      <w:r w:rsidRPr="0010263C">
        <w:rPr>
          <w:rFonts w:ascii="Book Antiqua" w:hAnsi="Book Antiqua"/>
          <w:i/>
          <w:iCs/>
          <w:noProof/>
          <w:sz w:val="24"/>
          <w:szCs w:val="24"/>
        </w:rPr>
        <w:t>Asian Social Science</w:t>
      </w:r>
      <w:r w:rsidRPr="0010263C">
        <w:rPr>
          <w:rFonts w:ascii="Book Antiqua" w:hAnsi="Book Antiqua"/>
          <w:noProof/>
          <w:sz w:val="24"/>
          <w:szCs w:val="24"/>
        </w:rPr>
        <w:t xml:space="preserve">, </w:t>
      </w:r>
      <w:r w:rsidRPr="0010263C">
        <w:rPr>
          <w:rFonts w:ascii="Book Antiqua" w:hAnsi="Book Antiqua"/>
          <w:i/>
          <w:iCs/>
          <w:noProof/>
          <w:sz w:val="24"/>
          <w:szCs w:val="24"/>
        </w:rPr>
        <w:t>10</w:t>
      </w:r>
      <w:r w:rsidRPr="0010263C">
        <w:rPr>
          <w:rFonts w:ascii="Book Antiqua" w:hAnsi="Book Antiqua"/>
          <w:noProof/>
          <w:sz w:val="24"/>
          <w:szCs w:val="24"/>
        </w:rPr>
        <w:t>(22), 272.</w:t>
      </w:r>
    </w:p>
    <w:p w:rsidR="0010263C" w:rsidRPr="0010263C" w:rsidRDefault="0010263C" w:rsidP="0010263C">
      <w:pPr>
        <w:widowControl w:val="0"/>
        <w:autoSpaceDE w:val="0"/>
        <w:autoSpaceDN w:val="0"/>
        <w:adjustRightInd w:val="0"/>
        <w:spacing w:after="0" w:line="240" w:lineRule="auto"/>
        <w:ind w:left="480" w:hanging="480"/>
        <w:jc w:val="both"/>
        <w:rPr>
          <w:rFonts w:ascii="Book Antiqua" w:hAnsi="Book Antiqua"/>
          <w:noProof/>
          <w:sz w:val="24"/>
          <w:szCs w:val="24"/>
        </w:rPr>
      </w:pPr>
      <w:r w:rsidRPr="0010263C">
        <w:rPr>
          <w:rFonts w:ascii="Book Antiqua" w:hAnsi="Book Antiqua"/>
          <w:noProof/>
          <w:sz w:val="24"/>
          <w:szCs w:val="24"/>
        </w:rPr>
        <w:t xml:space="preserve">Ibrahin bin Musa bin Muhammad al-Lakhamiy al-Syathibiy. (2007). </w:t>
      </w:r>
      <w:r w:rsidR="006C4A53">
        <w:rPr>
          <w:rFonts w:ascii="Book Antiqua" w:hAnsi="Book Antiqua"/>
          <w:i/>
          <w:iCs/>
          <w:noProof/>
          <w:sz w:val="24"/>
          <w:szCs w:val="24"/>
        </w:rPr>
        <w:t>al-Muwafaqa</w:t>
      </w:r>
      <w:r w:rsidRPr="0010263C">
        <w:rPr>
          <w:rFonts w:ascii="Book Antiqua" w:hAnsi="Book Antiqua"/>
          <w:i/>
          <w:iCs/>
          <w:noProof/>
          <w:sz w:val="24"/>
          <w:szCs w:val="24"/>
        </w:rPr>
        <w:t>t</w:t>
      </w:r>
      <w:r w:rsidRPr="0010263C">
        <w:rPr>
          <w:rFonts w:ascii="Book Antiqua" w:hAnsi="Book Antiqua"/>
          <w:noProof/>
          <w:sz w:val="24"/>
          <w:szCs w:val="24"/>
        </w:rPr>
        <w:t xml:space="preserve"> (A. U. A. Sulaiman (ed.); 1st ed.). Dar Ibn Affan.</w:t>
      </w:r>
    </w:p>
    <w:p w:rsidR="0010263C" w:rsidRPr="0010263C" w:rsidRDefault="0010263C" w:rsidP="0010263C">
      <w:pPr>
        <w:widowControl w:val="0"/>
        <w:autoSpaceDE w:val="0"/>
        <w:autoSpaceDN w:val="0"/>
        <w:adjustRightInd w:val="0"/>
        <w:spacing w:after="0" w:line="240" w:lineRule="auto"/>
        <w:ind w:left="480" w:hanging="480"/>
        <w:jc w:val="both"/>
        <w:rPr>
          <w:rFonts w:ascii="Book Antiqua" w:hAnsi="Book Antiqua"/>
          <w:noProof/>
          <w:sz w:val="24"/>
          <w:szCs w:val="24"/>
        </w:rPr>
      </w:pPr>
      <w:r w:rsidRPr="0010263C">
        <w:rPr>
          <w:rFonts w:ascii="Book Antiqua" w:hAnsi="Book Antiqua"/>
          <w:noProof/>
          <w:sz w:val="24"/>
          <w:szCs w:val="24"/>
        </w:rPr>
        <w:t xml:space="preserve">Malik bin Anas. (1985). </w:t>
      </w:r>
      <w:r w:rsidRPr="0010263C">
        <w:rPr>
          <w:rFonts w:ascii="Book Antiqua" w:hAnsi="Book Antiqua"/>
          <w:i/>
          <w:iCs/>
          <w:noProof/>
          <w:sz w:val="24"/>
          <w:szCs w:val="24"/>
        </w:rPr>
        <w:t>Al-Muwattha’</w:t>
      </w:r>
      <w:r w:rsidRPr="0010263C">
        <w:rPr>
          <w:rFonts w:ascii="Book Antiqua" w:hAnsi="Book Antiqua"/>
          <w:noProof/>
          <w:sz w:val="24"/>
          <w:szCs w:val="24"/>
        </w:rPr>
        <w:t xml:space="preserve"> (1st ed.). Dar Ihya’ Turats el-’Arabiy.</w:t>
      </w:r>
    </w:p>
    <w:p w:rsidR="0010263C" w:rsidRPr="0010263C" w:rsidRDefault="0010263C" w:rsidP="0010263C">
      <w:pPr>
        <w:widowControl w:val="0"/>
        <w:autoSpaceDE w:val="0"/>
        <w:autoSpaceDN w:val="0"/>
        <w:adjustRightInd w:val="0"/>
        <w:spacing w:after="0" w:line="240" w:lineRule="auto"/>
        <w:ind w:left="480" w:hanging="480"/>
        <w:jc w:val="both"/>
        <w:rPr>
          <w:rFonts w:ascii="Book Antiqua" w:hAnsi="Book Antiqua"/>
          <w:noProof/>
          <w:sz w:val="24"/>
          <w:szCs w:val="24"/>
        </w:rPr>
      </w:pPr>
      <w:r w:rsidRPr="0010263C">
        <w:rPr>
          <w:rFonts w:ascii="Book Antiqua" w:hAnsi="Book Antiqua"/>
          <w:noProof/>
          <w:sz w:val="24"/>
          <w:szCs w:val="24"/>
        </w:rPr>
        <w:t xml:space="preserve">Maulana, I. (2018). Implementasi Qawaid Fiqhiyyah Dalam Ekonomi Dan Industri Keuangan Syariah. </w:t>
      </w:r>
      <w:r w:rsidRPr="0010263C">
        <w:rPr>
          <w:rFonts w:ascii="Book Antiqua" w:hAnsi="Book Antiqua"/>
          <w:i/>
          <w:iCs/>
          <w:noProof/>
          <w:sz w:val="24"/>
          <w:szCs w:val="24"/>
        </w:rPr>
        <w:t>Jurnal Asy-Syukriyyah</w:t>
      </w:r>
      <w:r w:rsidRPr="0010263C">
        <w:rPr>
          <w:rFonts w:ascii="Book Antiqua" w:hAnsi="Book Antiqua"/>
          <w:noProof/>
          <w:sz w:val="24"/>
          <w:szCs w:val="24"/>
        </w:rPr>
        <w:t xml:space="preserve">, </w:t>
      </w:r>
      <w:r w:rsidRPr="0010263C">
        <w:rPr>
          <w:rFonts w:ascii="Book Antiqua" w:hAnsi="Book Antiqua"/>
          <w:i/>
          <w:iCs/>
          <w:noProof/>
          <w:sz w:val="24"/>
          <w:szCs w:val="24"/>
        </w:rPr>
        <w:t>19</w:t>
      </w:r>
      <w:r w:rsidRPr="0010263C">
        <w:rPr>
          <w:rFonts w:ascii="Book Antiqua" w:hAnsi="Book Antiqua"/>
          <w:noProof/>
          <w:sz w:val="24"/>
          <w:szCs w:val="24"/>
        </w:rPr>
        <w:t>(2), 77–90. https://doi.org/10.36769/asy.v19i2.34</w:t>
      </w:r>
    </w:p>
    <w:p w:rsidR="0010263C" w:rsidRPr="0010263C" w:rsidRDefault="0010263C" w:rsidP="0010263C">
      <w:pPr>
        <w:widowControl w:val="0"/>
        <w:autoSpaceDE w:val="0"/>
        <w:autoSpaceDN w:val="0"/>
        <w:adjustRightInd w:val="0"/>
        <w:spacing w:after="0" w:line="240" w:lineRule="auto"/>
        <w:ind w:left="480" w:hanging="480"/>
        <w:jc w:val="both"/>
        <w:rPr>
          <w:rFonts w:ascii="Book Antiqua" w:hAnsi="Book Antiqua"/>
          <w:noProof/>
          <w:sz w:val="24"/>
          <w:szCs w:val="24"/>
        </w:rPr>
      </w:pPr>
      <w:r w:rsidRPr="0010263C">
        <w:rPr>
          <w:rFonts w:ascii="Book Antiqua" w:hAnsi="Book Antiqua"/>
          <w:noProof/>
          <w:sz w:val="24"/>
          <w:szCs w:val="24"/>
        </w:rPr>
        <w:t xml:space="preserve">Mubarak Aal Fawwaz. (n.d.). </w:t>
      </w:r>
      <w:r w:rsidRPr="0010263C">
        <w:rPr>
          <w:rFonts w:ascii="Book Antiqua" w:hAnsi="Book Antiqua"/>
          <w:i/>
          <w:iCs/>
          <w:noProof/>
          <w:sz w:val="24"/>
          <w:szCs w:val="24"/>
        </w:rPr>
        <w:t>Al-Aswaq Maliyah min Mandzur Islami,</w:t>
      </w:r>
      <w:r w:rsidRPr="0010263C">
        <w:rPr>
          <w:rFonts w:ascii="Book Antiqua" w:hAnsi="Book Antiqua"/>
          <w:noProof/>
          <w:sz w:val="24"/>
          <w:szCs w:val="24"/>
        </w:rPr>
        <w:t>. markaz Nasyr al-Ilmiy.</w:t>
      </w:r>
    </w:p>
    <w:p w:rsidR="0010263C" w:rsidRPr="0010263C" w:rsidRDefault="0010263C" w:rsidP="0010263C">
      <w:pPr>
        <w:widowControl w:val="0"/>
        <w:autoSpaceDE w:val="0"/>
        <w:autoSpaceDN w:val="0"/>
        <w:adjustRightInd w:val="0"/>
        <w:spacing w:after="0" w:line="240" w:lineRule="auto"/>
        <w:ind w:left="480" w:hanging="480"/>
        <w:jc w:val="both"/>
        <w:rPr>
          <w:rFonts w:ascii="Book Antiqua" w:hAnsi="Book Antiqua"/>
          <w:noProof/>
          <w:sz w:val="24"/>
          <w:szCs w:val="24"/>
        </w:rPr>
      </w:pPr>
      <w:r w:rsidRPr="0010263C">
        <w:rPr>
          <w:rFonts w:ascii="Book Antiqua" w:hAnsi="Book Antiqua"/>
          <w:noProof/>
          <w:sz w:val="24"/>
          <w:szCs w:val="24"/>
        </w:rPr>
        <w:t xml:space="preserve">Muhammad Umar Sama’iy. (2007). </w:t>
      </w:r>
      <w:r w:rsidR="006C4A53">
        <w:rPr>
          <w:rFonts w:ascii="Book Antiqua" w:hAnsi="Book Antiqua"/>
          <w:i/>
          <w:iCs/>
          <w:noProof/>
          <w:sz w:val="24"/>
          <w:szCs w:val="24"/>
        </w:rPr>
        <w:t>Nadzariya</w:t>
      </w:r>
      <w:r w:rsidRPr="0010263C">
        <w:rPr>
          <w:rFonts w:ascii="Book Antiqua" w:hAnsi="Book Antiqua"/>
          <w:i/>
          <w:iCs/>
          <w:noProof/>
          <w:sz w:val="24"/>
          <w:szCs w:val="24"/>
        </w:rPr>
        <w:t>t al-Ih}thiyath al-Fiqhiy</w:t>
      </w:r>
      <w:r w:rsidRPr="0010263C">
        <w:rPr>
          <w:rFonts w:ascii="Book Antiqua" w:hAnsi="Book Antiqua"/>
          <w:noProof/>
          <w:sz w:val="24"/>
          <w:szCs w:val="24"/>
        </w:rPr>
        <w:t xml:space="preserve"> (1st ed.). </w:t>
      </w:r>
      <w:r w:rsidRPr="0010263C">
        <w:rPr>
          <w:rFonts w:ascii="Book Antiqua" w:hAnsi="Book Antiqua"/>
          <w:noProof/>
          <w:sz w:val="24"/>
          <w:szCs w:val="24"/>
        </w:rPr>
        <w:lastRenderedPageBreak/>
        <w:t>Dar Ibn Hazm.</w:t>
      </w:r>
    </w:p>
    <w:p w:rsidR="0010263C" w:rsidRPr="0010263C" w:rsidRDefault="0010263C" w:rsidP="0010263C">
      <w:pPr>
        <w:widowControl w:val="0"/>
        <w:autoSpaceDE w:val="0"/>
        <w:autoSpaceDN w:val="0"/>
        <w:adjustRightInd w:val="0"/>
        <w:spacing w:after="0" w:line="240" w:lineRule="auto"/>
        <w:ind w:left="480" w:hanging="480"/>
        <w:jc w:val="both"/>
        <w:rPr>
          <w:rFonts w:ascii="Book Antiqua" w:hAnsi="Book Antiqua"/>
          <w:noProof/>
          <w:sz w:val="24"/>
          <w:szCs w:val="24"/>
        </w:rPr>
      </w:pPr>
      <w:r w:rsidRPr="0010263C">
        <w:rPr>
          <w:rFonts w:ascii="Book Antiqua" w:hAnsi="Book Antiqua"/>
          <w:noProof/>
          <w:sz w:val="24"/>
          <w:szCs w:val="24"/>
        </w:rPr>
        <w:t xml:space="preserve">Muhyiddin Abu Zakariya Yahya an-Nawawi. (1996). </w:t>
      </w:r>
      <w:r w:rsidRPr="0010263C">
        <w:rPr>
          <w:rFonts w:ascii="Book Antiqua" w:hAnsi="Book Antiqua"/>
          <w:i/>
          <w:iCs/>
          <w:noProof/>
          <w:sz w:val="24"/>
          <w:szCs w:val="24"/>
        </w:rPr>
        <w:t>Al-majmu’ Syarah al-Muhadzdzab</w:t>
      </w:r>
      <w:r w:rsidRPr="0010263C">
        <w:rPr>
          <w:rFonts w:ascii="Book Antiqua" w:hAnsi="Book Antiqua"/>
          <w:noProof/>
          <w:sz w:val="24"/>
          <w:szCs w:val="24"/>
        </w:rPr>
        <w:t xml:space="preserve"> (5th ed.). Dar al- Fikr.</w:t>
      </w:r>
    </w:p>
    <w:p w:rsidR="0010263C" w:rsidRPr="0010263C" w:rsidRDefault="0010263C" w:rsidP="0010263C">
      <w:pPr>
        <w:widowControl w:val="0"/>
        <w:autoSpaceDE w:val="0"/>
        <w:autoSpaceDN w:val="0"/>
        <w:adjustRightInd w:val="0"/>
        <w:spacing w:after="0" w:line="240" w:lineRule="auto"/>
        <w:ind w:left="480" w:hanging="480"/>
        <w:jc w:val="both"/>
        <w:rPr>
          <w:rFonts w:ascii="Book Antiqua" w:hAnsi="Book Antiqua"/>
          <w:noProof/>
          <w:sz w:val="24"/>
          <w:szCs w:val="24"/>
        </w:rPr>
      </w:pPr>
      <w:r w:rsidRPr="0010263C">
        <w:rPr>
          <w:rFonts w:ascii="Book Antiqua" w:hAnsi="Book Antiqua"/>
          <w:noProof/>
          <w:sz w:val="24"/>
          <w:szCs w:val="24"/>
        </w:rPr>
        <w:t>Roadmap Pasar Modal Syari’ah, (2015).</w:t>
      </w:r>
    </w:p>
    <w:p w:rsidR="0010263C" w:rsidRPr="0010263C" w:rsidRDefault="0010263C" w:rsidP="0010263C">
      <w:pPr>
        <w:widowControl w:val="0"/>
        <w:autoSpaceDE w:val="0"/>
        <w:autoSpaceDN w:val="0"/>
        <w:adjustRightInd w:val="0"/>
        <w:spacing w:after="0" w:line="240" w:lineRule="auto"/>
        <w:ind w:left="480" w:hanging="480"/>
        <w:jc w:val="both"/>
        <w:rPr>
          <w:rFonts w:ascii="Book Antiqua" w:hAnsi="Book Antiqua"/>
          <w:noProof/>
          <w:sz w:val="24"/>
          <w:szCs w:val="24"/>
        </w:rPr>
      </w:pPr>
      <w:r w:rsidRPr="0010263C">
        <w:rPr>
          <w:rFonts w:ascii="Book Antiqua" w:hAnsi="Book Antiqua"/>
          <w:noProof/>
          <w:sz w:val="24"/>
          <w:szCs w:val="24"/>
        </w:rPr>
        <w:t xml:space="preserve">Royana, A. D. (2008). </w:t>
      </w:r>
      <w:r w:rsidRPr="0010263C">
        <w:rPr>
          <w:rFonts w:ascii="Book Antiqua" w:hAnsi="Book Antiqua"/>
          <w:i/>
          <w:iCs/>
          <w:noProof/>
          <w:sz w:val="24"/>
          <w:szCs w:val="24"/>
        </w:rPr>
        <w:t>Ilmu Qawa’id Fiqhiyah: Kaidah-kaidah Hukum Islam</w:t>
      </w:r>
      <w:r w:rsidRPr="0010263C">
        <w:rPr>
          <w:rFonts w:ascii="Book Antiqua" w:hAnsi="Book Antiqua"/>
          <w:noProof/>
          <w:sz w:val="24"/>
          <w:szCs w:val="24"/>
        </w:rPr>
        <w:t>. Gaya Media Pratama.</w:t>
      </w:r>
    </w:p>
    <w:p w:rsidR="0010263C" w:rsidRPr="0010263C" w:rsidRDefault="0010263C" w:rsidP="0010263C">
      <w:pPr>
        <w:widowControl w:val="0"/>
        <w:autoSpaceDE w:val="0"/>
        <w:autoSpaceDN w:val="0"/>
        <w:adjustRightInd w:val="0"/>
        <w:spacing w:after="0" w:line="240" w:lineRule="auto"/>
        <w:ind w:left="480" w:hanging="480"/>
        <w:jc w:val="both"/>
        <w:rPr>
          <w:rFonts w:ascii="Book Antiqua" w:hAnsi="Book Antiqua"/>
          <w:noProof/>
          <w:sz w:val="24"/>
          <w:szCs w:val="24"/>
        </w:rPr>
      </w:pPr>
      <w:r w:rsidRPr="0010263C">
        <w:rPr>
          <w:rFonts w:ascii="Book Antiqua" w:hAnsi="Book Antiqua"/>
          <w:noProof/>
          <w:sz w:val="24"/>
          <w:szCs w:val="24"/>
        </w:rPr>
        <w:t xml:space="preserve">Usamah Ali al Faqir al-Rababi’ah. (2010). </w:t>
      </w:r>
      <w:r w:rsidRPr="0010263C">
        <w:rPr>
          <w:rFonts w:ascii="Book Antiqua" w:hAnsi="Book Antiqua"/>
          <w:i/>
          <w:iCs/>
          <w:noProof/>
          <w:sz w:val="24"/>
          <w:szCs w:val="24"/>
        </w:rPr>
        <w:t>Al-Ma’ayir al-Syar’iyah lil Mu’asysyirat al Islamiyah</w:t>
      </w:r>
      <w:r w:rsidRPr="0010263C">
        <w:rPr>
          <w:rFonts w:ascii="Book Antiqua" w:hAnsi="Book Antiqua"/>
          <w:noProof/>
          <w:sz w:val="24"/>
          <w:szCs w:val="24"/>
        </w:rPr>
        <w:t xml:space="preserve"> (1st ed.). Jami’at el Yarmuk.</w:t>
      </w:r>
    </w:p>
    <w:p w:rsidR="0010263C" w:rsidRPr="0010263C" w:rsidRDefault="0010263C" w:rsidP="0010263C">
      <w:pPr>
        <w:widowControl w:val="0"/>
        <w:autoSpaceDE w:val="0"/>
        <w:autoSpaceDN w:val="0"/>
        <w:adjustRightInd w:val="0"/>
        <w:spacing w:after="0" w:line="240" w:lineRule="auto"/>
        <w:ind w:left="480" w:hanging="480"/>
        <w:jc w:val="both"/>
        <w:rPr>
          <w:rFonts w:ascii="Book Antiqua" w:hAnsi="Book Antiqua"/>
          <w:noProof/>
          <w:sz w:val="24"/>
          <w:szCs w:val="24"/>
        </w:rPr>
      </w:pPr>
      <w:r w:rsidRPr="0010263C">
        <w:rPr>
          <w:rFonts w:ascii="Book Antiqua" w:hAnsi="Book Antiqua"/>
          <w:noProof/>
          <w:sz w:val="24"/>
          <w:szCs w:val="24"/>
        </w:rPr>
        <w:t xml:space="preserve">Wahbah Zuhaily. (1996). </w:t>
      </w:r>
      <w:r w:rsidRPr="0010263C">
        <w:rPr>
          <w:rFonts w:ascii="Book Antiqua" w:hAnsi="Book Antiqua"/>
          <w:i/>
          <w:iCs/>
          <w:noProof/>
          <w:sz w:val="24"/>
          <w:szCs w:val="24"/>
        </w:rPr>
        <w:t>Usulul Fiqh al-Islami"</w:t>
      </w:r>
      <w:r w:rsidRPr="0010263C">
        <w:rPr>
          <w:rFonts w:ascii="Book Antiqua" w:hAnsi="Book Antiqua"/>
          <w:noProof/>
          <w:sz w:val="24"/>
          <w:szCs w:val="24"/>
        </w:rPr>
        <w:t>. Dar el Fikr.</w:t>
      </w:r>
    </w:p>
    <w:p w:rsidR="0010263C" w:rsidRPr="0010263C" w:rsidRDefault="0010263C" w:rsidP="0010263C">
      <w:pPr>
        <w:widowControl w:val="0"/>
        <w:autoSpaceDE w:val="0"/>
        <w:autoSpaceDN w:val="0"/>
        <w:adjustRightInd w:val="0"/>
        <w:spacing w:after="0" w:line="240" w:lineRule="auto"/>
        <w:ind w:left="480" w:hanging="480"/>
        <w:jc w:val="both"/>
        <w:rPr>
          <w:rFonts w:ascii="Book Antiqua" w:hAnsi="Book Antiqua"/>
          <w:noProof/>
          <w:sz w:val="24"/>
          <w:szCs w:val="24"/>
        </w:rPr>
      </w:pPr>
      <w:r w:rsidRPr="0010263C">
        <w:rPr>
          <w:rFonts w:ascii="Book Antiqua" w:hAnsi="Book Antiqua"/>
          <w:noProof/>
          <w:sz w:val="24"/>
          <w:szCs w:val="24"/>
        </w:rPr>
        <w:t xml:space="preserve">Zahrah, M. A. (n.d.). </w:t>
      </w:r>
      <w:r w:rsidRPr="0010263C">
        <w:rPr>
          <w:rFonts w:ascii="Book Antiqua" w:hAnsi="Book Antiqua"/>
          <w:i/>
          <w:iCs/>
          <w:noProof/>
          <w:sz w:val="24"/>
          <w:szCs w:val="24"/>
        </w:rPr>
        <w:t>Ushul Fiqih</w:t>
      </w:r>
      <w:r w:rsidRPr="0010263C">
        <w:rPr>
          <w:rFonts w:ascii="Book Antiqua" w:hAnsi="Book Antiqua"/>
          <w:noProof/>
          <w:sz w:val="24"/>
          <w:szCs w:val="24"/>
        </w:rPr>
        <w:t>. Dar el-Fikr.</w:t>
      </w:r>
    </w:p>
    <w:p w:rsidR="007F047F" w:rsidRPr="00515068" w:rsidRDefault="0010263C" w:rsidP="0010263C">
      <w:pPr>
        <w:widowControl w:val="0"/>
        <w:autoSpaceDE w:val="0"/>
        <w:autoSpaceDN w:val="0"/>
        <w:adjustRightInd w:val="0"/>
        <w:spacing w:after="0" w:line="240" w:lineRule="auto"/>
        <w:ind w:left="480" w:hanging="480"/>
        <w:jc w:val="both"/>
        <w:rPr>
          <w:rFonts w:ascii="Book Antiqua" w:hAnsi="Book Antiqua"/>
          <w:sz w:val="24"/>
          <w:szCs w:val="24"/>
        </w:rPr>
      </w:pPr>
      <w:r w:rsidRPr="0010263C">
        <w:rPr>
          <w:rFonts w:ascii="Book Antiqua" w:hAnsi="Book Antiqua"/>
          <w:sz w:val="24"/>
          <w:szCs w:val="24"/>
          <w:lang w:val="id-ID"/>
        </w:rPr>
        <w:fldChar w:fldCharType="end"/>
      </w:r>
    </w:p>
    <w:sectPr w:rsidR="007F047F" w:rsidRPr="00515068" w:rsidSect="00C777C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268" w:right="1701" w:bottom="1701" w:left="2268" w:header="708" w:footer="708" w:gutter="0"/>
      <w:pgNumType w:start="2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BC5" w:rsidRDefault="00AE1BC5" w:rsidP="00CE1B12">
      <w:pPr>
        <w:spacing w:after="0" w:line="240" w:lineRule="auto"/>
      </w:pPr>
      <w:r>
        <w:separator/>
      </w:r>
    </w:p>
  </w:endnote>
  <w:endnote w:type="continuationSeparator" w:id="0">
    <w:p w:rsidR="00AE1BC5" w:rsidRDefault="00AE1BC5" w:rsidP="00CE1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 Antiqua" w:hAnsi="Book Antiqua"/>
      </w:rPr>
      <w:id w:val="1272447216"/>
      <w:docPartObj>
        <w:docPartGallery w:val="Page Numbers (Bottom of Page)"/>
        <w:docPartUnique/>
      </w:docPartObj>
    </w:sdtPr>
    <w:sdtEndPr>
      <w:rPr>
        <w:noProof/>
      </w:rPr>
    </w:sdtEndPr>
    <w:sdtContent>
      <w:p w:rsidR="00C777C8" w:rsidRPr="00C777C8" w:rsidRDefault="00C777C8">
        <w:pPr>
          <w:pStyle w:val="Footer"/>
          <w:jc w:val="right"/>
          <w:rPr>
            <w:rFonts w:ascii="Book Antiqua" w:hAnsi="Book Antiqua"/>
          </w:rPr>
        </w:pPr>
        <w:r w:rsidRPr="00600A55">
          <w:rPr>
            <w:rFonts w:ascii="Book Antiqua" w:eastAsia="Calibri" w:hAnsi="Book Antiqua" w:cs="Book Antiqua"/>
            <w:i/>
            <w:iCs/>
            <w:color w:val="231F20"/>
          </w:rPr>
          <w:t xml:space="preserve">Tawazun: Journal of Sharia Economic Law Vol. </w:t>
        </w:r>
        <w:r>
          <w:rPr>
            <w:rFonts w:ascii="Book Antiqua" w:eastAsia="Calibri" w:hAnsi="Book Antiqua" w:cs="Book Antiqua"/>
            <w:i/>
            <w:iCs/>
            <w:color w:val="231F20"/>
          </w:rPr>
          <w:t>5 No.1</w:t>
        </w:r>
        <w:r w:rsidRPr="00600A55">
          <w:rPr>
            <w:rFonts w:ascii="Book Antiqua" w:eastAsia="Calibri" w:hAnsi="Book Antiqua" w:cs="Book Antiqua"/>
            <w:i/>
            <w:iCs/>
            <w:color w:val="231F20"/>
          </w:rPr>
          <w:t xml:space="preserve"> </w:t>
        </w:r>
        <w:r>
          <w:rPr>
            <w:rFonts w:ascii="Book Antiqua" w:eastAsia="Calibri" w:hAnsi="Book Antiqua" w:cs="Book Antiqua"/>
            <w:i/>
            <w:iCs/>
            <w:color w:val="231F20"/>
          </w:rPr>
          <w:t>2022</w:t>
        </w:r>
        <w:r>
          <w:rPr>
            <w:rFonts w:ascii="Book Antiqua" w:eastAsia="Calibri" w:hAnsi="Book Antiqua" w:cs="Book Antiqua"/>
            <w:i/>
            <w:iCs/>
            <w:color w:val="231F20"/>
          </w:rPr>
          <w:tab/>
        </w:r>
        <w:bookmarkStart w:id="0" w:name="_GoBack"/>
        <w:bookmarkEnd w:id="0"/>
        <w:r w:rsidRPr="00C777C8">
          <w:rPr>
            <w:rFonts w:ascii="Book Antiqua" w:hAnsi="Book Antiqua"/>
          </w:rPr>
          <w:fldChar w:fldCharType="begin"/>
        </w:r>
        <w:r w:rsidRPr="00C777C8">
          <w:rPr>
            <w:rFonts w:ascii="Book Antiqua" w:hAnsi="Book Antiqua"/>
          </w:rPr>
          <w:instrText xml:space="preserve"> PAGE   \* MERGEFORMAT </w:instrText>
        </w:r>
        <w:r w:rsidRPr="00C777C8">
          <w:rPr>
            <w:rFonts w:ascii="Book Antiqua" w:hAnsi="Book Antiqua"/>
          </w:rPr>
          <w:fldChar w:fldCharType="separate"/>
        </w:r>
        <w:r>
          <w:rPr>
            <w:rFonts w:ascii="Book Antiqua" w:hAnsi="Book Antiqua"/>
            <w:noProof/>
          </w:rPr>
          <w:t>28</w:t>
        </w:r>
        <w:r w:rsidRPr="00C777C8">
          <w:rPr>
            <w:rFonts w:ascii="Book Antiqua" w:hAnsi="Book Antiqua"/>
            <w:noProof/>
          </w:rPr>
          <w:fldChar w:fldCharType="end"/>
        </w:r>
      </w:p>
    </w:sdtContent>
  </w:sdt>
  <w:p w:rsidR="00AB5EF4" w:rsidRPr="00C777C8" w:rsidRDefault="00AB5EF4" w:rsidP="00C777C8">
    <w:pPr>
      <w:rPr>
        <w:rFonts w:ascii="Book Antiqua" w:hAnsi="Book Antiqu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6283113"/>
      <w:docPartObj>
        <w:docPartGallery w:val="Page Numbers (Bottom of Page)"/>
        <w:docPartUnique/>
      </w:docPartObj>
    </w:sdtPr>
    <w:sdtEndPr>
      <w:rPr>
        <w:noProof/>
      </w:rPr>
    </w:sdtEndPr>
    <w:sdtContent>
      <w:p w:rsidR="00C777C8" w:rsidRDefault="00C777C8">
        <w:pPr>
          <w:pStyle w:val="Footer"/>
          <w:jc w:val="right"/>
        </w:pPr>
        <w:r w:rsidRPr="00C777C8">
          <w:rPr>
            <w:rFonts w:ascii="Book Antiqua" w:hAnsi="Book Antiqua"/>
          </w:rPr>
          <w:fldChar w:fldCharType="begin"/>
        </w:r>
        <w:r w:rsidRPr="00C777C8">
          <w:rPr>
            <w:rFonts w:ascii="Book Antiqua" w:hAnsi="Book Antiqua"/>
          </w:rPr>
          <w:instrText xml:space="preserve"> PAGE   \* MERGEFORMAT </w:instrText>
        </w:r>
        <w:r w:rsidRPr="00C777C8">
          <w:rPr>
            <w:rFonts w:ascii="Book Antiqua" w:hAnsi="Book Antiqua"/>
          </w:rPr>
          <w:fldChar w:fldCharType="separate"/>
        </w:r>
        <w:r>
          <w:rPr>
            <w:rFonts w:ascii="Book Antiqua" w:hAnsi="Book Antiqua"/>
            <w:noProof/>
          </w:rPr>
          <w:t>45</w:t>
        </w:r>
        <w:r w:rsidRPr="00C777C8">
          <w:rPr>
            <w:rFonts w:ascii="Book Antiqua" w:hAnsi="Book Antiqua"/>
            <w:noProof/>
          </w:rPr>
          <w:fldChar w:fldCharType="end"/>
        </w:r>
        <w:r w:rsidRPr="00C777C8">
          <w:rPr>
            <w:rFonts w:ascii="Book Antiqua" w:eastAsia="Calibri" w:hAnsi="Book Antiqua" w:cs="Book Antiqua"/>
            <w:i/>
            <w:iCs/>
            <w:color w:val="231F20"/>
          </w:rPr>
          <w:t xml:space="preserve"> </w:t>
        </w:r>
        <w:r>
          <w:rPr>
            <w:rFonts w:ascii="Book Antiqua" w:eastAsia="Calibri" w:hAnsi="Book Antiqua" w:cs="Book Antiqua"/>
            <w:i/>
            <w:iCs/>
            <w:color w:val="231F20"/>
          </w:rPr>
          <w:tab/>
          <w:t xml:space="preserve">                                 </w:t>
        </w:r>
        <w:r w:rsidRPr="00600A55">
          <w:rPr>
            <w:rFonts w:ascii="Book Antiqua" w:eastAsia="Calibri" w:hAnsi="Book Antiqua" w:cs="Book Antiqua"/>
            <w:i/>
            <w:iCs/>
            <w:color w:val="231F20"/>
          </w:rPr>
          <w:t xml:space="preserve">Tawazun: Journal of Sharia Economic Law Vol. </w:t>
        </w:r>
        <w:r>
          <w:rPr>
            <w:rFonts w:ascii="Book Antiqua" w:eastAsia="Calibri" w:hAnsi="Book Antiqua" w:cs="Book Antiqua"/>
            <w:i/>
            <w:iCs/>
            <w:color w:val="231F20"/>
          </w:rPr>
          <w:t>5 No.1</w:t>
        </w:r>
        <w:r w:rsidRPr="00600A55">
          <w:rPr>
            <w:rFonts w:ascii="Book Antiqua" w:eastAsia="Calibri" w:hAnsi="Book Antiqua" w:cs="Book Antiqua"/>
            <w:i/>
            <w:iCs/>
            <w:color w:val="231F20"/>
          </w:rPr>
          <w:t xml:space="preserve"> </w:t>
        </w:r>
        <w:r>
          <w:rPr>
            <w:rFonts w:ascii="Book Antiqua" w:eastAsia="Calibri" w:hAnsi="Book Antiqua" w:cs="Book Antiqua"/>
            <w:i/>
            <w:iCs/>
            <w:color w:val="231F20"/>
          </w:rPr>
          <w:t>2022</w:t>
        </w:r>
      </w:p>
    </w:sdtContent>
  </w:sdt>
  <w:p w:rsidR="00C777C8" w:rsidRDefault="00C777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 Antiqua" w:hAnsi="Book Antiqua"/>
      </w:rPr>
      <w:id w:val="-822283461"/>
      <w:docPartObj>
        <w:docPartGallery w:val="Page Numbers (Bottom of Page)"/>
        <w:docPartUnique/>
      </w:docPartObj>
    </w:sdtPr>
    <w:sdtEndPr>
      <w:rPr>
        <w:noProof/>
      </w:rPr>
    </w:sdtEndPr>
    <w:sdtContent>
      <w:p w:rsidR="00C777C8" w:rsidRPr="00C777C8" w:rsidRDefault="00C777C8">
        <w:pPr>
          <w:pStyle w:val="Footer"/>
          <w:jc w:val="right"/>
          <w:rPr>
            <w:rFonts w:ascii="Book Antiqua" w:hAnsi="Book Antiqua"/>
          </w:rPr>
        </w:pPr>
        <w:r w:rsidRPr="00C777C8">
          <w:rPr>
            <w:rFonts w:ascii="Book Antiqua" w:eastAsia="Calibri" w:hAnsi="Book Antiqua" w:cs="Book Antiqua"/>
            <w:i/>
            <w:iCs/>
            <w:color w:val="231F20"/>
          </w:rPr>
          <w:t>Tawazun: Journal of Sharia Economic Law Vol. 5 No.1 2022</w:t>
        </w:r>
        <w:r w:rsidRPr="00C777C8">
          <w:rPr>
            <w:rFonts w:ascii="Book Antiqua" w:eastAsia="Calibri" w:hAnsi="Book Antiqua" w:cs="Book Antiqua"/>
            <w:i/>
            <w:iCs/>
            <w:color w:val="231F20"/>
          </w:rPr>
          <w:tab/>
        </w:r>
        <w:r w:rsidRPr="00C777C8">
          <w:rPr>
            <w:rFonts w:ascii="Book Antiqua" w:hAnsi="Book Antiqua"/>
          </w:rPr>
          <w:fldChar w:fldCharType="begin"/>
        </w:r>
        <w:r w:rsidRPr="00C777C8">
          <w:rPr>
            <w:rFonts w:ascii="Book Antiqua" w:hAnsi="Book Antiqua"/>
          </w:rPr>
          <w:instrText xml:space="preserve"> PAGE   \* MERGEFORMAT </w:instrText>
        </w:r>
        <w:r w:rsidRPr="00C777C8">
          <w:rPr>
            <w:rFonts w:ascii="Book Antiqua" w:hAnsi="Book Antiqua"/>
          </w:rPr>
          <w:fldChar w:fldCharType="separate"/>
        </w:r>
        <w:r>
          <w:rPr>
            <w:rFonts w:ascii="Book Antiqua" w:hAnsi="Book Antiqua"/>
            <w:noProof/>
          </w:rPr>
          <w:t>26</w:t>
        </w:r>
        <w:r w:rsidRPr="00C777C8">
          <w:rPr>
            <w:rFonts w:ascii="Book Antiqua" w:hAnsi="Book Antiqua"/>
            <w:noProof/>
          </w:rPr>
          <w:fldChar w:fldCharType="end"/>
        </w:r>
      </w:p>
    </w:sdtContent>
  </w:sdt>
  <w:p w:rsidR="00C777C8" w:rsidRPr="00C777C8" w:rsidRDefault="00C777C8">
    <w:pPr>
      <w:pStyle w:val="Footer"/>
      <w:rPr>
        <w:rFonts w:ascii="Book Antiqua" w:hAnsi="Book Antiq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BC5" w:rsidRDefault="00AE1BC5" w:rsidP="00CE1B12">
      <w:pPr>
        <w:spacing w:after="0" w:line="240" w:lineRule="auto"/>
      </w:pPr>
      <w:r>
        <w:separator/>
      </w:r>
    </w:p>
  </w:footnote>
  <w:footnote w:type="continuationSeparator" w:id="0">
    <w:p w:rsidR="00AE1BC5" w:rsidRDefault="00AE1BC5" w:rsidP="00CE1B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959" w:rsidRDefault="00DC2959" w:rsidP="00DC2959">
    <w:pPr>
      <w:pStyle w:val="Header"/>
      <w:rPr>
        <w:rFonts w:ascii="Book Antiqua" w:hAnsi="Book Antiqua" w:cs="Times New Roman"/>
        <w:bCs/>
      </w:rPr>
    </w:pPr>
  </w:p>
  <w:p w:rsidR="00DC2959" w:rsidRDefault="00DC2959" w:rsidP="00DC2959">
    <w:pPr>
      <w:pStyle w:val="Header"/>
      <w:rPr>
        <w:rFonts w:ascii="Book Antiqua" w:hAnsi="Book Antiqua" w:cs="Times New Roman"/>
        <w:bCs/>
      </w:rPr>
    </w:pPr>
  </w:p>
  <w:p w:rsidR="00DC2959" w:rsidRDefault="00DC2959" w:rsidP="00DC2959">
    <w:pPr>
      <w:pStyle w:val="Header"/>
      <w:rPr>
        <w:rFonts w:ascii="Book Antiqua" w:hAnsi="Book Antiqua" w:cs="Times New Roman"/>
        <w:bCs/>
      </w:rPr>
    </w:pPr>
  </w:p>
  <w:p w:rsidR="00DC2959" w:rsidRPr="00DC2959" w:rsidRDefault="00DC2959" w:rsidP="008F5597">
    <w:pPr>
      <w:pStyle w:val="Header"/>
      <w:rPr>
        <w:bCs/>
      </w:rPr>
    </w:pPr>
    <w:r w:rsidRPr="00DC2959">
      <w:rPr>
        <w:bCs/>
        <w:noProof/>
      </w:rPr>
      <mc:AlternateContent>
        <mc:Choice Requires="wps">
          <w:drawing>
            <wp:anchor distT="4294967295" distB="4294967295" distL="114300" distR="114300" simplePos="0" relativeHeight="251662336" behindDoc="0" locked="0" layoutInCell="1" allowOverlap="1" wp14:anchorId="1DA7D79D" wp14:editId="4B075536">
              <wp:simplePos x="0" y="0"/>
              <wp:positionH relativeFrom="column">
                <wp:posOffset>0</wp:posOffset>
              </wp:positionH>
              <wp:positionV relativeFrom="paragraph">
                <wp:posOffset>218440</wp:posOffset>
              </wp:positionV>
              <wp:extent cx="5048250" cy="0"/>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825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DA1B00C" id="Straight Connector 18"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7.2pt" to="397.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" strokecolor="windowText" strokeweight="1.5pt">
              <o:lock v:ext="edit" shapetype="f"/>
            </v:line>
          </w:pict>
        </mc:Fallback>
      </mc:AlternateContent>
    </w:r>
    <w:r w:rsidR="008F5597">
      <w:rPr>
        <w:rFonts w:ascii="Book Antiqua" w:hAnsi="Book Antiqua" w:cs="Times New Roman"/>
        <w:bCs/>
      </w:rPr>
      <w:t>Siti Zumrotus Sa’adah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959" w:rsidRDefault="00DC2959" w:rsidP="00DC2959">
    <w:pPr>
      <w:spacing w:after="0" w:line="240" w:lineRule="auto"/>
      <w:jc w:val="both"/>
      <w:rPr>
        <w:rFonts w:ascii="Book Antiqua" w:hAnsi="Book Antiqua" w:cs="Times New Roman"/>
        <w:bCs/>
        <w:lang w:val="en-ID"/>
      </w:rPr>
    </w:pPr>
  </w:p>
  <w:p w:rsidR="00DC2959" w:rsidRDefault="00DC2959" w:rsidP="00DC2959">
    <w:pPr>
      <w:spacing w:after="0" w:line="240" w:lineRule="auto"/>
      <w:jc w:val="both"/>
      <w:rPr>
        <w:rFonts w:ascii="Book Antiqua" w:hAnsi="Book Antiqua" w:cs="Times New Roman"/>
        <w:bCs/>
        <w:lang w:val="en-ID"/>
      </w:rPr>
    </w:pPr>
  </w:p>
  <w:p w:rsidR="009B7623" w:rsidRPr="007E3B6F" w:rsidRDefault="008F5597" w:rsidP="007E3B6F">
    <w:pPr>
      <w:spacing w:after="0" w:line="240" w:lineRule="auto"/>
      <w:jc w:val="both"/>
      <w:rPr>
        <w:rFonts w:ascii="Book Antiqua" w:hAnsi="Book Antiqua" w:cs="Times New Roman"/>
        <w:bCs/>
        <w:lang w:val="en-ID"/>
      </w:rPr>
    </w:pPr>
    <w:r>
      <w:rPr>
        <w:rFonts w:ascii="Book Antiqua" w:hAnsi="Book Antiqua" w:cs="Times New Roman"/>
        <w:bCs/>
        <w:lang w:val="en-ID"/>
      </w:rPr>
      <w:t xml:space="preserve">Implementasi </w:t>
    </w:r>
    <w:r w:rsidRPr="006F2858">
      <w:rPr>
        <w:rFonts w:ascii="Book Antiqua" w:hAnsi="Book Antiqua" w:cs="Times New Roman"/>
        <w:bCs/>
        <w:i/>
        <w:iCs/>
        <w:lang w:val="en-ID"/>
      </w:rPr>
      <w:t>Qa’idah Fiqhiyyah</w:t>
    </w:r>
    <w:r>
      <w:rPr>
        <w:rFonts w:ascii="Book Antiqua" w:hAnsi="Book Antiqua" w:cs="Times New Roman"/>
        <w:bCs/>
        <w:lang w:val="en-ID"/>
      </w:rPr>
      <w:t xml:space="preserve"> dalam </w:t>
    </w:r>
    <w:r w:rsidRPr="006F2858">
      <w:rPr>
        <w:rFonts w:ascii="Book Antiqua" w:hAnsi="Book Antiqua" w:cs="Times New Roman"/>
        <w:bCs/>
        <w:i/>
        <w:iCs/>
        <w:lang w:val="en-ID"/>
      </w:rPr>
      <w:t>Screening</w:t>
    </w:r>
    <w:r>
      <w:rPr>
        <w:rFonts w:ascii="Book Antiqua" w:hAnsi="Book Antiqua" w:cs="Times New Roman"/>
        <w:bCs/>
        <w:lang w:val="en-ID"/>
      </w:rPr>
      <w:t xml:space="preserve"> Saham Syariah pada Bursa Efek Syariah Indonesia</w:t>
    </w:r>
  </w:p>
  <w:p w:rsidR="00A04412" w:rsidRPr="00C777C8" w:rsidRDefault="00DC2959" w:rsidP="009B7623">
    <w:pPr>
      <w:spacing w:after="0" w:line="240" w:lineRule="auto"/>
      <w:jc w:val="both"/>
      <w:rPr>
        <w:rStyle w:val="Hyperlink"/>
        <w:rFonts w:ascii="Book Antiqua" w:hAnsi="Book Antiqua" w:cs="Times New Roman"/>
        <w:bCs/>
        <w:color w:val="auto"/>
        <w:u w:val="none"/>
        <w:lang w:val="en-ID"/>
      </w:rPr>
    </w:pPr>
    <w:r w:rsidRPr="00DC2959">
      <w:rPr>
        <w:bCs/>
        <w:noProof/>
      </w:rPr>
      <mc:AlternateContent>
        <mc:Choice Requires="wps">
          <w:drawing>
            <wp:anchor distT="4294967295" distB="4294967295" distL="114300" distR="114300" simplePos="0" relativeHeight="251664384" behindDoc="0" locked="0" layoutInCell="1" allowOverlap="1" wp14:anchorId="66BCA7F9" wp14:editId="6E84F5AA">
              <wp:simplePos x="0" y="0"/>
              <wp:positionH relativeFrom="column">
                <wp:posOffset>0</wp:posOffset>
              </wp:positionH>
              <wp:positionV relativeFrom="paragraph">
                <wp:posOffset>46990</wp:posOffset>
              </wp:positionV>
              <wp:extent cx="5048250" cy="0"/>
              <wp:effectExtent l="0" t="0" r="1905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825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C12BAB4" id="Straight Connector 19"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3.7pt" to="397.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" strokecolor="windowText" strokeweight="1.5pt">
              <o:lock v:ext="edit" shapetype="f"/>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B12" w:rsidRPr="00D8317A" w:rsidRDefault="00313770" w:rsidP="00313770">
    <w:pPr>
      <w:autoSpaceDE w:val="0"/>
      <w:autoSpaceDN w:val="0"/>
      <w:adjustRightInd w:val="0"/>
      <w:spacing w:after="0" w:line="240" w:lineRule="auto"/>
      <w:ind w:left="1843"/>
      <w:rPr>
        <w:rFonts w:ascii="Cambria" w:eastAsia="Calibri" w:hAnsi="Cambria"/>
        <w:b/>
        <w:bCs/>
        <w:color w:val="231F20"/>
        <w:sz w:val="24"/>
        <w:szCs w:val="24"/>
      </w:rPr>
    </w:pPr>
    <w:r>
      <w:rPr>
        <w:rFonts w:ascii="Cambria" w:eastAsia="Calibri" w:hAnsi="Cambria"/>
        <w:b/>
        <w:bCs/>
        <w:noProof/>
        <w:color w:val="231F20"/>
        <w:sz w:val="24"/>
        <w:szCs w:val="24"/>
      </w:rPr>
      <mc:AlternateContent>
        <mc:Choice Requires="wps">
          <w:drawing>
            <wp:anchor distT="0" distB="0" distL="114299" distR="114299" simplePos="0" relativeHeight="251665408" behindDoc="0" locked="0" layoutInCell="1" allowOverlap="1" wp14:anchorId="3AEECE5F" wp14:editId="766FF677">
              <wp:simplePos x="0" y="0"/>
              <wp:positionH relativeFrom="column">
                <wp:posOffset>1093470</wp:posOffset>
              </wp:positionH>
              <wp:positionV relativeFrom="paragraph">
                <wp:posOffset>35560</wp:posOffset>
              </wp:positionV>
              <wp:extent cx="0" cy="733425"/>
              <wp:effectExtent l="57150" t="19050" r="76200" b="857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733425"/>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25B6E20" id="Straight Connector 5" o:spid="_x0000_s1026" style="position:absolute;flip:x;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86.1pt,2.8pt" to="86.1pt,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" strokecolor="windowText" strokeweight="1.5pt">
              <v:shadow on="t" color="black" opacity="24903f" origin=",.5" offset="0,.55556mm"/>
              <o:lock v:ext="edit" shapetype="f"/>
            </v:line>
          </w:pict>
        </mc:Fallback>
      </mc:AlternateContent>
    </w:r>
    <w:r>
      <w:rPr>
        <w:rFonts w:ascii="Cambria" w:eastAsia="Calibri" w:hAnsi="Cambria"/>
        <w:b/>
        <w:bCs/>
        <w:noProof/>
        <w:color w:val="231F20"/>
        <w:sz w:val="24"/>
        <w:szCs w:val="24"/>
      </w:rPr>
      <w:drawing>
        <wp:anchor distT="0" distB="0" distL="114300" distR="114300" simplePos="0" relativeHeight="251659264" behindDoc="0" locked="0" layoutInCell="1" allowOverlap="1" wp14:anchorId="4F2DAF84" wp14:editId="26B33FA9">
          <wp:simplePos x="0" y="0"/>
          <wp:positionH relativeFrom="column">
            <wp:posOffset>74295</wp:posOffset>
          </wp:positionH>
          <wp:positionV relativeFrom="paragraph">
            <wp:posOffset>36195</wp:posOffset>
          </wp:positionV>
          <wp:extent cx="939800" cy="7334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9601" t="3200" r="65199" b="79199"/>
                  <a:stretch>
                    <a:fillRect/>
                  </a:stretch>
                </pic:blipFill>
                <pic:spPr bwMode="auto">
                  <a:xfrm>
                    <a:off x="0" y="0"/>
                    <a:ext cx="93980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CE1B12" w:rsidRPr="00D8317A">
      <w:rPr>
        <w:rFonts w:ascii="Cambria" w:eastAsia="Calibri" w:hAnsi="Cambria"/>
        <w:b/>
        <w:bCs/>
        <w:color w:val="231F20"/>
        <w:sz w:val="24"/>
        <w:szCs w:val="24"/>
      </w:rPr>
      <w:t>Tawazun: Journal of Sharia Economic Law</w:t>
    </w:r>
  </w:p>
  <w:p w:rsidR="00CE1B12" w:rsidRPr="00D8317A" w:rsidRDefault="00CE1B12" w:rsidP="00313770">
    <w:pPr>
      <w:autoSpaceDE w:val="0"/>
      <w:autoSpaceDN w:val="0"/>
      <w:adjustRightInd w:val="0"/>
      <w:spacing w:after="0" w:line="240" w:lineRule="auto"/>
      <w:ind w:left="1843"/>
      <w:rPr>
        <w:rFonts w:ascii="Cambria" w:eastAsia="Calibri" w:hAnsi="Cambria"/>
        <w:color w:val="231F20"/>
        <w:sz w:val="24"/>
        <w:szCs w:val="24"/>
      </w:rPr>
    </w:pPr>
    <w:r w:rsidRPr="00D8317A">
      <w:rPr>
        <w:rFonts w:ascii="Cambria" w:eastAsia="Calibri" w:hAnsi="Cambria"/>
        <w:color w:val="231F20"/>
        <w:sz w:val="24"/>
        <w:szCs w:val="24"/>
      </w:rPr>
      <w:t>P-ISSN: 2655-9021, E-ISSN: 2502-8316</w:t>
    </w:r>
  </w:p>
  <w:p w:rsidR="00CE1B12" w:rsidRPr="008C7DC1" w:rsidRDefault="00CE1B12" w:rsidP="00721DCA">
    <w:pPr>
      <w:autoSpaceDE w:val="0"/>
      <w:autoSpaceDN w:val="0"/>
      <w:adjustRightInd w:val="0"/>
      <w:spacing w:after="0" w:line="240" w:lineRule="auto"/>
      <w:ind w:left="1843"/>
      <w:rPr>
        <w:rFonts w:ascii="Cambria" w:eastAsia="Calibri" w:hAnsi="Cambria"/>
        <w:color w:val="231F20"/>
        <w:sz w:val="24"/>
        <w:szCs w:val="24"/>
      </w:rPr>
    </w:pPr>
    <w:r w:rsidRPr="00D8317A">
      <w:rPr>
        <w:rFonts w:ascii="Cambria" w:eastAsia="Calibri" w:hAnsi="Cambria"/>
        <w:color w:val="231F20"/>
        <w:sz w:val="24"/>
        <w:szCs w:val="24"/>
      </w:rPr>
      <w:t xml:space="preserve">Volume </w:t>
    </w:r>
    <w:r w:rsidR="00721DCA">
      <w:rPr>
        <w:rFonts w:ascii="Cambria" w:eastAsia="Calibri" w:hAnsi="Cambria"/>
        <w:color w:val="231F20"/>
        <w:sz w:val="24"/>
        <w:szCs w:val="24"/>
      </w:rPr>
      <w:t>5, Nomor 1</w:t>
    </w:r>
    <w:r w:rsidRPr="00D8317A">
      <w:rPr>
        <w:rFonts w:ascii="Cambria" w:eastAsia="Calibri" w:hAnsi="Cambria"/>
        <w:color w:val="231F20"/>
        <w:sz w:val="24"/>
        <w:szCs w:val="24"/>
      </w:rPr>
      <w:t>, 20</w:t>
    </w:r>
    <w:r w:rsidR="00721DCA">
      <w:rPr>
        <w:rFonts w:ascii="Cambria" w:eastAsia="Calibri" w:hAnsi="Cambria"/>
        <w:color w:val="231F20"/>
        <w:sz w:val="24"/>
        <w:szCs w:val="24"/>
      </w:rPr>
      <w:t>22</w:t>
    </w:r>
  </w:p>
  <w:p w:rsidR="00CE1B12" w:rsidRPr="009B7623" w:rsidRDefault="00AE1BC5" w:rsidP="00313770">
    <w:pPr>
      <w:spacing w:after="0" w:line="240" w:lineRule="auto"/>
      <w:ind w:left="1843"/>
      <w:rPr>
        <w:rFonts w:ascii="Cambria" w:hAnsi="Cambria"/>
        <w:sz w:val="16"/>
        <w:szCs w:val="16"/>
      </w:rPr>
    </w:pPr>
    <w:hyperlink r:id="rId2" w:history="1">
      <w:r w:rsidR="009B7623" w:rsidRPr="009B7623">
        <w:rPr>
          <w:rStyle w:val="Hyperlink"/>
          <w:rFonts w:ascii="Cambria" w:hAnsi="Cambria"/>
          <w:color w:val="auto"/>
          <w:sz w:val="16"/>
          <w:szCs w:val="16"/>
          <w:u w:val="none"/>
        </w:rPr>
        <w:t>http://journal.iainkudus.ac.id/index.php/tawazun/index</w:t>
      </w:r>
    </w:hyperlink>
  </w:p>
  <w:p w:rsidR="00D1135A" w:rsidRPr="009B7623" w:rsidRDefault="00D1135A" w:rsidP="00313770">
    <w:pPr>
      <w:spacing w:after="0" w:line="240" w:lineRule="auto"/>
      <w:ind w:left="1843"/>
      <w:rPr>
        <w:rStyle w:val="Hyperlink"/>
        <w:rFonts w:ascii="Cambria" w:hAnsi="Cambria"/>
        <w:color w:val="auto"/>
        <w:sz w:val="16"/>
        <w:szCs w:val="16"/>
        <w:u w:val="none"/>
      </w:rPr>
    </w:pPr>
    <w:r w:rsidRPr="009B7623">
      <w:rPr>
        <w:rStyle w:val="Hyperlink"/>
        <w:rFonts w:ascii="Cambria" w:hAnsi="Cambria"/>
        <w:color w:val="auto"/>
        <w:sz w:val="16"/>
        <w:szCs w:val="16"/>
        <w:u w:val="none"/>
      </w:rPr>
      <w:t>DOI: </w:t>
    </w:r>
    <w:hyperlink r:id="rId3" w:history="1">
      <w:r w:rsidRPr="009B7623">
        <w:rPr>
          <w:rStyle w:val="Hyperlink"/>
          <w:rFonts w:ascii="Cambria" w:hAnsi="Cambria"/>
          <w:color w:val="auto"/>
          <w:sz w:val="16"/>
          <w:szCs w:val="16"/>
          <w:u w:val="none"/>
        </w:rPr>
        <w:t>http://dx.doi.org/10.21043/tawazun.v4i1</w:t>
      </w:r>
    </w:hyperlink>
  </w:p>
  <w:p w:rsidR="00CE1B12" w:rsidRDefault="00CE1B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65ACE"/>
    <w:multiLevelType w:val="hybridMultilevel"/>
    <w:tmpl w:val="BE901D8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34657D"/>
    <w:multiLevelType w:val="hybridMultilevel"/>
    <w:tmpl w:val="219E0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612A9"/>
    <w:multiLevelType w:val="hybridMultilevel"/>
    <w:tmpl w:val="4866D1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F24B7"/>
    <w:multiLevelType w:val="hybridMultilevel"/>
    <w:tmpl w:val="693C87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E417CA5"/>
    <w:multiLevelType w:val="hybridMultilevel"/>
    <w:tmpl w:val="F64207A2"/>
    <w:lvl w:ilvl="0" w:tplc="0409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EFF7989"/>
    <w:multiLevelType w:val="hybridMultilevel"/>
    <w:tmpl w:val="3CA4AD32"/>
    <w:lvl w:ilvl="0" w:tplc="0409000F">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192F527A"/>
    <w:multiLevelType w:val="hybridMultilevel"/>
    <w:tmpl w:val="896EBDC2"/>
    <w:lvl w:ilvl="0" w:tplc="7BFAA4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713A69"/>
    <w:multiLevelType w:val="hybridMultilevel"/>
    <w:tmpl w:val="649AF358"/>
    <w:lvl w:ilvl="0" w:tplc="F154B7C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nsid w:val="234665AF"/>
    <w:multiLevelType w:val="hybridMultilevel"/>
    <w:tmpl w:val="558C30D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4993E91"/>
    <w:multiLevelType w:val="hybridMultilevel"/>
    <w:tmpl w:val="FBE8923E"/>
    <w:lvl w:ilvl="0" w:tplc="F154B7C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nsid w:val="28F6169C"/>
    <w:multiLevelType w:val="hybridMultilevel"/>
    <w:tmpl w:val="07F24806"/>
    <w:lvl w:ilvl="0" w:tplc="7AD6C204">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D8C7D0A"/>
    <w:multiLevelType w:val="hybridMultilevel"/>
    <w:tmpl w:val="786E916C"/>
    <w:lvl w:ilvl="0" w:tplc="04090011">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31500E8C"/>
    <w:multiLevelType w:val="hybridMultilevel"/>
    <w:tmpl w:val="6BCCD98A"/>
    <w:lvl w:ilvl="0" w:tplc="04090019">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nsid w:val="41C57738"/>
    <w:multiLevelType w:val="hybridMultilevel"/>
    <w:tmpl w:val="55DAE950"/>
    <w:lvl w:ilvl="0" w:tplc="32E01DB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E46D74"/>
    <w:multiLevelType w:val="hybridMultilevel"/>
    <w:tmpl w:val="13C4C4A8"/>
    <w:lvl w:ilvl="0" w:tplc="0409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46E57651"/>
    <w:multiLevelType w:val="hybridMultilevel"/>
    <w:tmpl w:val="837A7BAE"/>
    <w:lvl w:ilvl="0" w:tplc="04090019">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nsid w:val="47B412DD"/>
    <w:multiLevelType w:val="hybridMultilevel"/>
    <w:tmpl w:val="16089A4E"/>
    <w:lvl w:ilvl="0" w:tplc="515C9372">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C4044A"/>
    <w:multiLevelType w:val="hybridMultilevel"/>
    <w:tmpl w:val="97E49630"/>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52E85690"/>
    <w:multiLevelType w:val="hybridMultilevel"/>
    <w:tmpl w:val="439AFDC6"/>
    <w:lvl w:ilvl="0" w:tplc="F154B7C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nsid w:val="638359B1"/>
    <w:multiLevelType w:val="hybridMultilevel"/>
    <w:tmpl w:val="219E0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060272"/>
    <w:multiLevelType w:val="hybridMultilevel"/>
    <w:tmpl w:val="0F78D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89388E"/>
    <w:multiLevelType w:val="hybridMultilevel"/>
    <w:tmpl w:val="B7805D04"/>
    <w:lvl w:ilvl="0" w:tplc="F154B7C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nsid w:val="6E5D3B2E"/>
    <w:multiLevelType w:val="hybridMultilevel"/>
    <w:tmpl w:val="226AA0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9570A2"/>
    <w:multiLevelType w:val="hybridMultilevel"/>
    <w:tmpl w:val="866C6B06"/>
    <w:lvl w:ilvl="0" w:tplc="F154B7C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nsid w:val="7B611880"/>
    <w:multiLevelType w:val="hybridMultilevel"/>
    <w:tmpl w:val="43184B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F3F5643"/>
    <w:multiLevelType w:val="hybridMultilevel"/>
    <w:tmpl w:val="08D2B0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4"/>
  </w:num>
  <w:num w:numId="2">
    <w:abstractNumId w:val="4"/>
  </w:num>
  <w:num w:numId="3">
    <w:abstractNumId w:val="5"/>
  </w:num>
  <w:num w:numId="4">
    <w:abstractNumId w:val="8"/>
  </w:num>
  <w:num w:numId="5">
    <w:abstractNumId w:val="24"/>
  </w:num>
  <w:num w:numId="6">
    <w:abstractNumId w:val="3"/>
  </w:num>
  <w:num w:numId="7">
    <w:abstractNumId w:val="0"/>
  </w:num>
  <w:num w:numId="8">
    <w:abstractNumId w:val="13"/>
  </w:num>
  <w:num w:numId="9">
    <w:abstractNumId w:val="2"/>
  </w:num>
  <w:num w:numId="10">
    <w:abstractNumId w:val="10"/>
  </w:num>
  <w:num w:numId="11">
    <w:abstractNumId w:val="7"/>
  </w:num>
  <w:num w:numId="12">
    <w:abstractNumId w:val="18"/>
  </w:num>
  <w:num w:numId="13">
    <w:abstractNumId w:val="23"/>
  </w:num>
  <w:num w:numId="14">
    <w:abstractNumId w:val="21"/>
  </w:num>
  <w:num w:numId="15">
    <w:abstractNumId w:val="9"/>
  </w:num>
  <w:num w:numId="16">
    <w:abstractNumId w:val="11"/>
  </w:num>
  <w:num w:numId="17">
    <w:abstractNumId w:val="1"/>
  </w:num>
  <w:num w:numId="18">
    <w:abstractNumId w:val="17"/>
  </w:num>
  <w:num w:numId="19">
    <w:abstractNumId w:val="20"/>
  </w:num>
  <w:num w:numId="20">
    <w:abstractNumId w:val="12"/>
  </w:num>
  <w:num w:numId="21">
    <w:abstractNumId w:val="19"/>
  </w:num>
  <w:num w:numId="22">
    <w:abstractNumId w:val="15"/>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2"/>
  </w:num>
  <w:num w:numId="26">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EB8"/>
    <w:rsid w:val="0004428A"/>
    <w:rsid w:val="0005147F"/>
    <w:rsid w:val="000554D5"/>
    <w:rsid w:val="000561BE"/>
    <w:rsid w:val="00074AFD"/>
    <w:rsid w:val="00092AE3"/>
    <w:rsid w:val="000A02D7"/>
    <w:rsid w:val="000D777B"/>
    <w:rsid w:val="000E4A3C"/>
    <w:rsid w:val="000E6EC1"/>
    <w:rsid w:val="000F2252"/>
    <w:rsid w:val="0010263C"/>
    <w:rsid w:val="001046DE"/>
    <w:rsid w:val="0011660E"/>
    <w:rsid w:val="001417F2"/>
    <w:rsid w:val="00147A1B"/>
    <w:rsid w:val="001616DA"/>
    <w:rsid w:val="001753CE"/>
    <w:rsid w:val="00177C2C"/>
    <w:rsid w:val="00177EB8"/>
    <w:rsid w:val="001F09FD"/>
    <w:rsid w:val="002212D0"/>
    <w:rsid w:val="00231AED"/>
    <w:rsid w:val="00247AFF"/>
    <w:rsid w:val="0026464B"/>
    <w:rsid w:val="002708E5"/>
    <w:rsid w:val="002A6BD6"/>
    <w:rsid w:val="002B1A02"/>
    <w:rsid w:val="002E4E28"/>
    <w:rsid w:val="0030318A"/>
    <w:rsid w:val="00313770"/>
    <w:rsid w:val="003242E8"/>
    <w:rsid w:val="00344249"/>
    <w:rsid w:val="00344FF8"/>
    <w:rsid w:val="003667B6"/>
    <w:rsid w:val="00374C87"/>
    <w:rsid w:val="003A50D3"/>
    <w:rsid w:val="003C7117"/>
    <w:rsid w:val="003E54F8"/>
    <w:rsid w:val="0040691C"/>
    <w:rsid w:val="00434FB5"/>
    <w:rsid w:val="004453B0"/>
    <w:rsid w:val="00472FD7"/>
    <w:rsid w:val="0048529E"/>
    <w:rsid w:val="00492FBC"/>
    <w:rsid w:val="004A5838"/>
    <w:rsid w:val="004E2E02"/>
    <w:rsid w:val="004F5F70"/>
    <w:rsid w:val="00514D68"/>
    <w:rsid w:val="00515068"/>
    <w:rsid w:val="00522678"/>
    <w:rsid w:val="00527290"/>
    <w:rsid w:val="0054254A"/>
    <w:rsid w:val="00545D59"/>
    <w:rsid w:val="00546782"/>
    <w:rsid w:val="00572FE9"/>
    <w:rsid w:val="005A276A"/>
    <w:rsid w:val="005C530A"/>
    <w:rsid w:val="005C63B9"/>
    <w:rsid w:val="005F03A9"/>
    <w:rsid w:val="00612D47"/>
    <w:rsid w:val="006179E4"/>
    <w:rsid w:val="006254AE"/>
    <w:rsid w:val="006457E2"/>
    <w:rsid w:val="00692DE8"/>
    <w:rsid w:val="006A1371"/>
    <w:rsid w:val="006C49D9"/>
    <w:rsid w:val="006C4A53"/>
    <w:rsid w:val="006F1BE9"/>
    <w:rsid w:val="006F2858"/>
    <w:rsid w:val="00721DCA"/>
    <w:rsid w:val="007262DC"/>
    <w:rsid w:val="007353E1"/>
    <w:rsid w:val="00741B97"/>
    <w:rsid w:val="00742D6C"/>
    <w:rsid w:val="00750F2A"/>
    <w:rsid w:val="00772CE3"/>
    <w:rsid w:val="007B0BA4"/>
    <w:rsid w:val="007E2647"/>
    <w:rsid w:val="007E3B6F"/>
    <w:rsid w:val="007F047F"/>
    <w:rsid w:val="0081640E"/>
    <w:rsid w:val="00827882"/>
    <w:rsid w:val="00854E16"/>
    <w:rsid w:val="00861D0E"/>
    <w:rsid w:val="00880B6E"/>
    <w:rsid w:val="00882354"/>
    <w:rsid w:val="0089455E"/>
    <w:rsid w:val="008B1FDB"/>
    <w:rsid w:val="008B75E5"/>
    <w:rsid w:val="008F5597"/>
    <w:rsid w:val="008F67B1"/>
    <w:rsid w:val="00934EB7"/>
    <w:rsid w:val="00995ECB"/>
    <w:rsid w:val="009A4179"/>
    <w:rsid w:val="009B75F3"/>
    <w:rsid w:val="009B7623"/>
    <w:rsid w:val="009C2E0A"/>
    <w:rsid w:val="009D2C41"/>
    <w:rsid w:val="009E1DF4"/>
    <w:rsid w:val="00A04412"/>
    <w:rsid w:val="00A17E92"/>
    <w:rsid w:val="00A4054F"/>
    <w:rsid w:val="00A51250"/>
    <w:rsid w:val="00AB5EF4"/>
    <w:rsid w:val="00AC659F"/>
    <w:rsid w:val="00AC79CD"/>
    <w:rsid w:val="00AD7049"/>
    <w:rsid w:val="00AE1BC5"/>
    <w:rsid w:val="00AE6B50"/>
    <w:rsid w:val="00B051B2"/>
    <w:rsid w:val="00B06CCF"/>
    <w:rsid w:val="00B252B1"/>
    <w:rsid w:val="00B50E39"/>
    <w:rsid w:val="00B5423D"/>
    <w:rsid w:val="00B56F07"/>
    <w:rsid w:val="00B70927"/>
    <w:rsid w:val="00BA6703"/>
    <w:rsid w:val="00BB796D"/>
    <w:rsid w:val="00C53662"/>
    <w:rsid w:val="00C65B17"/>
    <w:rsid w:val="00C66AC5"/>
    <w:rsid w:val="00C777C8"/>
    <w:rsid w:val="00C80C4D"/>
    <w:rsid w:val="00CA48F9"/>
    <w:rsid w:val="00CB37A5"/>
    <w:rsid w:val="00CE1B12"/>
    <w:rsid w:val="00D1135A"/>
    <w:rsid w:val="00D3454A"/>
    <w:rsid w:val="00D36ECF"/>
    <w:rsid w:val="00D508A2"/>
    <w:rsid w:val="00D52D24"/>
    <w:rsid w:val="00D54CC8"/>
    <w:rsid w:val="00D55E77"/>
    <w:rsid w:val="00D62A7C"/>
    <w:rsid w:val="00D93C0F"/>
    <w:rsid w:val="00D97398"/>
    <w:rsid w:val="00DA113F"/>
    <w:rsid w:val="00DA2A4F"/>
    <w:rsid w:val="00DB7493"/>
    <w:rsid w:val="00DC2959"/>
    <w:rsid w:val="00DD45E5"/>
    <w:rsid w:val="00E03FE5"/>
    <w:rsid w:val="00E25990"/>
    <w:rsid w:val="00E3045F"/>
    <w:rsid w:val="00E55F06"/>
    <w:rsid w:val="00E574DB"/>
    <w:rsid w:val="00E77417"/>
    <w:rsid w:val="00EB691A"/>
    <w:rsid w:val="00EC3DE4"/>
    <w:rsid w:val="00ED2CCA"/>
    <w:rsid w:val="00F136C6"/>
    <w:rsid w:val="00F476F3"/>
    <w:rsid w:val="00F66FCF"/>
    <w:rsid w:val="00F715DA"/>
    <w:rsid w:val="00F8430C"/>
    <w:rsid w:val="00FB2780"/>
    <w:rsid w:val="00FD179A"/>
    <w:rsid w:val="00FD5C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9708AF-3904-429E-BA17-34E3805FC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4A5838"/>
    <w:pPr>
      <w:keepNext/>
      <w:keepLines/>
      <w:spacing w:before="200" w:after="0" w:line="240" w:lineRule="auto"/>
      <w:jc w:val="both"/>
      <w:outlineLvl w:val="4"/>
    </w:pPr>
    <w:rPr>
      <w:rFonts w:ascii="Cambria" w:eastAsia="Times New Roman" w:hAnsi="Cambria" w:cs="Times New Roman"/>
      <w:color w:val="243F60"/>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77EB8"/>
    <w:rPr>
      <w:color w:val="0563C1" w:themeColor="hyperlink"/>
      <w:u w:val="single"/>
    </w:rPr>
  </w:style>
  <w:style w:type="paragraph" w:styleId="ListParagraph">
    <w:name w:val="List Paragraph"/>
    <w:basedOn w:val="Normal"/>
    <w:uiPriority w:val="34"/>
    <w:qFormat/>
    <w:rsid w:val="00C53662"/>
    <w:pPr>
      <w:spacing w:after="200" w:line="276" w:lineRule="auto"/>
      <w:ind w:left="720"/>
      <w:contextualSpacing/>
    </w:pPr>
  </w:style>
  <w:style w:type="table" w:styleId="TableGrid">
    <w:name w:val="Table Grid"/>
    <w:basedOn w:val="TableNormal"/>
    <w:uiPriority w:val="39"/>
    <w:rsid w:val="00092A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572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72FE9"/>
    <w:rPr>
      <w:rFonts w:ascii="Courier New" w:eastAsia="Times New Roman" w:hAnsi="Courier New" w:cs="Courier New"/>
      <w:sz w:val="20"/>
      <w:szCs w:val="20"/>
    </w:rPr>
  </w:style>
  <w:style w:type="paragraph" w:styleId="Header">
    <w:name w:val="header"/>
    <w:basedOn w:val="Normal"/>
    <w:link w:val="HeaderChar"/>
    <w:uiPriority w:val="99"/>
    <w:unhideWhenUsed/>
    <w:rsid w:val="00CE1B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1B12"/>
  </w:style>
  <w:style w:type="paragraph" w:styleId="Footer">
    <w:name w:val="footer"/>
    <w:basedOn w:val="Normal"/>
    <w:link w:val="FooterChar"/>
    <w:uiPriority w:val="99"/>
    <w:unhideWhenUsed/>
    <w:rsid w:val="00CE1B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B12"/>
  </w:style>
  <w:style w:type="paragraph" w:styleId="NoSpacing">
    <w:name w:val="No Spacing"/>
    <w:uiPriority w:val="1"/>
    <w:qFormat/>
    <w:rsid w:val="00F715DA"/>
    <w:pPr>
      <w:spacing w:after="0" w:line="240" w:lineRule="auto"/>
    </w:pPr>
  </w:style>
  <w:style w:type="character" w:styleId="Emphasis">
    <w:name w:val="Emphasis"/>
    <w:basedOn w:val="DefaultParagraphFont"/>
    <w:uiPriority w:val="20"/>
    <w:qFormat/>
    <w:rsid w:val="00F715DA"/>
    <w:rPr>
      <w:i/>
      <w:iCs/>
    </w:rPr>
  </w:style>
  <w:style w:type="paragraph" w:styleId="FootnoteText">
    <w:name w:val="footnote text"/>
    <w:basedOn w:val="Normal"/>
    <w:link w:val="FootnoteTextChar"/>
    <w:uiPriority w:val="99"/>
    <w:unhideWhenUsed/>
    <w:rsid w:val="00F715DA"/>
    <w:pPr>
      <w:spacing w:after="0" w:line="240" w:lineRule="auto"/>
    </w:pPr>
    <w:rPr>
      <w:rFonts w:ascii="Calibri" w:eastAsia="Calibri" w:hAnsi="Calibri" w:cs="Arial"/>
      <w:sz w:val="20"/>
      <w:szCs w:val="20"/>
      <w:lang w:val="en-ID"/>
    </w:rPr>
  </w:style>
  <w:style w:type="character" w:customStyle="1" w:styleId="FootnoteTextChar">
    <w:name w:val="Footnote Text Char"/>
    <w:basedOn w:val="DefaultParagraphFont"/>
    <w:link w:val="FootnoteText"/>
    <w:uiPriority w:val="99"/>
    <w:rsid w:val="00F715DA"/>
    <w:rPr>
      <w:rFonts w:ascii="Calibri" w:eastAsia="Calibri" w:hAnsi="Calibri" w:cs="Arial"/>
      <w:sz w:val="20"/>
      <w:szCs w:val="20"/>
      <w:lang w:val="en-ID"/>
    </w:rPr>
  </w:style>
  <w:style w:type="character" w:styleId="FootnoteReference">
    <w:name w:val="footnote reference"/>
    <w:uiPriority w:val="99"/>
    <w:semiHidden/>
    <w:unhideWhenUsed/>
    <w:rsid w:val="00F715DA"/>
    <w:rPr>
      <w:vertAlign w:val="superscript"/>
    </w:rPr>
  </w:style>
  <w:style w:type="character" w:customStyle="1" w:styleId="Heading5Char">
    <w:name w:val="Heading 5 Char"/>
    <w:basedOn w:val="DefaultParagraphFont"/>
    <w:link w:val="Heading5"/>
    <w:uiPriority w:val="9"/>
    <w:semiHidden/>
    <w:rsid w:val="004A5838"/>
    <w:rPr>
      <w:rFonts w:ascii="Cambria" w:eastAsia="Times New Roman" w:hAnsi="Cambria" w:cs="Times New Roman"/>
      <w:color w:val="243F60"/>
      <w:sz w:val="24"/>
      <w:szCs w:val="20"/>
      <w:lang w:val="x-none" w:eastAsia="x-none"/>
    </w:rPr>
  </w:style>
  <w:style w:type="paragraph" w:styleId="BodyText">
    <w:name w:val="Body Text"/>
    <w:basedOn w:val="Normal"/>
    <w:link w:val="BodyTextChar"/>
    <w:rsid w:val="004A5838"/>
    <w:pPr>
      <w:spacing w:after="0" w:line="240" w:lineRule="auto"/>
      <w:jc w:val="center"/>
    </w:pPr>
    <w:rPr>
      <w:rFonts w:ascii="Times New Roman" w:eastAsia="Times New Roman" w:hAnsi="Times New Roman" w:cs="Times New Roman"/>
      <w:noProof/>
      <w:sz w:val="20"/>
      <w:szCs w:val="20"/>
      <w:lang w:val="x-none" w:eastAsia="x-none"/>
    </w:rPr>
  </w:style>
  <w:style w:type="character" w:customStyle="1" w:styleId="BodyTextChar">
    <w:name w:val="Body Text Char"/>
    <w:basedOn w:val="DefaultParagraphFont"/>
    <w:link w:val="BodyText"/>
    <w:rsid w:val="004A5838"/>
    <w:rPr>
      <w:rFonts w:ascii="Times New Roman" w:eastAsia="Times New Roman" w:hAnsi="Times New Roman" w:cs="Times New Roman"/>
      <w:noProof/>
      <w:sz w:val="20"/>
      <w:szCs w:val="20"/>
      <w:lang w:val="x-none" w:eastAsia="x-none"/>
    </w:rPr>
  </w:style>
  <w:style w:type="paragraph" w:customStyle="1" w:styleId="ICTSAuthorIdentity">
    <w:name w:val="ICTS_AuthorIdentity"/>
    <w:basedOn w:val="BodyText3"/>
    <w:rsid w:val="004A5838"/>
    <w:pPr>
      <w:spacing w:after="0"/>
      <w:jc w:val="center"/>
    </w:pPr>
    <w:rPr>
      <w:rFonts w:ascii="Times New Roman" w:eastAsia="MS Mincho" w:hAnsi="Times New Roman"/>
      <w:noProof/>
      <w:sz w:val="20"/>
      <w:szCs w:val="20"/>
    </w:rPr>
  </w:style>
  <w:style w:type="paragraph" w:styleId="BodyTextIndent">
    <w:name w:val="Body Text Indent"/>
    <w:basedOn w:val="Normal"/>
    <w:link w:val="BodyTextIndentChar"/>
    <w:rsid w:val="004A5838"/>
    <w:pPr>
      <w:spacing w:after="120" w:line="240" w:lineRule="auto"/>
      <w:ind w:left="283"/>
    </w:pPr>
    <w:rPr>
      <w:rFonts w:ascii="Times New Roman" w:eastAsia="Times New Roman" w:hAnsi="Times New Roman" w:cs="Times New Roman"/>
      <w:noProof/>
      <w:sz w:val="24"/>
      <w:szCs w:val="24"/>
      <w:lang w:val="x-none" w:eastAsia="x-none"/>
    </w:rPr>
  </w:style>
  <w:style w:type="character" w:customStyle="1" w:styleId="BodyTextIndentChar">
    <w:name w:val="Body Text Indent Char"/>
    <w:basedOn w:val="DefaultParagraphFont"/>
    <w:link w:val="BodyTextIndent"/>
    <w:rsid w:val="004A5838"/>
    <w:rPr>
      <w:rFonts w:ascii="Times New Roman" w:eastAsia="Times New Roman" w:hAnsi="Times New Roman" w:cs="Times New Roman"/>
      <w:noProof/>
      <w:sz w:val="24"/>
      <w:szCs w:val="24"/>
      <w:lang w:val="x-none" w:eastAsia="x-none"/>
    </w:rPr>
  </w:style>
  <w:style w:type="character" w:customStyle="1" w:styleId="citationbook">
    <w:name w:val="citation book"/>
    <w:basedOn w:val="DefaultParagraphFont"/>
    <w:rsid w:val="004A5838"/>
  </w:style>
  <w:style w:type="paragraph" w:customStyle="1" w:styleId="Default">
    <w:name w:val="Default"/>
    <w:rsid w:val="004A583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3">
    <w:name w:val="Body Text 3"/>
    <w:basedOn w:val="Normal"/>
    <w:link w:val="BodyText3Char"/>
    <w:uiPriority w:val="99"/>
    <w:semiHidden/>
    <w:unhideWhenUsed/>
    <w:rsid w:val="004A5838"/>
    <w:pPr>
      <w:spacing w:after="120" w:line="240" w:lineRule="auto"/>
      <w:jc w:val="both"/>
    </w:pPr>
    <w:rPr>
      <w:rFonts w:ascii="Calibri" w:eastAsia="Calibri" w:hAnsi="Calibri" w:cs="Times New Roman"/>
      <w:sz w:val="16"/>
      <w:szCs w:val="16"/>
      <w:lang w:val="x-none" w:eastAsia="x-none"/>
    </w:rPr>
  </w:style>
  <w:style w:type="character" w:customStyle="1" w:styleId="BodyText3Char">
    <w:name w:val="Body Text 3 Char"/>
    <w:basedOn w:val="DefaultParagraphFont"/>
    <w:link w:val="BodyText3"/>
    <w:uiPriority w:val="99"/>
    <w:semiHidden/>
    <w:rsid w:val="004A5838"/>
    <w:rPr>
      <w:rFonts w:ascii="Calibri" w:eastAsia="Calibri" w:hAnsi="Calibri" w:cs="Times New Roman"/>
      <w:sz w:val="16"/>
      <w:szCs w:val="16"/>
      <w:lang w:val="x-none" w:eastAsia="x-none"/>
    </w:rPr>
  </w:style>
  <w:style w:type="paragraph" w:customStyle="1" w:styleId="Captiongambar">
    <w:name w:val="Caption gambar"/>
    <w:basedOn w:val="Caption"/>
    <w:rsid w:val="004A5838"/>
    <w:pPr>
      <w:overflowPunct w:val="0"/>
      <w:autoSpaceDE w:val="0"/>
      <w:autoSpaceDN w:val="0"/>
      <w:adjustRightInd w:val="0"/>
      <w:spacing w:after="0"/>
      <w:jc w:val="center"/>
      <w:textAlignment w:val="baseline"/>
    </w:pPr>
    <w:rPr>
      <w:rFonts w:ascii="Times New Roman" w:eastAsia="Times New Roman" w:hAnsi="Times New Roman"/>
      <w:b w:val="0"/>
      <w:bCs w:val="0"/>
      <w:color w:val="auto"/>
      <w:sz w:val="20"/>
      <w:szCs w:val="20"/>
      <w:lang w:val="en-GB" w:eastAsia="zh-CN"/>
    </w:rPr>
  </w:style>
  <w:style w:type="paragraph" w:customStyle="1" w:styleId="JudulGambar">
    <w:name w:val="Judul_Gambar"/>
    <w:basedOn w:val="Caption"/>
    <w:rsid w:val="004A5838"/>
    <w:pPr>
      <w:overflowPunct w:val="0"/>
      <w:autoSpaceDE w:val="0"/>
      <w:autoSpaceDN w:val="0"/>
      <w:adjustRightInd w:val="0"/>
      <w:spacing w:before="120" w:after="120"/>
      <w:jc w:val="center"/>
      <w:textAlignment w:val="baseline"/>
    </w:pPr>
    <w:rPr>
      <w:rFonts w:ascii="Times New Roman" w:eastAsia="Times New Roman" w:hAnsi="Times New Roman"/>
      <w:b w:val="0"/>
      <w:color w:val="auto"/>
      <w:sz w:val="20"/>
      <w:szCs w:val="20"/>
      <w:lang w:val="en-GB" w:eastAsia="zh-CN"/>
    </w:rPr>
  </w:style>
  <w:style w:type="paragraph" w:styleId="Caption">
    <w:name w:val="caption"/>
    <w:basedOn w:val="Normal"/>
    <w:next w:val="Normal"/>
    <w:uiPriority w:val="35"/>
    <w:semiHidden/>
    <w:unhideWhenUsed/>
    <w:qFormat/>
    <w:rsid w:val="004A5838"/>
    <w:pPr>
      <w:spacing w:after="200" w:line="240" w:lineRule="auto"/>
      <w:jc w:val="both"/>
    </w:pPr>
    <w:rPr>
      <w:rFonts w:ascii="Calibri" w:eastAsia="Calibri" w:hAnsi="Calibri" w:cs="Times New Roman"/>
      <w:b/>
      <w:bCs/>
      <w:color w:val="4F81BD"/>
      <w:sz w:val="18"/>
      <w:szCs w:val="18"/>
    </w:rPr>
  </w:style>
  <w:style w:type="paragraph" w:styleId="BalloonText">
    <w:name w:val="Balloon Text"/>
    <w:basedOn w:val="Normal"/>
    <w:link w:val="BalloonTextChar"/>
    <w:uiPriority w:val="99"/>
    <w:semiHidden/>
    <w:unhideWhenUsed/>
    <w:rsid w:val="004A5838"/>
    <w:pPr>
      <w:spacing w:after="0" w:line="240" w:lineRule="auto"/>
      <w:jc w:val="both"/>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4A5838"/>
    <w:rPr>
      <w:rFonts w:ascii="Tahoma" w:eastAsia="Calibri" w:hAnsi="Tahoma" w:cs="Times New Roman"/>
      <w:sz w:val="16"/>
      <w:szCs w:val="16"/>
      <w:lang w:val="x-none" w:eastAsia="x-none"/>
    </w:rPr>
  </w:style>
  <w:style w:type="paragraph" w:customStyle="1" w:styleId="JudulTabel">
    <w:name w:val="Judul_Tabel"/>
    <w:basedOn w:val="Caption"/>
    <w:rsid w:val="004A5838"/>
    <w:pPr>
      <w:overflowPunct w:val="0"/>
      <w:autoSpaceDE w:val="0"/>
      <w:autoSpaceDN w:val="0"/>
      <w:adjustRightInd w:val="0"/>
      <w:spacing w:before="120" w:after="120"/>
      <w:textAlignment w:val="baseline"/>
    </w:pPr>
    <w:rPr>
      <w:rFonts w:ascii="Times New Roman" w:eastAsia="Times New Roman" w:hAnsi="Times New Roman"/>
      <w:b w:val="0"/>
      <w:color w:val="auto"/>
      <w:sz w:val="20"/>
      <w:szCs w:val="20"/>
      <w:lang w:val="en-GB" w:eastAsia="zh-CN"/>
    </w:rPr>
  </w:style>
  <w:style w:type="character" w:styleId="CommentReference">
    <w:name w:val="annotation reference"/>
    <w:uiPriority w:val="99"/>
    <w:semiHidden/>
    <w:unhideWhenUsed/>
    <w:rsid w:val="004A5838"/>
    <w:rPr>
      <w:sz w:val="16"/>
      <w:szCs w:val="16"/>
    </w:rPr>
  </w:style>
  <w:style w:type="paragraph" w:styleId="CommentText">
    <w:name w:val="annotation text"/>
    <w:basedOn w:val="Normal"/>
    <w:link w:val="CommentTextChar"/>
    <w:uiPriority w:val="99"/>
    <w:semiHidden/>
    <w:unhideWhenUsed/>
    <w:rsid w:val="004A5838"/>
    <w:pPr>
      <w:spacing w:after="120" w:line="240" w:lineRule="auto"/>
      <w:jc w:val="both"/>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4A583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A5838"/>
    <w:rPr>
      <w:b/>
      <w:bCs/>
    </w:rPr>
  </w:style>
  <w:style w:type="character" w:customStyle="1" w:styleId="CommentSubjectChar">
    <w:name w:val="Comment Subject Char"/>
    <w:basedOn w:val="CommentTextChar"/>
    <w:link w:val="CommentSubject"/>
    <w:uiPriority w:val="99"/>
    <w:semiHidden/>
    <w:rsid w:val="004A5838"/>
    <w:rPr>
      <w:rFonts w:ascii="Calibri" w:eastAsia="Calibri" w:hAnsi="Calibri" w:cs="Times New Roman"/>
      <w:b/>
      <w:bCs/>
      <w:sz w:val="20"/>
      <w:szCs w:val="20"/>
    </w:rPr>
  </w:style>
  <w:style w:type="paragraph" w:styleId="NormalWeb">
    <w:name w:val="Normal (Web)"/>
    <w:basedOn w:val="Normal"/>
    <w:uiPriority w:val="99"/>
    <w:semiHidden/>
    <w:unhideWhenUsed/>
    <w:rsid w:val="00E774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31200">
      <w:bodyDiv w:val="1"/>
      <w:marLeft w:val="0"/>
      <w:marRight w:val="0"/>
      <w:marTop w:val="0"/>
      <w:marBottom w:val="0"/>
      <w:divBdr>
        <w:top w:val="none" w:sz="0" w:space="0" w:color="auto"/>
        <w:left w:val="none" w:sz="0" w:space="0" w:color="auto"/>
        <w:bottom w:val="none" w:sz="0" w:space="0" w:color="auto"/>
        <w:right w:val="none" w:sz="0" w:space="0" w:color="auto"/>
      </w:divBdr>
    </w:div>
    <w:div w:id="835344610">
      <w:bodyDiv w:val="1"/>
      <w:marLeft w:val="0"/>
      <w:marRight w:val="0"/>
      <w:marTop w:val="0"/>
      <w:marBottom w:val="0"/>
      <w:divBdr>
        <w:top w:val="none" w:sz="0" w:space="0" w:color="auto"/>
        <w:left w:val="none" w:sz="0" w:space="0" w:color="auto"/>
        <w:bottom w:val="none" w:sz="0" w:space="0" w:color="auto"/>
        <w:right w:val="none" w:sz="0" w:space="0" w:color="auto"/>
      </w:divBdr>
    </w:div>
    <w:div w:id="877283660">
      <w:bodyDiv w:val="1"/>
      <w:marLeft w:val="0"/>
      <w:marRight w:val="0"/>
      <w:marTop w:val="0"/>
      <w:marBottom w:val="0"/>
      <w:divBdr>
        <w:top w:val="none" w:sz="0" w:space="0" w:color="auto"/>
        <w:left w:val="none" w:sz="0" w:space="0" w:color="auto"/>
        <w:bottom w:val="none" w:sz="0" w:space="0" w:color="auto"/>
        <w:right w:val="none" w:sz="0" w:space="0" w:color="auto"/>
      </w:divBdr>
    </w:div>
    <w:div w:id="1283266501">
      <w:bodyDiv w:val="1"/>
      <w:marLeft w:val="0"/>
      <w:marRight w:val="0"/>
      <w:marTop w:val="0"/>
      <w:marBottom w:val="0"/>
      <w:divBdr>
        <w:top w:val="none" w:sz="0" w:space="0" w:color="auto"/>
        <w:left w:val="none" w:sz="0" w:space="0" w:color="auto"/>
        <w:bottom w:val="none" w:sz="0" w:space="0" w:color="auto"/>
        <w:right w:val="none" w:sz="0" w:space="0" w:color="auto"/>
      </w:divBdr>
    </w:div>
    <w:div w:id="1746223227">
      <w:bodyDiv w:val="1"/>
      <w:marLeft w:val="0"/>
      <w:marRight w:val="0"/>
      <w:marTop w:val="0"/>
      <w:marBottom w:val="0"/>
      <w:divBdr>
        <w:top w:val="none" w:sz="0" w:space="0" w:color="auto"/>
        <w:left w:val="none" w:sz="0" w:space="0" w:color="auto"/>
        <w:bottom w:val="none" w:sz="0" w:space="0" w:color="auto"/>
        <w:right w:val="none" w:sz="0" w:space="0" w:color="auto"/>
      </w:divBdr>
    </w:div>
    <w:div w:id="1843008163">
      <w:bodyDiv w:val="1"/>
      <w:marLeft w:val="0"/>
      <w:marRight w:val="0"/>
      <w:marTop w:val="0"/>
      <w:marBottom w:val="0"/>
      <w:divBdr>
        <w:top w:val="none" w:sz="0" w:space="0" w:color="auto"/>
        <w:left w:val="none" w:sz="0" w:space="0" w:color="auto"/>
        <w:bottom w:val="none" w:sz="0" w:space="0" w:color="auto"/>
        <w:right w:val="none" w:sz="0" w:space="0" w:color="auto"/>
      </w:divBdr>
    </w:div>
    <w:div w:id="1951475837">
      <w:bodyDiv w:val="1"/>
      <w:marLeft w:val="0"/>
      <w:marRight w:val="0"/>
      <w:marTop w:val="0"/>
      <w:marBottom w:val="0"/>
      <w:divBdr>
        <w:top w:val="none" w:sz="0" w:space="0" w:color="auto"/>
        <w:left w:val="none" w:sz="0" w:space="0" w:color="auto"/>
        <w:bottom w:val="none" w:sz="0" w:space="0" w:color="auto"/>
        <w:right w:val="none" w:sz="0" w:space="0" w:color="auto"/>
      </w:divBdr>
    </w:div>
    <w:div w:id="2018455914">
      <w:bodyDiv w:val="1"/>
      <w:marLeft w:val="0"/>
      <w:marRight w:val="0"/>
      <w:marTop w:val="0"/>
      <w:marBottom w:val="0"/>
      <w:divBdr>
        <w:top w:val="none" w:sz="0" w:space="0" w:color="auto"/>
        <w:left w:val="none" w:sz="0" w:space="0" w:color="auto"/>
        <w:bottom w:val="none" w:sz="0" w:space="0" w:color="auto"/>
        <w:right w:val="none" w:sz="0" w:space="0" w:color="auto"/>
      </w:divBdr>
    </w:div>
    <w:div w:id="212325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http://dx.doi.org/10.21043/tawazun.v4i1" TargetMode="External"/><Relationship Id="rId2" Type="http://schemas.openxmlformats.org/officeDocument/2006/relationships/hyperlink" Target="http://journal.iainkudus.ac.id/index.php/tawazun/index"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483D6-16BD-4FB9-9C45-7D3B1A22D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21</Pages>
  <Words>13647</Words>
  <Characters>77791</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Rahmah</dc:creator>
  <cp:keywords/>
  <dc:description/>
  <cp:lastModifiedBy>luqman nurhisam</cp:lastModifiedBy>
  <cp:revision>37</cp:revision>
  <cp:lastPrinted>2022-06-30T21:07:00Z</cp:lastPrinted>
  <dcterms:created xsi:type="dcterms:W3CDTF">2022-06-26T09:26:00Z</dcterms:created>
  <dcterms:modified xsi:type="dcterms:W3CDTF">2022-07-01T04:18:00Z</dcterms:modified>
</cp:coreProperties>
</file>