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F7FE" w14:textId="77777777" w:rsidR="00644CBF" w:rsidRDefault="009A572F" w:rsidP="00644CBF">
      <w:pPr>
        <w:spacing w:before="13" w:line="240" w:lineRule="exact"/>
        <w:rPr>
          <w:sz w:val="24"/>
          <w:szCs w:val="24"/>
        </w:rPr>
      </w:pPr>
      <w:r>
        <w:rPr>
          <w:noProof/>
          <w:sz w:val="24"/>
          <w:szCs w:val="24"/>
          <w:lang w:val="id-ID" w:eastAsia="id-ID"/>
        </w:rPr>
        <mc:AlternateContent>
          <mc:Choice Requires="wps">
            <w:drawing>
              <wp:anchor distT="0" distB="0" distL="114300" distR="114300" simplePos="0" relativeHeight="251658240" behindDoc="0" locked="0" layoutInCell="1" allowOverlap="1" wp14:anchorId="0E4849C9" wp14:editId="06434F68">
                <wp:simplePos x="0" y="0"/>
                <wp:positionH relativeFrom="column">
                  <wp:posOffset>175260</wp:posOffset>
                </wp:positionH>
                <wp:positionV relativeFrom="paragraph">
                  <wp:posOffset>43180</wp:posOffset>
                </wp:positionV>
                <wp:extent cx="5422900" cy="0"/>
                <wp:effectExtent l="0" t="0" r="0" b="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5" type="#_x0000_t32" style="width:427pt;height:0;margin-top:3.4pt;margin-left:13.8pt;mso-height-percent:0;mso-height-relative:page;mso-width-percent:0;mso-width-relative:page;mso-wrap-distance-bottom:0;mso-wrap-distance-left:9pt;mso-wrap-distance-right:9pt;mso-wrap-distance-top:0;mso-wrap-style:square;position:absolute;visibility:visible;z-index:251659264"/>
            </w:pict>
          </mc:Fallback>
        </mc:AlternateContent>
      </w:r>
    </w:p>
    <w:p w14:paraId="79FBA87B" w14:textId="77777777" w:rsidR="00644CBF" w:rsidRPr="0086551F" w:rsidRDefault="009A572F" w:rsidP="0086551F">
      <w:pPr>
        <w:pStyle w:val="Author"/>
        <w:spacing w:after="0" w:line="360" w:lineRule="auto"/>
        <w:ind w:firstLine="142"/>
        <w:jc w:val="center"/>
        <w:rPr>
          <w:rFonts w:ascii="Cambria" w:hAnsi="Cambria" w:cs="Arial"/>
          <w:sz w:val="24"/>
          <w:szCs w:val="24"/>
          <w:lang w:val="id-ID"/>
        </w:rPr>
      </w:pPr>
      <w:r w:rsidRPr="0086551F">
        <w:rPr>
          <w:rFonts w:ascii="Cambria" w:hAnsi="Cambria" w:cs="Arial"/>
          <w:sz w:val="24"/>
          <w:szCs w:val="24"/>
          <w:highlight w:val="yellow"/>
          <w:lang w:val="id-ID"/>
        </w:rPr>
        <w:t>ACTUALIZATION OF LIBERAL INDONESIAN MULTICULTURAL THOUGHT IN DEVELOPING COMMUNITY HARMONIZATION</w:t>
      </w:r>
    </w:p>
    <w:p w14:paraId="467B7563" w14:textId="77777777" w:rsidR="00102E4C" w:rsidRPr="009D7D59" w:rsidRDefault="009A572F" w:rsidP="00644CBF">
      <w:pPr>
        <w:jc w:val="center"/>
        <w:rPr>
          <w:rFonts w:ascii="Cambria" w:hAnsi="Cambria" w:cs="Arial"/>
          <w:b/>
          <w:bCs/>
          <w:sz w:val="22"/>
          <w:szCs w:val="22"/>
          <w:highlight w:val="yellow"/>
        </w:rPr>
      </w:pPr>
      <w:r w:rsidRPr="009D7D59">
        <w:rPr>
          <w:rFonts w:ascii="Cambria" w:hAnsi="Cambria" w:cs="Arial"/>
          <w:b/>
          <w:bCs/>
          <w:sz w:val="22"/>
          <w:szCs w:val="22"/>
          <w:highlight w:val="yellow"/>
        </w:rPr>
        <w:t>Ngainun Naim</w:t>
      </w:r>
    </w:p>
    <w:p w14:paraId="095336CD" w14:textId="3DD9A470" w:rsidR="00102E4C" w:rsidRPr="009D7D59" w:rsidRDefault="009A572F" w:rsidP="00644CBF">
      <w:pPr>
        <w:jc w:val="center"/>
        <w:rPr>
          <w:rFonts w:ascii="Cambria" w:hAnsi="Cambria" w:cs="Arial"/>
          <w:sz w:val="22"/>
          <w:szCs w:val="22"/>
          <w:highlight w:val="yellow"/>
        </w:rPr>
      </w:pPr>
      <w:r w:rsidRPr="009D7D59">
        <w:rPr>
          <w:rFonts w:ascii="Cambria" w:hAnsi="Cambria" w:cs="Arial"/>
          <w:sz w:val="22"/>
          <w:szCs w:val="22"/>
          <w:highlight w:val="yellow"/>
        </w:rPr>
        <w:t xml:space="preserve">Universitas Islam Negeri Sayyid Ali </w:t>
      </w:r>
      <w:proofErr w:type="spellStart"/>
      <w:r w:rsidRPr="009D7D59">
        <w:rPr>
          <w:rFonts w:ascii="Cambria" w:hAnsi="Cambria" w:cs="Arial"/>
          <w:sz w:val="22"/>
          <w:szCs w:val="22"/>
          <w:highlight w:val="yellow"/>
        </w:rPr>
        <w:t>Rahmatullah</w:t>
      </w:r>
      <w:proofErr w:type="spellEnd"/>
      <w:r w:rsidRPr="009D7D59">
        <w:rPr>
          <w:rFonts w:ascii="Cambria" w:hAnsi="Cambria" w:cs="Arial"/>
          <w:sz w:val="22"/>
          <w:szCs w:val="22"/>
          <w:highlight w:val="yellow"/>
        </w:rPr>
        <w:t xml:space="preserve"> </w:t>
      </w:r>
      <w:proofErr w:type="spellStart"/>
      <w:r w:rsidRPr="009D7D59">
        <w:rPr>
          <w:rFonts w:ascii="Cambria" w:hAnsi="Cambria" w:cs="Arial"/>
          <w:sz w:val="22"/>
          <w:szCs w:val="22"/>
          <w:highlight w:val="yellow"/>
        </w:rPr>
        <w:t>Tulungagung</w:t>
      </w:r>
      <w:proofErr w:type="spellEnd"/>
    </w:p>
    <w:p w14:paraId="61863088" w14:textId="6322ABA6" w:rsidR="00E0503F" w:rsidRPr="009D7D59" w:rsidRDefault="00E0503F" w:rsidP="00644CBF">
      <w:pPr>
        <w:jc w:val="center"/>
        <w:rPr>
          <w:rFonts w:ascii="Cambria" w:hAnsi="Cambria" w:cs="Arial"/>
          <w:i/>
          <w:iCs/>
          <w:sz w:val="22"/>
          <w:szCs w:val="22"/>
          <w:highlight w:val="yellow"/>
        </w:rPr>
      </w:pPr>
      <w:r w:rsidRPr="009D7D59">
        <w:rPr>
          <w:rFonts w:ascii="Cambria" w:hAnsi="Cambria" w:cs="Arial"/>
          <w:i/>
          <w:iCs/>
          <w:sz w:val="22"/>
          <w:szCs w:val="22"/>
          <w:highlight w:val="yellow"/>
        </w:rPr>
        <w:t>naimmas22@gmail.com</w:t>
      </w:r>
    </w:p>
    <w:p w14:paraId="4B20B09B" w14:textId="5C7BD8E7" w:rsidR="0085061D" w:rsidRPr="009D7D59" w:rsidRDefault="0085061D" w:rsidP="00644CBF">
      <w:pPr>
        <w:jc w:val="center"/>
        <w:rPr>
          <w:rFonts w:ascii="Cambria" w:hAnsi="Cambria" w:cs="Arial"/>
          <w:b/>
          <w:bCs/>
          <w:sz w:val="22"/>
          <w:szCs w:val="22"/>
          <w:highlight w:val="yellow"/>
        </w:rPr>
      </w:pPr>
      <w:proofErr w:type="spellStart"/>
      <w:r w:rsidRPr="009D7D59">
        <w:rPr>
          <w:rFonts w:ascii="Cambria" w:hAnsi="Cambria" w:cs="Arial"/>
          <w:b/>
          <w:bCs/>
          <w:sz w:val="22"/>
          <w:szCs w:val="22"/>
          <w:highlight w:val="yellow"/>
        </w:rPr>
        <w:t>Mujamil</w:t>
      </w:r>
      <w:proofErr w:type="spellEnd"/>
      <w:r w:rsidRPr="009D7D59">
        <w:rPr>
          <w:rFonts w:ascii="Cambria" w:hAnsi="Cambria" w:cs="Arial"/>
          <w:b/>
          <w:bCs/>
          <w:sz w:val="22"/>
          <w:szCs w:val="22"/>
          <w:highlight w:val="yellow"/>
        </w:rPr>
        <w:t xml:space="preserve"> </w:t>
      </w:r>
      <w:proofErr w:type="spellStart"/>
      <w:r w:rsidRPr="009D7D59">
        <w:rPr>
          <w:rFonts w:ascii="Cambria" w:hAnsi="Cambria" w:cs="Arial"/>
          <w:b/>
          <w:bCs/>
          <w:sz w:val="22"/>
          <w:szCs w:val="22"/>
          <w:highlight w:val="yellow"/>
        </w:rPr>
        <w:t>Qomar</w:t>
      </w:r>
      <w:proofErr w:type="spellEnd"/>
    </w:p>
    <w:p w14:paraId="1ED85029" w14:textId="77777777" w:rsidR="0085061D" w:rsidRPr="009D7D59" w:rsidRDefault="0085061D" w:rsidP="0085061D">
      <w:pPr>
        <w:jc w:val="center"/>
        <w:rPr>
          <w:rFonts w:ascii="Cambria" w:hAnsi="Cambria" w:cs="Arial"/>
          <w:sz w:val="22"/>
          <w:szCs w:val="22"/>
          <w:highlight w:val="yellow"/>
        </w:rPr>
      </w:pPr>
      <w:r w:rsidRPr="009D7D59">
        <w:rPr>
          <w:rFonts w:ascii="Cambria" w:hAnsi="Cambria" w:cs="Arial"/>
          <w:sz w:val="22"/>
          <w:szCs w:val="22"/>
          <w:highlight w:val="yellow"/>
        </w:rPr>
        <w:t xml:space="preserve">Universitas Islam Negeri Sayyid Ali </w:t>
      </w:r>
      <w:proofErr w:type="spellStart"/>
      <w:r w:rsidRPr="009D7D59">
        <w:rPr>
          <w:rFonts w:ascii="Cambria" w:hAnsi="Cambria" w:cs="Arial"/>
          <w:sz w:val="22"/>
          <w:szCs w:val="22"/>
          <w:highlight w:val="yellow"/>
        </w:rPr>
        <w:t>Rahmatullah</w:t>
      </w:r>
      <w:proofErr w:type="spellEnd"/>
      <w:r w:rsidRPr="009D7D59">
        <w:rPr>
          <w:rFonts w:ascii="Cambria" w:hAnsi="Cambria" w:cs="Arial"/>
          <w:sz w:val="22"/>
          <w:szCs w:val="22"/>
          <w:highlight w:val="yellow"/>
        </w:rPr>
        <w:t xml:space="preserve"> </w:t>
      </w:r>
      <w:proofErr w:type="spellStart"/>
      <w:r w:rsidRPr="009D7D59">
        <w:rPr>
          <w:rFonts w:ascii="Cambria" w:hAnsi="Cambria" w:cs="Arial"/>
          <w:sz w:val="22"/>
          <w:szCs w:val="22"/>
          <w:highlight w:val="yellow"/>
        </w:rPr>
        <w:t>Tulungagung</w:t>
      </w:r>
      <w:proofErr w:type="spellEnd"/>
    </w:p>
    <w:p w14:paraId="163D07BD" w14:textId="62E9F4EA" w:rsidR="0085061D" w:rsidRPr="00E0503F" w:rsidRDefault="00E0503F" w:rsidP="00644CBF">
      <w:pPr>
        <w:jc w:val="center"/>
        <w:rPr>
          <w:rFonts w:ascii="Cambria" w:hAnsi="Cambria" w:cs="Arial"/>
          <w:i/>
          <w:iCs/>
          <w:sz w:val="22"/>
          <w:szCs w:val="22"/>
        </w:rPr>
      </w:pPr>
      <w:r w:rsidRPr="009D7D59">
        <w:rPr>
          <w:rFonts w:ascii="Cambria" w:hAnsi="Cambria" w:cs="Arial"/>
          <w:i/>
          <w:iCs/>
          <w:sz w:val="22"/>
          <w:szCs w:val="22"/>
          <w:highlight w:val="yellow"/>
        </w:rPr>
        <w:t>mujamil65@yahoo.com</w:t>
      </w:r>
    </w:p>
    <w:p w14:paraId="586A1629" w14:textId="77777777" w:rsidR="00102E4C" w:rsidRDefault="00102E4C" w:rsidP="00644CBF">
      <w:pPr>
        <w:jc w:val="center"/>
        <w:rPr>
          <w:rFonts w:ascii="Cambria" w:hAnsi="Cambria" w:cs="Arial"/>
          <w:b/>
          <w:bCs/>
          <w:sz w:val="22"/>
          <w:szCs w:val="22"/>
        </w:rPr>
      </w:pPr>
    </w:p>
    <w:p w14:paraId="78E10BDE" w14:textId="77777777" w:rsidR="00644CBF" w:rsidRDefault="009A572F" w:rsidP="00644CBF">
      <w:pPr>
        <w:jc w:val="center"/>
        <w:rPr>
          <w:rFonts w:ascii="Cambria" w:hAnsi="Cambria" w:cs="Arial"/>
          <w:b/>
          <w:bCs/>
          <w:sz w:val="22"/>
          <w:szCs w:val="22"/>
        </w:rPr>
      </w:pPr>
      <w:r w:rsidRPr="00755C36">
        <w:rPr>
          <w:rFonts w:ascii="Cambria" w:hAnsi="Cambria" w:cs="Arial"/>
          <w:b/>
          <w:bCs/>
          <w:sz w:val="22"/>
          <w:szCs w:val="22"/>
        </w:rPr>
        <w:t xml:space="preserve">Abstract </w:t>
      </w:r>
    </w:p>
    <w:p w14:paraId="6C912FD8" w14:textId="77777777" w:rsidR="004D3DB4" w:rsidRPr="00755C36" w:rsidRDefault="004D3DB4" w:rsidP="00644CBF">
      <w:pPr>
        <w:jc w:val="center"/>
        <w:rPr>
          <w:rFonts w:ascii="Cambria" w:hAnsi="Cambria" w:cs="Arial"/>
          <w:b/>
          <w:bCs/>
          <w:sz w:val="22"/>
          <w:szCs w:val="22"/>
          <w:lang w:val="id-ID"/>
        </w:rPr>
      </w:pPr>
    </w:p>
    <w:p w14:paraId="18E55666" w14:textId="77777777" w:rsidR="004D3DB4" w:rsidRPr="004D3DB4" w:rsidRDefault="009A572F" w:rsidP="004D3DB4">
      <w:pPr>
        <w:spacing w:after="0"/>
        <w:ind w:firstLine="0"/>
        <w:rPr>
          <w:rFonts w:ascii="Cambria" w:hAnsi="Cambria" w:cs="Arial"/>
          <w:i/>
          <w:sz w:val="24"/>
          <w:szCs w:val="24"/>
        </w:rPr>
      </w:pPr>
      <w:r w:rsidRPr="004D3DB4">
        <w:rPr>
          <w:rFonts w:ascii="Cambria" w:hAnsi="Cambria" w:cs="Arial"/>
          <w:i/>
          <w:sz w:val="24"/>
          <w:szCs w:val="24"/>
        </w:rPr>
        <w:t xml:space="preserve">Not many </w:t>
      </w:r>
      <w:r w:rsidRPr="004D3DB4">
        <w:rPr>
          <w:rFonts w:ascii="Cambria" w:hAnsi="Cambria" w:cs="Arial"/>
          <w:i/>
          <w:sz w:val="24"/>
          <w:szCs w:val="24"/>
          <w:lang w:val="id-ID"/>
        </w:rPr>
        <w:t>Ki</w:t>
      </w:r>
      <w:r w:rsidRPr="004D3DB4">
        <w:rPr>
          <w:rFonts w:ascii="Cambria" w:hAnsi="Cambria" w:cs="Arial"/>
          <w:i/>
          <w:sz w:val="24"/>
          <w:szCs w:val="24"/>
        </w:rPr>
        <w:t>ai have thoughts about multiculturalism. K</w:t>
      </w:r>
      <w:r w:rsidRPr="004D3DB4">
        <w:rPr>
          <w:rFonts w:ascii="Cambria" w:hAnsi="Cambria" w:cs="Arial"/>
          <w:i/>
          <w:sz w:val="24"/>
          <w:szCs w:val="24"/>
          <w:lang w:val="id-ID"/>
        </w:rPr>
        <w:t>i</w:t>
      </w:r>
      <w:r w:rsidRPr="004D3DB4">
        <w:rPr>
          <w:rFonts w:ascii="Cambria" w:hAnsi="Cambria" w:cs="Arial"/>
          <w:i/>
          <w:sz w:val="24"/>
          <w:szCs w:val="24"/>
        </w:rPr>
        <w:t>ai M. Sholeh Bahruddin and K</w:t>
      </w:r>
      <w:r w:rsidRPr="004D3DB4">
        <w:rPr>
          <w:rFonts w:ascii="Cambria" w:hAnsi="Cambria" w:cs="Arial"/>
          <w:i/>
          <w:sz w:val="24"/>
          <w:szCs w:val="24"/>
          <w:lang w:val="id-ID"/>
        </w:rPr>
        <w:t>i</w:t>
      </w:r>
      <w:r w:rsidRPr="004D3DB4">
        <w:rPr>
          <w:rFonts w:ascii="Cambria" w:hAnsi="Cambria" w:cs="Arial"/>
          <w:i/>
          <w:sz w:val="24"/>
          <w:szCs w:val="24"/>
        </w:rPr>
        <w:t xml:space="preserve">ai Abdullah Syam are considered unique because they have multicultural Islamic thoughts and actualize them in building community harmony. This paper aimed to explore the basis, approach, and channel of Islamic actualization in responding to various challenges. The research method used was </w:t>
      </w:r>
      <w:r w:rsidRPr="004D3DB4">
        <w:rPr>
          <w:rFonts w:ascii="Cambria" w:hAnsi="Cambria" w:cs="Arial"/>
          <w:i/>
          <w:sz w:val="24"/>
          <w:szCs w:val="24"/>
          <w:lang w:val="id-ID"/>
        </w:rPr>
        <w:t xml:space="preserve">the </w:t>
      </w:r>
      <w:r w:rsidRPr="004D3DB4">
        <w:rPr>
          <w:rFonts w:ascii="Cambria" w:hAnsi="Cambria" w:cs="Arial"/>
          <w:i/>
          <w:sz w:val="24"/>
          <w:szCs w:val="24"/>
        </w:rPr>
        <w:t>qualitative method with a symbolic interaction approach. The Data collection was done through in-depth interviews, observation, and documentation. The data were analyzed by following the steps of Miles and Huberman. This study found that the basis for the actualization of multicultural Islamic thoughts of K</w:t>
      </w:r>
      <w:r w:rsidRPr="004D3DB4">
        <w:rPr>
          <w:rFonts w:ascii="Cambria" w:hAnsi="Cambria" w:cs="Arial"/>
          <w:i/>
          <w:sz w:val="24"/>
          <w:szCs w:val="24"/>
          <w:lang w:val="id-ID"/>
        </w:rPr>
        <w:t>i</w:t>
      </w:r>
      <w:r w:rsidRPr="004D3DB4">
        <w:rPr>
          <w:rFonts w:ascii="Cambria" w:hAnsi="Cambria" w:cs="Arial"/>
          <w:i/>
          <w:sz w:val="24"/>
          <w:szCs w:val="24"/>
        </w:rPr>
        <w:t>ai M. Sholeh Bahruddin and K</w:t>
      </w:r>
      <w:r w:rsidRPr="004D3DB4">
        <w:rPr>
          <w:rFonts w:ascii="Cambria" w:hAnsi="Cambria" w:cs="Arial"/>
          <w:i/>
          <w:sz w:val="24"/>
          <w:szCs w:val="24"/>
          <w:lang w:val="id-ID"/>
        </w:rPr>
        <w:t>i</w:t>
      </w:r>
      <w:r w:rsidRPr="004D3DB4">
        <w:rPr>
          <w:rFonts w:ascii="Cambria" w:hAnsi="Cambria" w:cs="Arial"/>
          <w:i/>
          <w:sz w:val="24"/>
          <w:szCs w:val="24"/>
        </w:rPr>
        <w:t>ai Abdullah Syam was social, humanistic, cultural, religious, and psychological. The approach used was a synergy of religious, moral, psychological, theological, cultural, social, and educational approaches. While the actualization channels used are through social channels, cultural arts, propaganda, social media, silaturrahim (hospitality in Islam), education levels, and scientific meetings.</w:t>
      </w:r>
    </w:p>
    <w:p w14:paraId="3130544F" w14:textId="77777777" w:rsidR="004D3DB4" w:rsidRDefault="004D3DB4" w:rsidP="00076F97">
      <w:pPr>
        <w:ind w:left="709" w:right="707" w:firstLine="0"/>
        <w:rPr>
          <w:rFonts w:ascii="Cambria" w:hAnsi="Cambria"/>
          <w:i/>
          <w:iCs/>
          <w:sz w:val="22"/>
          <w:szCs w:val="22"/>
        </w:rPr>
      </w:pPr>
    </w:p>
    <w:p w14:paraId="261F1898" w14:textId="77777777" w:rsidR="00644CBF" w:rsidRPr="00755C36" w:rsidRDefault="00644CBF" w:rsidP="00123F5C">
      <w:pPr>
        <w:ind w:left="709" w:right="707" w:firstLine="0"/>
        <w:rPr>
          <w:rFonts w:ascii="Cambria" w:hAnsi="Cambria"/>
          <w:i/>
          <w:iCs/>
          <w:sz w:val="22"/>
          <w:szCs w:val="22"/>
          <w:lang w:val="id-ID"/>
        </w:rPr>
      </w:pPr>
    </w:p>
    <w:p w14:paraId="11FF340C" w14:textId="77777777" w:rsidR="00DF4A69" w:rsidRDefault="009A572F" w:rsidP="00644CBF">
      <w:pPr>
        <w:ind w:left="709" w:right="707" w:firstLine="0"/>
        <w:rPr>
          <w:rFonts w:ascii="Cambria" w:hAnsi="Cambria"/>
          <w:i/>
          <w:iCs/>
          <w:sz w:val="22"/>
          <w:szCs w:val="22"/>
          <w:lang w:val="id-ID"/>
        </w:rPr>
      </w:pPr>
      <w:r>
        <w:rPr>
          <w:rFonts w:ascii="Cambria" w:hAnsi="Cambria" w:cs="Arial"/>
          <w:b/>
          <w:bCs/>
          <w:sz w:val="22"/>
          <w:szCs w:val="22"/>
        </w:rPr>
        <w:t>Keywords</w:t>
      </w:r>
      <w:r w:rsidR="00123F5C" w:rsidRPr="00755C36">
        <w:rPr>
          <w:rFonts w:ascii="Cambria" w:hAnsi="Cambria"/>
          <w:b/>
          <w:bCs/>
          <w:sz w:val="22"/>
          <w:szCs w:val="22"/>
        </w:rPr>
        <w:t>:</w:t>
      </w:r>
      <w:r w:rsidR="00123F5C" w:rsidRPr="00755C36">
        <w:rPr>
          <w:rFonts w:ascii="Cambria" w:hAnsi="Cambria"/>
          <w:i/>
          <w:iCs/>
          <w:sz w:val="22"/>
          <w:szCs w:val="22"/>
        </w:rPr>
        <w:t xml:space="preserve"> </w:t>
      </w:r>
      <w:r w:rsidRPr="00DF4A69">
        <w:rPr>
          <w:rFonts w:ascii="Cambria" w:hAnsi="Cambria" w:cs="Arial"/>
          <w:i/>
          <w:sz w:val="22"/>
          <w:szCs w:val="22"/>
        </w:rPr>
        <w:t>Islamic thought, multiculturalism, harmonization, K</w:t>
      </w:r>
      <w:r w:rsidRPr="00DF4A69">
        <w:rPr>
          <w:rFonts w:ascii="Cambria" w:hAnsi="Cambria" w:cs="Arial"/>
          <w:i/>
          <w:sz w:val="22"/>
          <w:szCs w:val="22"/>
          <w:lang w:val="id-ID"/>
        </w:rPr>
        <w:t>i</w:t>
      </w:r>
      <w:r w:rsidRPr="00DF4A69">
        <w:rPr>
          <w:rFonts w:ascii="Cambria" w:hAnsi="Cambria" w:cs="Arial"/>
          <w:i/>
          <w:sz w:val="22"/>
          <w:szCs w:val="22"/>
        </w:rPr>
        <w:t>ai</w:t>
      </w:r>
      <w:r>
        <w:rPr>
          <w:rFonts w:ascii="Cambria" w:hAnsi="Cambria"/>
          <w:i/>
          <w:iCs/>
          <w:sz w:val="22"/>
          <w:szCs w:val="22"/>
          <w:lang w:val="id-ID"/>
        </w:rPr>
        <w:t>.</w:t>
      </w:r>
    </w:p>
    <w:p w14:paraId="067C6603" w14:textId="77777777" w:rsidR="0076151B" w:rsidRPr="00755C36" w:rsidRDefault="0076151B">
      <w:pPr>
        <w:pStyle w:val="Paper-Title"/>
        <w:spacing w:after="60"/>
        <w:jc w:val="both"/>
        <w:rPr>
          <w:rFonts w:ascii="Cambria" w:hAnsi="Cambria"/>
          <w:sz w:val="22"/>
          <w:szCs w:val="22"/>
        </w:rPr>
      </w:pPr>
    </w:p>
    <w:p w14:paraId="6D6236A9" w14:textId="77777777" w:rsidR="0076151B" w:rsidRPr="00755C36" w:rsidRDefault="009A572F" w:rsidP="00644CBF">
      <w:pPr>
        <w:pStyle w:val="Heading1"/>
        <w:spacing w:line="360" w:lineRule="auto"/>
        <w:rPr>
          <w:rFonts w:ascii="Cambria" w:hAnsi="Cambria" w:cs="Arial"/>
          <w:szCs w:val="22"/>
        </w:rPr>
      </w:pPr>
      <w:r w:rsidRPr="00755C36">
        <w:rPr>
          <w:rFonts w:ascii="Cambria" w:hAnsi="Cambria" w:cs="Arial"/>
          <w:szCs w:val="22"/>
          <w:lang w:val="id-ID"/>
        </w:rPr>
        <w:t xml:space="preserve">A. </w:t>
      </w:r>
      <w:r w:rsidRPr="00755C36">
        <w:rPr>
          <w:rFonts w:ascii="Cambria" w:hAnsi="Cambria" w:cs="Arial"/>
          <w:szCs w:val="22"/>
        </w:rPr>
        <w:t>Introduction</w:t>
      </w:r>
    </w:p>
    <w:p w14:paraId="6BD7ECB9" w14:textId="77777777" w:rsidR="00F52182" w:rsidRPr="00F52182" w:rsidRDefault="009A572F" w:rsidP="00F52182">
      <w:pPr>
        <w:spacing w:after="0" w:line="360" w:lineRule="auto"/>
        <w:ind w:firstLine="720"/>
        <w:rPr>
          <w:rFonts w:ascii="Cambria" w:hAnsi="Cambria" w:cs="Arial"/>
          <w:sz w:val="22"/>
          <w:szCs w:val="22"/>
        </w:rPr>
      </w:pPr>
      <w:r w:rsidRPr="00F52182">
        <w:rPr>
          <w:rFonts w:ascii="Cambria" w:hAnsi="Cambria" w:cs="Arial"/>
          <w:sz w:val="22"/>
          <w:szCs w:val="22"/>
        </w:rPr>
        <w:t xml:space="preserve">Indonesia is a country with a high level of multiculturalism. This is supported by the fact that Indonesia has more than 13,000 islands, has around 300 tribes, has more than 200 different languages, very diverse traditions, and cultures, and has a lot of religions and beliefs </w:t>
      </w:r>
      <w:r w:rsidRPr="00F52182">
        <w:rPr>
          <w:rFonts w:ascii="Cambria" w:hAnsi="Cambria" w:cs="Arial"/>
          <w:sz w:val="22"/>
          <w:szCs w:val="22"/>
        </w:rPr>
        <w:fldChar w:fldCharType="begin" w:fldLock="1"/>
      </w:r>
      <w:r w:rsidR="0086551F">
        <w:rPr>
          <w:rFonts w:ascii="Cambria" w:hAnsi="Cambria" w:cs="Arial"/>
          <w:sz w:val="22"/>
          <w:szCs w:val="22"/>
        </w:rPr>
        <w:instrText>ADDIN CSL_CITATION {"citationItems":[{"id":"ITEM-1","itemData":{"DOI":"10.21043/qijis.v4i2.1766","ISSN":"2355-1895","abstract":"&lt;p&gt;This article tries to explain about the importance of tolerance, respecting the diversities among the society by multicultural education. The diversity of national culture will be lost by the time goes by if it is not supported by Indonesian human resource ability in maintaining and conserving the existing culture. Multicultural education is &lt;em&gt;kawah candradimuka&lt;/em&gt; in maintaining the plural cultures to avoid the conflict leading to dispute and split of united Nation of Indonesian Republic (NKRI).&lt;/p&gt;&lt;p&gt;&lt;br /&gt;&lt;em&gt;&lt;/em&gt;&lt;/p&gt;","author":[{"dropping-particle":"","family":"Miftah","given":"Muhammad","non-dropping-particle":"","parse-names":false,"suffix":""}],"container-title":"QIJIS (Qudus International Journal of Islamic Studies)","id":"ITEM-1","issued":{"date-parts":[["2016"]]},"title":"MULTICULTURAL EDUCATION IN THE DIVERSITY OF NATIONAL CULTURES","type":"article-journal"},"uris":["http://www.mendeley.com/documents/?uuid=0ad56308-2891-44de-b740-6de9131c54a2"]}],"mendeley":{"formattedCitation":"(Miftah, 2016)","plainTextFormattedCitation":"(Miftah, 2016)","previouslyFormattedCitation":"(Miftah, 2016)"},"properties":{"noteIndex":0},"schema":"https://github.com/citation-style-language/schema/raw/master/csl-citation.json"}</w:instrText>
      </w:r>
      <w:r w:rsidRPr="00F52182">
        <w:rPr>
          <w:rFonts w:ascii="Cambria" w:hAnsi="Cambria" w:cs="Arial"/>
          <w:sz w:val="22"/>
          <w:szCs w:val="22"/>
        </w:rPr>
        <w:fldChar w:fldCharType="separate"/>
      </w:r>
      <w:r w:rsidRPr="00F52182">
        <w:rPr>
          <w:rFonts w:ascii="Cambria" w:hAnsi="Cambria" w:cs="Arial"/>
          <w:noProof/>
          <w:sz w:val="22"/>
          <w:szCs w:val="22"/>
        </w:rPr>
        <w:t>(Miftah, 2016)</w:t>
      </w:r>
      <w:r w:rsidRPr="00F52182">
        <w:rPr>
          <w:rFonts w:ascii="Cambria" w:hAnsi="Cambria" w:cs="Arial"/>
          <w:sz w:val="22"/>
          <w:szCs w:val="22"/>
        </w:rPr>
        <w:fldChar w:fldCharType="end"/>
      </w:r>
      <w:r w:rsidRPr="00F52182">
        <w:rPr>
          <w:rFonts w:ascii="Cambria" w:hAnsi="Cambria" w:cs="Arial"/>
          <w:sz w:val="22"/>
          <w:szCs w:val="22"/>
        </w:rPr>
        <w:t xml:space="preserve">. The high level of multiculturalism is a challenge because awareness of diversity has not grown well in Indonesia </w:t>
      </w:r>
      <w:r w:rsidRPr="00F52182">
        <w:rPr>
          <w:rFonts w:ascii="Cambria" w:hAnsi="Cambria" w:cs="Arial"/>
          <w:sz w:val="22"/>
          <w:szCs w:val="22"/>
        </w:rPr>
        <w:fldChar w:fldCharType="begin" w:fldLock="1"/>
      </w:r>
      <w:r w:rsidR="0086551F">
        <w:rPr>
          <w:rFonts w:ascii="Cambria" w:hAnsi="Cambria" w:cs="Arial"/>
          <w:sz w:val="22"/>
          <w:szCs w:val="22"/>
        </w:rPr>
        <w:instrText>ADDIN CSL_CITATION {"citationItems":[{"id":"ITEM-1","itemData":{"author":[{"dropping-particle":"","family":"Raihani","given":"","non-dropping-particle":"","parse-names":false,"suffix":""}],"edition":"1","id":"ITEM-1","issued":{"date-parts":[["2014"]]},"publisher":"Routledge","publisher-place":"London and New York","title":"Creating Multicultural Citizens a Potrayal of Contemporary Indonesian Education","type":"book"},"uris":["http://www.mendeley.com/documents/?uuid=1db462eb-1520-4554-91af-33168ae2068d"]}],"mendeley":{"formattedCitation":"(Raihani, 2014)","plainTextFormattedCitation":"(Raihani, 2014)","previouslyFormattedCitation":"(Raihani, 2014)"},"properties":{"noteIndex":0},"schema":"https://github.com/citation-style-language/schema/raw/master/csl-citation.json"}</w:instrText>
      </w:r>
      <w:r w:rsidRPr="00F52182">
        <w:rPr>
          <w:rFonts w:ascii="Cambria" w:hAnsi="Cambria" w:cs="Arial"/>
          <w:sz w:val="22"/>
          <w:szCs w:val="22"/>
        </w:rPr>
        <w:fldChar w:fldCharType="separate"/>
      </w:r>
      <w:r w:rsidRPr="00F52182">
        <w:rPr>
          <w:rFonts w:ascii="Cambria" w:hAnsi="Cambria" w:cs="Arial"/>
          <w:noProof/>
          <w:sz w:val="22"/>
          <w:szCs w:val="22"/>
        </w:rPr>
        <w:t>(Raihani, 2014)</w:t>
      </w:r>
      <w:r w:rsidRPr="00F52182">
        <w:rPr>
          <w:rFonts w:ascii="Cambria" w:hAnsi="Cambria" w:cs="Arial"/>
          <w:sz w:val="22"/>
          <w:szCs w:val="22"/>
        </w:rPr>
        <w:fldChar w:fldCharType="end"/>
      </w:r>
      <w:r w:rsidRPr="00F52182">
        <w:rPr>
          <w:rFonts w:ascii="Cambria" w:hAnsi="Cambria" w:cs="Arial"/>
          <w:sz w:val="22"/>
          <w:szCs w:val="22"/>
        </w:rPr>
        <w:t>.</w:t>
      </w:r>
    </w:p>
    <w:p w14:paraId="55A174CF" w14:textId="77777777" w:rsidR="00F52182" w:rsidRPr="00F52182" w:rsidRDefault="009A572F" w:rsidP="00F52182">
      <w:pPr>
        <w:spacing w:after="0" w:line="360" w:lineRule="auto"/>
        <w:ind w:firstLine="720"/>
        <w:rPr>
          <w:rFonts w:ascii="Cambria" w:hAnsi="Cambria" w:cs="Arial"/>
          <w:sz w:val="22"/>
          <w:szCs w:val="22"/>
        </w:rPr>
      </w:pPr>
      <w:r w:rsidRPr="00F52182">
        <w:rPr>
          <w:rFonts w:ascii="Cambria" w:hAnsi="Cambria" w:cs="Arial"/>
          <w:sz w:val="22"/>
          <w:szCs w:val="22"/>
        </w:rPr>
        <w:t xml:space="preserve">Multiculturalism in Indonesia is an interesting aspect because it is related to various fields of life. Studies on multiculturalism generally discuss from certain perspectives, for example, education </w:t>
      </w:r>
      <w:r w:rsidRPr="00F52182">
        <w:rPr>
          <w:rFonts w:ascii="Cambria" w:hAnsi="Cambria" w:cs="Arial"/>
          <w:sz w:val="22"/>
          <w:szCs w:val="22"/>
        </w:rPr>
        <w:fldChar w:fldCharType="begin" w:fldLock="1"/>
      </w:r>
      <w:r w:rsidR="0086551F">
        <w:rPr>
          <w:rFonts w:ascii="Cambria" w:hAnsi="Cambria" w:cs="Arial"/>
          <w:sz w:val="22"/>
          <w:szCs w:val="22"/>
        </w:rPr>
        <w:instrText>ADDIN CSL_CITATION {"citationItems":[{"id":"ITEM-1","itemData":{"DOI":"10.21831/jppfa.v1i1.1047","ISSN":"2502-1648","abstract":"&lt;p&gt;Abstrak Tujuan utama penerapan pendekatan pendidikan multikultural di tingkat nasional hendaknya dititikberatkan pada pemahaman dan penghargaan peserta didik terhadap budayanya sendiri dan budaya orang lain, mencakup agama, berlandaskan semboyan bhinneka tunggal ika serta Pancasila. Untuk itu maka diperlukan adanya penataan ulang dan penguatan pendidikan kewarganegaraan (PKn), IPS, dan pendidikan agama dengan memasukkan muatan materi keanekaragaman nilai-budaya, didukung oleh penelitian sosiologis dan antropologis untuk pendidikan. Di tingkat daerah atau lokal, pendekatan pendidikan multikultural seyogyanya diterapkan secara kontekstual, dengan menggunakan “kearifan lokal” membangun pemahaman dan saling menghargai perbedaan nilai budaya dan asal-usul etnisitas dan atau suku bangsa sesuai dengan keadaan setempat. Penelitian mengenai perbedaan nilai budaya setempat seyogyanya dilakukan oleh para pejabat pendidikan setempat dan guru dan atau pengajar universitas untuk dapat digunakan secara bijak dalam pengembangan struktur dan kultur sekolah dan kegiatan belajar-mengajar dan bimbingan di dalamnya. Kata kunci: gerakan pendidikan multikultural; pendekatan pendidikan multikultural; ras; etnis; subetnis; kesetaraan jender; disabilitas; kultur dan subkultur di Indonesia; kearifan lokal; penelitian sosiologis-antropologis untuk pendidikan&lt;/p&gt;","author":[{"dropping-particle":"","family":"Amirin","given":"Tatang M","non-dropping-particle":"","parse-names":false,"suffix":""}],"container-title":"Jurnal Pembangunan Pendidikan: Fondasi dan Aplikasi","id":"ITEM-1","issued":{"date-parts":[["2013"]]},"title":"implementasi Pendekatan Pendidikan Multikultural Kontekstual Berbasis Kearifan Lokal di Indonesia","type":"article-journal"},"uris":["http://www.mendeley.com/documents/?uuid=36f03e27-b3ec-47e2-9145-f9ef81089b76"]},{"id":"ITEM-2","itemData":{"DOI":"10.15408/sdi.v23i3.2412","ISSN":"23556145","abstract":"The following essay examines post-Islamism in post-reform Indonesia by focusing on contestation in the remaking of the Islamic public sphere. I argue that the public sphere is not only an arena of contestation between Islamists and secularists, but also among the proponents of social movements that mobilize Islam as a source of legitimacy. In the first section, I present a brief review of the notion of post-Islamism and Islamic public sphere as categories of analysis to examine the dynamics of Islam in Indonesia. Next, I explain the topography of Islamic movements in contemporary Indonesia. Post-Islamist contestation in the remaking of the Indonesian Islamic public sphere is examined in the third section. It is limited to four topics, i.e. the dynamics of Muslim intellectual movements, post-Islamist women's activism and piety movements, Islamic visibility in pop culture, and discourses of shari'a implementation in Aceh. Finally, the article concludes that the dynamics of Indonesian post-Islamists and their contestation are not only helping to strengthen the praxis of democracy in the post-reform era, but they are also diverting public attention from the temptation of radicalism and violence in the name of religion.","author":[{"dropping-particle":"","family":"Ansor","given":"Muhammad","non-dropping-particle":"","parse-names":false,"suffix":""}],"container-title":"Studia Islamika","id":"ITEM-2","issue":"3","issued":{"date-parts":[["2016"]]},"title":"Post-islamism and the remaking of islamic public sphere in post-reform Indonesia","type":"article-journal","volume":"23"},"uris":["http://www.mendeley.com/documents/?uuid=3196c4fc-697a-499a-97f7-26e8249eb007"]},{"id":"ITEM-3","itemData":{"DOI":"10.29300/madania.v21i1.212","ISSN":"1410-8143","abstract":"Multicultural-Based Education in Pesantren (An Effort to Stem Radicalism in Indonesia). This study examines the role of pesantren in stemming radicalism. This is due to the wave of Islamic radicalism that keeps popping up on one side and terrorism on the other hand. It has disrupted the existence of pesantren. There is even a stigma that pesantren is a hotbed of terrorism and always fosters radicalism. Based on this fact, the conclusion of this study emphasizes the role of pesantren in stemming radicalism, that must be institutionally responsive and emphasize belief and morality. Pesantren education should be multicultural based, including an understanding of religious reality. As a religious education institution capable of processing and gathering all local wisdom in the face of Islam Nusantara, it is expected to deny the world’s perception on Islam that is always identified with the religion of terror and hatred.","author":[{"dropping-particle":"","family":"Noorhayati","given":"Siti Mahmudah","non-dropping-particle":"","parse-names":false,"suffix":""}],"container-title":"MADANIA: JURNAL KAJIAN KEISLAMAN","id":"ITEM-3","issued":{"date-parts":[["2017"]]},"title":"Pendidikan Multikultural di Pesantren (Upaya Membendung Radikalisme di Indonesia)","type":"article-journal"},"uris":["http://www.mendeley.com/documents/?uuid=8290bc1b-2461-4172-af1c-356d73ce0a71"]},{"id":"ITEM-4","itemData":{"abstract":"Penelitian ini menjelaskan mengenai model pendidikan multikultural pada Pesantren tradisional Nahdatul Ulama di Kota Tasikmalaya. Penelitian ini diharapkan mampu menjadi tawaran model pendidikan multikultural agar dapat diaplikasikan di komunitas masyarakat lainnya terutama dalam mencegah ancaman radikalisme. Dengan menggunakan metode kualitatif, didapatkan hasil penelitian sebagai berikut; Pertama, Pola internalisasi tradisi di pondok pesantren sangat di pengaruhi oleh nilai-nilai Ahlussunah wal jamaah (ASWAJA), penerapan prinsip tawasut, tasammuh, taadul ditanamkan pada pendidikan baik di pesantren maupun di madrasah formal di tingkat pertama dan di lanjutkan pada tahap selanjutnya, Kedua, Pola transformasi dimensi multikultural di Pendidikan Pesantren mempunyai ciri khas memberikan pengetahuan mengenai ilmu alat/metode, sebagai kunci untuk membaca dan memahami ilmu agama yang lebih mendalam, hal ini dikarenakan pemahaman mengenai ajaran agama di landasi oleh pemahaman metodologis terhadap ilmu. Pada tingkat lebih lanjut pengajaran mengenai ushul fiqih maupun Al-Qur’an dan Hadits harus terintegrasi. Ketiga, respon dan penerimaan terhadap ajaran baru di pesantren selalu dilakukan melalui berbagai aktifitas dialogis, seperti bathsul masaail, menjadikan penerimaan pesantren terhadap nilai multikultural lebih terbuka. Kata","author":[{"dropping-particle":"","family":"Widiastuti","given":"Akhmad Satori dan Wiwi","non-dropping-particle":"","parse-names":false,"suffix":""}],"container-title":"Ilmu-Ilmu Sosial Dan Humaniora","id":"ITEM-4","issued":{"date-parts":[["2018"]]},"title":"Multicultural education model in traditional pesantren in tasikmalaya to prevent the threat of radicalism","type":"article-journal"},"uris":["http://www.mendeley.com/documents/?uuid=e831b33b-fa5b-4a2f-b1c9-6ce86918a0d9"]}],"mendeley":{"formattedCitation":"(Amirin, 2013; Ansor, 2016; Noorhayati, 2017; Widiastuti, 2018)","plainTextFormattedCitation":"(Amirin, 2013; Ansor, 2016; Noorhayati, 2017; Widiastuti, 2018)","previouslyFormattedCitation":"(Amirin, 2013; Ansor, 2016; Noorhayati, 2017; Widiastuti, 2018)"},"properties":{"noteIndex":0},"schema":"https://github.com/citation-style-language/schema/raw/master/csl-citation.json"}</w:instrText>
      </w:r>
      <w:r w:rsidRPr="00F52182">
        <w:rPr>
          <w:rFonts w:ascii="Cambria" w:hAnsi="Cambria" w:cs="Arial"/>
          <w:sz w:val="22"/>
          <w:szCs w:val="22"/>
        </w:rPr>
        <w:fldChar w:fldCharType="separate"/>
      </w:r>
      <w:r w:rsidRPr="00F52182">
        <w:rPr>
          <w:rFonts w:ascii="Cambria" w:hAnsi="Cambria" w:cs="Arial"/>
          <w:noProof/>
          <w:sz w:val="22"/>
          <w:szCs w:val="22"/>
        </w:rPr>
        <w:t>(Amirin, 2013; Ansor, 2016; Noorhayati, 2017; Widiastuti, 2018)</w:t>
      </w:r>
      <w:r w:rsidRPr="00F52182">
        <w:rPr>
          <w:rFonts w:ascii="Cambria" w:hAnsi="Cambria" w:cs="Arial"/>
          <w:sz w:val="22"/>
          <w:szCs w:val="22"/>
        </w:rPr>
        <w:fldChar w:fldCharType="end"/>
      </w:r>
      <w:r w:rsidRPr="00F52182">
        <w:rPr>
          <w:rFonts w:ascii="Cambria" w:hAnsi="Cambria" w:cs="Arial"/>
          <w:sz w:val="22"/>
          <w:szCs w:val="22"/>
          <w:lang w:val="id-ID"/>
        </w:rPr>
        <w:t>,</w:t>
      </w:r>
      <w:r w:rsidRPr="00F52182">
        <w:rPr>
          <w:rFonts w:ascii="Cambria" w:hAnsi="Cambria" w:cs="Arial"/>
          <w:sz w:val="22"/>
          <w:szCs w:val="22"/>
        </w:rPr>
        <w:t xml:space="preserve"> </w:t>
      </w:r>
      <w:r w:rsidRPr="00F52182">
        <w:rPr>
          <w:rFonts w:ascii="Cambria" w:hAnsi="Cambria" w:cs="Arial"/>
          <w:i/>
          <w:sz w:val="22"/>
          <w:szCs w:val="22"/>
        </w:rPr>
        <w:t xml:space="preserve">pesantren </w:t>
      </w:r>
      <w:r w:rsidRPr="00F52182">
        <w:rPr>
          <w:rFonts w:ascii="Cambria" w:hAnsi="Cambria" w:cs="Arial"/>
          <w:sz w:val="22"/>
          <w:szCs w:val="22"/>
        </w:rPr>
        <w:t xml:space="preserve">(Islamic boarding school) </w:t>
      </w:r>
      <w:r w:rsidRPr="00F52182">
        <w:rPr>
          <w:rFonts w:ascii="Cambria" w:hAnsi="Cambria" w:cs="Arial"/>
          <w:sz w:val="22"/>
          <w:szCs w:val="22"/>
        </w:rPr>
        <w:fldChar w:fldCharType="begin" w:fldLock="1"/>
      </w:r>
      <w:r w:rsidR="001D5E44">
        <w:rPr>
          <w:rFonts w:ascii="Cambria" w:hAnsi="Cambria" w:cs="Arial"/>
          <w:sz w:val="22"/>
          <w:szCs w:val="22"/>
        </w:rPr>
        <w:instrText>ADDIN CSL_CITATION {"citationItems":[{"id":"ITEM-1","itemData":{"ISSN":"17900832","abstract":"Multicultural education is one the most popular term used to describe education for pluralism. On the other hand, one of the best platforms to bring excellences in education is information and communication technology (ICT). Through applying ICT in application of multicultural education would enhance students' capacity and accelerated pedagogy. This research described various application and processes in the pesantren that constructed to reduce discrimination with ICT assistance. In addition, it describes the well planed curriculum around concepts based on each ethnic from several different groups. The pesantrens are located in South Sulawesi, Indonesia. The research design is qualitative approach. Data collected from conducting interview and observational field data. Furthermore, data elaborated on grounded theories analysis. This study showed that stakeholders in pesantren work with content integration and various practices deal with the extent to which teachers use examples and content from a variety of culture to illustrate key concepts, principles and theories in their subject area or discipline. Then, teachers conceptualize multicultural education as content related to various ethnic and cultural groups. Furthermore, the processes on learning in multicultural education through applying ICT pointed out that it helped students to archive the education goal and objective. Finally, ICT extended teaching and learning processes and knowledgeable of the subject and the same time improved their capability to gain accelerated education in teaching and learning process.","author":[{"dropping-particle":"","family":"Lubis","given":"Maimun Aqsha","non-dropping-particle":"","parse-names":false,"suffix":""},{"dropping-particle":"","family":"Embi","given":"Mohamed Amin","non-dropping-particle":"","parse-names":false,"suffix":""},{"dropping-particle":"","family":"Yunus","given":"Melor Md","non-dropping-particle":"","parse-names":false,"suffix":""},{"dropping-particle":"","family":"Wekke","given":"Ismail Suardi","non-dropping-particle":"","parse-names":false,"suffix":""},{"dropping-particle":"","family":"Nordin","given":"Norazan Mohd","non-dropping-particle":"","parse-names":false,"suffix":""}],"container-title":"WSEAS Transactions on Information Science and Applications","id":"ITEM-1","issued":{"date-parts":[["2009"]]},"title":"The application of multicultural education and applying ICT on Pesantren in South Sulawesi, Indonesia","type":"article-journal"},"uris":["http://www.mendeley.com/documents/?uuid=9490fb31-c404-4dca-b5a0-d57deda2c468"]},{"id":"ITEM-2","itemData":{"abstract":"Penelitian ini menjelaskan mengenai model pendidikan multikultural pada Pesantren tradisional Nahdatul Ulama di Kota Tasikmalaya. Penelitian ini diharapkan mampu menjadi tawaran model pendidikan multikultural agar dapat diaplikasikan di komunitas masyarakat lainnya terutama dalam mencegah ancaman radikalisme. Dengan menggunakan metode kualitatif, didapatkan hasil penelitian sebagai berikut; Pertama, Pola internalisasi tradisi di pondok pesantren sangat di pengaruhi oleh nilai-nilai Ahlussunah wal jamaah (ASWAJA), penerapan prinsip tawasut, tasammuh, taadul ditanamkan pada pendidikan baik di pesantren maupun di madrasah formal di tingkat pertama dan di lanjutkan pada tahap selanjutnya, Kedua, Pola transformasi dimensi multikultural di Pendidikan Pesantren mempunyai ciri khas memberikan pengetahuan mengenai ilmu alat/metode, sebagai kunci untuk membaca dan memahami ilmu agama yang lebih mendalam, hal ini dikarenakan pemahaman mengenai ajaran agama di landasi oleh pemahaman metodologis terhadap ilmu. Pada tingkat lebih lanjut pengajaran mengenai ushul fiqih maupun Al-Qur’an dan Hadits harus terintegrasi. Ketiga, respon dan penerimaan terhadap ajaran baru di pesantren selalu dilakukan melalui berbagai aktifitas dialogis, seperti bathsul masaail, menjadikan penerimaan pesantren terhadap nilai multikultural lebih terbuka. Kata","author":[{"dropping-particle":"","family":"Widiastuti","given":"Akhmad Satori dan Wiwi","non-dropping-particle":"","parse-names":false,"suffix":""}],"container-title":"Ilmu-Ilmu Sosial Dan Humaniora","id":"ITEM-2","issued":{"date-parts":[["2018"]]},"title":"Multicultural education model in traditional pesantren in tasikmalaya to prevent the threat of radicalism","type":"article-journal"},"uris":["http://www.mendeley.com/documents/?uuid=e831b33b-fa5b-4a2f-b1c9-6ce86918a0d9"]}],"mendeley":{"formattedCitation":"(Lubis et al., 2009; Widiastuti, 2018)","plainTextFormattedCitation":"(Lubis et al., 2009; Widiastuti, 2018)","previouslyFormattedCitation":"(Lubis et al., 2009; Widiastuti, 2018)"},"properties":{"noteIndex":0},"schema":"https://github.com/citation-style-language/schema/raw/master/csl-citation.json"}</w:instrText>
      </w:r>
      <w:r w:rsidRPr="00F52182">
        <w:rPr>
          <w:rFonts w:ascii="Cambria" w:hAnsi="Cambria" w:cs="Arial"/>
          <w:sz w:val="22"/>
          <w:szCs w:val="22"/>
        </w:rPr>
        <w:fldChar w:fldCharType="separate"/>
      </w:r>
      <w:r w:rsidR="0086551F" w:rsidRPr="0086551F">
        <w:rPr>
          <w:rFonts w:ascii="Cambria" w:hAnsi="Cambria" w:cs="Arial"/>
          <w:noProof/>
          <w:sz w:val="22"/>
          <w:szCs w:val="22"/>
        </w:rPr>
        <w:t>(Lubis et al., 2009; Widiastuti, 2018)</w:t>
      </w:r>
      <w:r w:rsidRPr="00F52182">
        <w:rPr>
          <w:rFonts w:ascii="Cambria" w:hAnsi="Cambria" w:cs="Arial"/>
          <w:sz w:val="22"/>
          <w:szCs w:val="22"/>
        </w:rPr>
        <w:fldChar w:fldCharType="end"/>
      </w:r>
      <w:r w:rsidRPr="00F52182">
        <w:rPr>
          <w:rFonts w:ascii="Cambria" w:hAnsi="Cambria" w:cs="Arial"/>
          <w:sz w:val="22"/>
          <w:szCs w:val="22"/>
        </w:rPr>
        <w:t xml:space="preserve">, culture </w:t>
      </w:r>
      <w:r w:rsidRPr="00F52182">
        <w:rPr>
          <w:rFonts w:ascii="Cambria" w:hAnsi="Cambria" w:cs="Arial"/>
          <w:sz w:val="22"/>
          <w:szCs w:val="22"/>
        </w:rPr>
        <w:fldChar w:fldCharType="begin" w:fldLock="1"/>
      </w:r>
      <w:r w:rsidR="001D5E44">
        <w:rPr>
          <w:rFonts w:ascii="Cambria" w:hAnsi="Cambria" w:cs="Arial"/>
          <w:sz w:val="22"/>
          <w:szCs w:val="22"/>
        </w:rPr>
        <w:instrText>ADDIN CSL_CITATION {"citationItems":[{"id":"ITEM-1","itemData":{"abstract":"Image of Lampung as a wonderful Indonesia culture with Sang Bumi Khua Jukhai slogan is an interesting phenomenon. Slogan as an object of study has a meaning that can be negotiated any time. Sang Bumi Khua Jukhai means Lampung is a laDasrun, H., Kuswarno, E., Zubair, F., &amp; Hafiar, H. (2017). Negosiasi Citra Budaya Masyarakat Multikultural. Jurnal ASPIKOM, 3(2), 157–172. Retrieved from http://jurnalaspikom.org/index.php/aspikom/article/view/125/119nd with two-doors: indigenous and non-indigenous. This study analyzses negotiation of cultural image of multicultural society in Tanah Siger from Lampung slogan “Sang Bumi Khua Jukhai” using a case study method. The research shows that Lampung culture is multiculturally complex. The appeal of Siger land culture can be found through meanings of Sang Bumi Khua Jukhai slogan. This meaning is internalized in individual behavior such as open, friendly (Nemui-Nyimah), sociable (Nengah Nyampokh), helpful (Sakai Sambayan), to be trusted (Juluk Adok) and dignity (Piil Pusenggikhi). These values become track record of citizens’ reputation of Lampung. Reputation also became capital of local government in introducing Lampung city (city branding). City branding has been done through cultural image negotiations including “insight” analysis of situation, creating and introducing slogan, implementing and maintaining the existing value in the message as well as evaluating or monitoring platform slogan.","author":[{"dropping-particle":"","family":"Dasrun","given":"Hidayat","non-dropping-particle":"","parse-names":false,"suffix":""},{"dropping-particle":"","family":"Kuswarno","given":"Engkus","non-dropping-particle":"","parse-names":false,"suffix":""},{"dropping-particle":"","family":"Zubair","given":"Feliza","non-dropping-particle":"","parse-names":false,"suffix":""},{"dropping-particle":"","family":"Hafiar","given":"Hanny","non-dropping-particle":"","parse-names":false,"suffix":""}],"container-title":"Jurnal ASPIKOM","id":"ITEM-1","issued":{"date-parts":[["2017"]]},"title":"Negosiasi Citra Budaya Masyarakat Multikultural","type":"article-journal"},"uris":["http://www.mendeley.com/documents/?uuid=ed083068-b75e-4822-a86e-9cc8323644c1"]},{"id":"ITEM-2","itemData":{"DOI":"10.33477/alt.v4i2.1006","ISSN":"2654-7902","abstract":"The research aims to describe and explain the: 1. local wisdom In the culture of Maluku people as the power of social integration and brotherhood in the multicultural context of Maluku people. 2. The values of multicultural education in culture Pela, Gandong, Famili, Badati, Masohi, Ma’anu. This research uses a qualitative deskrptive method with a content analysis technique (content analysis, Through two steps of procedure, namely: First. Procurement or data collection of multicultural education values in the local wisdom of the Maluku people. Second. Data validation using semantic validation patterns to measure the solitude and depth of symbolic meanings associated with the context of multicultural values in the local wisdom of the Maluku community. The results of this study showed Local wisdom forms that contain the value of fraternity and become the power of social integration, inter-siwalima The Monodualistic Cultural roots, then culture pela, gandong, famili, And each other culture and cooperation such as culture badati, masohi, ma’anu. The values of the Muliticular education in the forms of the wisdom of life between Values understand each other's differences, Respect each other, Love one another, protect each other, sustain one another, and support each other, As the fact or reflection of Multikulturl education, respect for others and respect for self.","author":[{"dropping-particle":"","family":"Wakano","given":"Abidin","non-dropping-particle":"","parse-names":false,"suffix":""}],"container-title":"al-Iltizam: Jurnal Pendidikan Agama Islam","id":"ITEM-2","issued":{"date-parts":[["2019"]]},"title":"Nilai-nilai Pendidikan Multikultural dalam Kearifan Lokal Masyarakat Maluku","type":"article-journal"},"uris":["http://www.mendeley.com/documents/?uuid=787f3a77-8f67-4588-95ab-a89bfd793594"]}],"mendeley":{"formattedCitation":"(Dasrun et al., 2017; Wakano, 2019)","plainTextFormattedCitation":"(Dasrun et al., 2017; Wakano, 2019)","previouslyFormattedCitation":"(Dasrun et al., 2017; Wakano, 2019)"},"properties":{"noteIndex":0},"schema":"https://github.com/citation-style-language/schema/raw/master/csl-citation.json"}</w:instrText>
      </w:r>
      <w:r w:rsidRPr="00F52182">
        <w:rPr>
          <w:rFonts w:ascii="Cambria" w:hAnsi="Cambria" w:cs="Arial"/>
          <w:sz w:val="22"/>
          <w:szCs w:val="22"/>
        </w:rPr>
        <w:fldChar w:fldCharType="separate"/>
      </w:r>
      <w:r w:rsidR="0086551F" w:rsidRPr="0086551F">
        <w:rPr>
          <w:rFonts w:ascii="Cambria" w:hAnsi="Cambria" w:cs="Arial"/>
          <w:noProof/>
          <w:sz w:val="22"/>
          <w:szCs w:val="22"/>
        </w:rPr>
        <w:t xml:space="preserve">(Dasrun </w:t>
      </w:r>
      <w:r w:rsidR="0086551F" w:rsidRPr="0086551F">
        <w:rPr>
          <w:rFonts w:ascii="Cambria" w:hAnsi="Cambria" w:cs="Arial"/>
          <w:noProof/>
          <w:sz w:val="22"/>
          <w:szCs w:val="22"/>
        </w:rPr>
        <w:lastRenderedPageBreak/>
        <w:t>et al., 2017; Wakano, 2019)</w:t>
      </w:r>
      <w:r w:rsidRPr="00F52182">
        <w:rPr>
          <w:rFonts w:ascii="Cambria" w:hAnsi="Cambria" w:cs="Arial"/>
          <w:sz w:val="22"/>
          <w:szCs w:val="22"/>
        </w:rPr>
        <w:fldChar w:fldCharType="end"/>
      </w:r>
      <w:r w:rsidRPr="00F52182">
        <w:rPr>
          <w:rFonts w:ascii="Cambria" w:hAnsi="Cambria" w:cs="Arial"/>
          <w:sz w:val="22"/>
          <w:szCs w:val="22"/>
        </w:rPr>
        <w:t xml:space="preserve">, </w:t>
      </w:r>
      <w:r w:rsidRPr="00F52182">
        <w:rPr>
          <w:rFonts w:ascii="Cambria" w:hAnsi="Cambria" w:cs="Arial"/>
          <w:i/>
          <w:sz w:val="22"/>
          <w:szCs w:val="22"/>
        </w:rPr>
        <w:t xml:space="preserve">daqwa </w:t>
      </w:r>
      <w:r w:rsidRPr="00F52182">
        <w:rPr>
          <w:rFonts w:ascii="Cambria" w:hAnsi="Cambria" w:cs="Arial"/>
          <w:sz w:val="22"/>
          <w:szCs w:val="22"/>
        </w:rPr>
        <w:t xml:space="preserve">(preaching) </w:t>
      </w:r>
      <w:r w:rsidRPr="00F52182">
        <w:rPr>
          <w:rFonts w:ascii="Cambria" w:hAnsi="Cambria" w:cs="Arial"/>
          <w:sz w:val="22"/>
          <w:szCs w:val="22"/>
        </w:rPr>
        <w:fldChar w:fldCharType="begin" w:fldLock="1"/>
      </w:r>
      <w:r w:rsidR="0086551F">
        <w:rPr>
          <w:rFonts w:ascii="Cambria" w:hAnsi="Cambria" w:cs="Arial"/>
          <w:sz w:val="22"/>
          <w:szCs w:val="22"/>
        </w:rPr>
        <w:instrText>ADDIN CSL_CITATION {"citationItems":[{"id":"ITEM-1","itemData":{"DOI":"10.42042/ANALISIS.V13I2.708","ISSN":"2502-3969","abstract":"History records that the process of Islamization in the archipelago lasted peacefully. It was under such peaceful process that made Islam became the religion of the majority of people who had previuosly embraced Hinduism , Buddhism , and traditional religion. Some factors that influenced the success of the Islamization process are identified mainly in the form of cultural approach rather than the use of violence and military force. The recent trend, however, shows that there is a shift in the methods of religious propaganda. Many muslim missionaries tend to be intolerant, rigid, self-righteous, even with their fellow muslims. Some even use violence such as damaging a place of worship, or prevent others to worship. This study tries to identify the approaches, methods, and multicultural tendency of Abdurrahman Wahid ( Gus Dur ), who preaches Islam with friendly and peaceful manners by respecting differences and the rights of every person.","author":[{"dropping-particle":"","family":"Rosidi","given":"","non-dropping-particle":"","parse-names":false,"suffix":""}],"container-title":"Analisis : Jurnal Studi Keislaman","id":"ITEM-1","issued":{"date-parts":[["2017"]]},"title":"DAKWAH MULTIKULTURAL DI INDONESIA Studi Pemikiran dan Gerakan Dakwah Abdurrahman Wahid","type":"article-journal"},"uris":["http://www.mendeley.com/documents/?uuid=5a9cfff3-2f8a-47fc-bcd3-6e3ec1c534b6"]},{"id":"ITEM-2","itemData":{"DOI":"10.15642/islamica.2014.8.2.421-446","ISSN":"1978-3183","abstract":"The emergence of radical ideology and violent movement that employ terror as a means to achieve goals has become prevalent in today’s life. This has been the subject matter widely discussed by a great deal of scholars, Muslims and non-Muslims alike. Among Muslims themselves, such a phenomenon raises anxieties. If this is not taken care of appropriately, it will have a negative impact on humanity, particularly Muslims who live in Muslim minority countries where Islamophobia is widespread. Along with this, pesantren as one of the oldest Muslim institutions of learning has a significant role in eliminating radicalism and terrorism in the name of religion. As far as the writer is concerned, efforts at dealing with radicalism have not been conducted seriously, although some pesantren have taken part in such projects. This paper tries to offer an alternative solution to eradicate religious radicalism and terrorism based on the experiences of Pesantren Ngalah by implementing the strategy of multicultural learning.","author":[{"dropping-particle":"","family":"Saifulah","given":"Saifulah","non-dropping-particle":"","parse-names":false,"suffix":""}],"container-title":"ISLAMICA: Jurnal Studi Keislaman","id":"ITEM-2","issued":{"date-parts":[["2014"]]},"title":"Dakwah Multikultural Pesantren Ngalah dalam Meredam Radikalisme Agama","type":"article-journal"},"uris":["http://www.mendeley.com/documents/?uuid=1c2d46c0-c222-419b-be65-caf0d4101b4c"]}],"mendeley":{"formattedCitation":"(Rosidi, 2017; Saifulah, 2014)","plainTextFormattedCitation":"(Rosidi, 2017; Saifulah, 2014)","previouslyFormattedCitation":"(Rosidi, 2017; Saifulah, 2014)"},"properties":{"noteIndex":0},"schema":"https://github.com/citation-style-language/schema/raw/master/csl-citation.json"}</w:instrText>
      </w:r>
      <w:r w:rsidRPr="00F52182">
        <w:rPr>
          <w:rFonts w:ascii="Cambria" w:hAnsi="Cambria" w:cs="Arial"/>
          <w:sz w:val="22"/>
          <w:szCs w:val="22"/>
        </w:rPr>
        <w:fldChar w:fldCharType="separate"/>
      </w:r>
      <w:r w:rsidRPr="00F52182">
        <w:rPr>
          <w:rFonts w:ascii="Cambria" w:hAnsi="Cambria" w:cs="Arial"/>
          <w:noProof/>
          <w:sz w:val="22"/>
          <w:szCs w:val="22"/>
        </w:rPr>
        <w:t>(Rosidi, 2017; Saifulah, 2014)</w:t>
      </w:r>
      <w:r w:rsidRPr="00F52182">
        <w:rPr>
          <w:rFonts w:ascii="Cambria" w:hAnsi="Cambria" w:cs="Arial"/>
          <w:sz w:val="22"/>
          <w:szCs w:val="22"/>
        </w:rPr>
        <w:fldChar w:fldCharType="end"/>
      </w:r>
      <w:r w:rsidRPr="00F52182">
        <w:rPr>
          <w:rFonts w:ascii="Cambria" w:hAnsi="Cambria" w:cs="Arial"/>
          <w:sz w:val="22"/>
          <w:szCs w:val="22"/>
        </w:rPr>
        <w:t xml:space="preserve">, and the paradigm of </w:t>
      </w:r>
      <w:r w:rsidRPr="00F52182">
        <w:rPr>
          <w:rFonts w:ascii="Cambria" w:hAnsi="Cambria" w:cs="Arial"/>
          <w:i/>
          <w:sz w:val="22"/>
          <w:szCs w:val="22"/>
        </w:rPr>
        <w:t>u</w:t>
      </w:r>
      <w:r w:rsidRPr="00F52182">
        <w:rPr>
          <w:rFonts w:ascii="Cambria" w:hAnsi="Cambria" w:cs="Cambria"/>
          <w:i/>
          <w:sz w:val="22"/>
          <w:szCs w:val="22"/>
        </w:rPr>
        <w:t>ṣ</w:t>
      </w:r>
      <w:r w:rsidRPr="00F52182">
        <w:rPr>
          <w:rFonts w:ascii="Cambria" w:hAnsi="Cambria" w:cs="Arial"/>
          <w:i/>
          <w:sz w:val="22"/>
          <w:szCs w:val="22"/>
        </w:rPr>
        <w:t>ul fiqh</w:t>
      </w:r>
      <w:r w:rsidRPr="00F52182">
        <w:rPr>
          <w:rFonts w:ascii="Cambria" w:hAnsi="Cambria" w:cs="Arial"/>
          <w:sz w:val="22"/>
          <w:szCs w:val="22"/>
        </w:rPr>
        <w:t xml:space="preserve"> </w:t>
      </w:r>
      <w:r w:rsidRPr="00F52182">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{"citationItems":[{"id":"ITEM-1","itemData":{"DOI":"10.18326/ijtihad.v12i1.1-19","ISSN":"1411-9544","abstract":"This study aims to examine how the significance of multicultural paradigm of usul fiqh in social and national life which is diversity. Approach to study uses a paradigm shift in Kuhn’s opinion and theoritical framework of this study uses a “static and dynamic multiculturality” in Baidoeri’s opinion. The results of this study indicated that the diversity of life and religion of this nation need paradigms of multicultural opinion to create social and national life which are quiet, peaceful, tolerant as well as mutual respect and cooperation. As the largest Muslim nation, Muslims of Indonesia should have a multicultural paradigm of us}u&gt;l fiqh to build a fiqh opinion which is tolerant and accommodating towards differences and diversity of socio-culture, politics and religion, rather than monocultural paradigm of ushul fiqh that aims to formalize the Islamic jurisprudence that is exclusive and discriminatory.","author":[{"dropping-particle":"","family":"Dahlan","given":"Moh","non-dropping-particle":"","parse-names":false,"suffix":""}],"container-title":"Ijtihad : Jurnal Wacana Hukum Islam dan Kemanusiaan","id":"ITEM-1","issued":{"date-parts":[["2012"]]},"title":"Paradigma usul fikih multikultural di Indonesia","type":"article-journal"},"uris":["http://www.mendeley.com/documents/?uuid=62189401-961d-4b63-8541-3570f586c4e4"]}],"mendeley":{"formattedCitation":"(Dahlan, 2012)","plainTextFormattedCitation":"(Dahlan, 2012)","previouslyFormattedCitation":"(Dahlan, 2012)"},"properties":{"noteIndex":0},"schema":"https://github.com/citation-style-language/schema/raw/master/csl-citation.json"}</w:instrText>
      </w:r>
      <w:r w:rsidRPr="00F52182">
        <w:rPr>
          <w:rFonts w:ascii="Cambria" w:hAnsi="Cambria" w:cs="Arial"/>
          <w:sz w:val="22"/>
          <w:szCs w:val="22"/>
        </w:rPr>
        <w:fldChar w:fldCharType="separate"/>
      </w:r>
      <w:r w:rsidRPr="00F52182">
        <w:rPr>
          <w:rFonts w:ascii="Cambria" w:hAnsi="Cambria" w:cs="Arial"/>
          <w:noProof/>
          <w:sz w:val="22"/>
          <w:szCs w:val="22"/>
        </w:rPr>
        <w:t>(Dahlan, 2012)</w:t>
      </w:r>
      <w:r w:rsidRPr="00F52182">
        <w:rPr>
          <w:rFonts w:ascii="Cambria" w:hAnsi="Cambria" w:cs="Arial"/>
          <w:sz w:val="22"/>
          <w:szCs w:val="22"/>
        </w:rPr>
        <w:fldChar w:fldCharType="end"/>
      </w:r>
      <w:r w:rsidRPr="00F52182">
        <w:rPr>
          <w:rFonts w:ascii="Cambria" w:hAnsi="Cambria" w:cs="Arial"/>
          <w:sz w:val="22"/>
          <w:szCs w:val="22"/>
        </w:rPr>
        <w:t xml:space="preserve">. Various studies on multiculturalism showed that the issue of identity recognition, cultural diversity, and cultural differentiation are challenges that must be faced </w:t>
      </w:r>
      <w:r w:rsidRPr="00F52182">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{"citationItems":[{"id":"ITEM-1","itemData":{"DOI":"10.1177/1468796811407813","ISSN":"14687968","abstract":"In many western democracies today, there are calls to strengthen a sense of common citizenship as a way of building 'social cohesion' in increasingly diverse societies. Citizenship is to be promoted by, amongst other things, adding or strengthening citizenship education in schools, providing citizenship classes to immigrants, imposing new citizenship tests for naturalization, and holding citizenship ceremonies. In this article, I will examine this new citizenship agenda in the specific case of 'multination' states - that is, in states that have restructured themselves to accommodate significant sub-state nationalist movements, usually through some form of territorial devolution, consociational power-sharing, and/or official language status. What does it mean to promote a sense of common citizenship in multination states, and how does the new immigration-focused citizenship agenda relate to older debates on multinationalism? I will argue that in the particular context of multination states, these new citizenship agendas must promote a distinctly multinational conception of citizenship if they are to be fair and effective. But equally, we need to adapt familiar models of multinational citizenship to be more inclusive of immigrants. In short, if the citizenship agenda is to be effective, and to be fairly inclusive of both sub-state national groups and of immigrants, we need a more multinational conception of citizenship, and a more multicultural conception of multinationalism. © The Author(s) 2011.","author":[{"dropping-particle":"","family":"Kymlicka","given":"Will","non-dropping-particle":"","parse-names":false,"suffix":""}],"container-title":"Ethnicities","id":"ITEM-1","issue":"3","issued":{"date-parts":[["2011"]]},"page":"281-302","title":"Multicultural citizenship within multination states","type":"article-journal","volume":"11"},"uris":["http://www.mendeley.com/documents/?uuid=727b0678-1e4f-46b6-a6b3-f04fee857581"]}],"mendeley":{"formattedCitation":"(Kymlicka, 2011)","plainTextFormattedCitation":"(Kymlicka, 2011)","previouslyFormattedCitation":"(Kymlicka, 2011)"},"properties":{"noteIndex":0},"schema":"https://github.com/citation-style-language/schema/raw/master/csl-citation.json"}</w:instrText>
      </w:r>
      <w:r w:rsidRPr="00F52182">
        <w:rPr>
          <w:rFonts w:ascii="Cambria" w:hAnsi="Cambria" w:cs="Arial"/>
          <w:sz w:val="22"/>
          <w:szCs w:val="22"/>
        </w:rPr>
        <w:fldChar w:fldCharType="separate"/>
      </w:r>
      <w:r w:rsidRPr="00F52182">
        <w:rPr>
          <w:rFonts w:ascii="Cambria" w:hAnsi="Cambria" w:cs="Arial"/>
          <w:noProof/>
          <w:sz w:val="22"/>
          <w:szCs w:val="22"/>
        </w:rPr>
        <w:t>(Kymlicka, 2011)</w:t>
      </w:r>
      <w:r w:rsidRPr="00F52182">
        <w:rPr>
          <w:rFonts w:ascii="Cambria" w:hAnsi="Cambria" w:cs="Arial"/>
          <w:sz w:val="22"/>
          <w:szCs w:val="22"/>
        </w:rPr>
        <w:fldChar w:fldCharType="end"/>
      </w:r>
      <w:r w:rsidRPr="00F52182">
        <w:rPr>
          <w:rFonts w:ascii="Cambria" w:hAnsi="Cambria" w:cs="Arial"/>
          <w:sz w:val="22"/>
          <w:szCs w:val="22"/>
        </w:rPr>
        <w:t xml:space="preserve">. Until now, there has been no study that specifically raised the actualization of the Islamic multicultural thought of </w:t>
      </w:r>
      <w:r w:rsidRPr="00F52182">
        <w:rPr>
          <w:rFonts w:ascii="Cambria" w:hAnsi="Cambria" w:cs="Arial"/>
          <w:sz w:val="22"/>
          <w:szCs w:val="22"/>
          <w:lang w:val="id-ID"/>
        </w:rPr>
        <w:t>Ki</w:t>
      </w:r>
      <w:r w:rsidRPr="00F52182">
        <w:rPr>
          <w:rFonts w:ascii="Cambria" w:hAnsi="Cambria" w:cs="Arial"/>
          <w:sz w:val="22"/>
          <w:szCs w:val="22"/>
        </w:rPr>
        <w:t>ai in building community harmony.</w:t>
      </w:r>
    </w:p>
    <w:p w14:paraId="2E0B0FED" w14:textId="77777777" w:rsidR="00F52182" w:rsidRPr="00F52182" w:rsidRDefault="009A572F" w:rsidP="00F52182">
      <w:pPr>
        <w:spacing w:after="0" w:line="360" w:lineRule="auto"/>
        <w:ind w:firstLine="720"/>
        <w:rPr>
          <w:rFonts w:ascii="Cambria" w:hAnsi="Cambria" w:cs="Arial"/>
          <w:sz w:val="22"/>
          <w:szCs w:val="22"/>
        </w:rPr>
      </w:pPr>
      <w:r w:rsidRPr="00F52182">
        <w:rPr>
          <w:rFonts w:ascii="Cambria" w:hAnsi="Cambria" w:cs="Arial"/>
          <w:sz w:val="22"/>
          <w:szCs w:val="22"/>
        </w:rPr>
        <w:t xml:space="preserve">This study aimed to complement previous multicultural studies. The study of multiculturalism in Islamic boarding schools has indeed been carried out by several people </w:t>
      </w:r>
      <w:r w:rsidRPr="00F52182">
        <w:rPr>
          <w:rFonts w:ascii="Cambria" w:hAnsi="Cambria" w:cs="Arial"/>
          <w:sz w:val="22"/>
          <w:szCs w:val="22"/>
        </w:rPr>
        <w:fldChar w:fldCharType="begin" w:fldLock="1"/>
      </w:r>
      <w:r w:rsidR="001D5E44">
        <w:rPr>
          <w:rFonts w:ascii="Cambria" w:hAnsi="Cambria" w:cs="Arial"/>
          <w:sz w:val="22"/>
          <w:szCs w:val="22"/>
        </w:rPr>
        <w:instrText>ADDIN CSL_CITATION {"citationItems":[{"id":"ITEM-1","itemData":{"ISSN":"2407-7771","abstract":"Indonesia yang masyarakatnya terdiri dari beraneka ragam latar belakang memerlukan nilai-nilai multikultural tertentu agar bisa saling hidup berdampingan dengan damai dan saling menghormati. Nilai-nilai tersebut dikelompokkan menjadi 3 (tiga) nilai multikultural inti, yaitu; a) Demokrasi, Kesetaraan dan Keadilan, b) Kemanusiaan, Kebersamaan, dan Kedamaian, dan c) Sikap Mengakui, Menerima, dan Menghargai Keragaman. Untuk menanamkan nilai-nilai tersebut di dalam masyarakat, pendidikan memegang peranan penting dan strategis. Karena melalui pendidikan, bangsa Indonesia bisa mempersiapkan generasi selanjutnya yang memahami dan mengamalkan nilai-nilai multikultural ini. Pondok pesantren sebagai lembaga pendidikan Islam yang tertua dan berpengaruh di &amp;nbsp;Indonesia, berdasarkan studi deskriptif dalam artikel ini, ternyata telah mengenal dan mengajarkan &amp;nbsp;nilai-nilai multikultural inti diatas kepada para santri. Nilai-nilai ini bersumber dari al-Qur’an dan Hadits Nabi, yang diolah dan ditulis oleh para ulama Indonesia pada masa lalu dalam bentuk kitabkitab kuning, dan menjadi kurikulum pendidikan di sebagain besar pesantren di Indonesia.","author":[{"dropping-particle":"","family":"Aly","given":"Abdullah","non-dropping-particle":"","parse-names":false,"suffix":""}],"container-title":"Jurnal Ilmiah Pesantren","id":"ITEM-1","issued":{"date-parts":[["2015"]]},"title":"Studi Deskriptif Tentang Nilai-Nilai Multikultural Dalam Pendidikan Di Pondok Pesantren Modern Islam Assalaam","type":"article-journal"},"uris":["http://www.mendeley.com/documents/?uuid=df55fa5c-6d6b-47a1-a532-607aa51dd8e6"]},{"id":"ITEM-2","itemData":{"abstract":"Indonesia as a country that has a wide range of cultural, ethnic, religious and economic backgrounds are different, plurality on the one hand provide the social power, but on the other hand is a challenge when it is not properly managed.Islamic boarding school as an educational institution that has a history of nation-building in Indonesia, ofcourse can be a forum in implementing multicultural education in the face of diversity.This paper describes the multicultural education at Islamic boarding school as a strategy to fostering thesocial soul in diversity.In its implementation does not distinguish from each other ranging from groups such as gender, ethnicity, race, culture, social background through treatment. Multicultural education has been stressed to the students in order to develop the potential and capacity to the maximum as it requires no special spaces in themselves and their environment.","author":[{"dropping-particle":"","family":"Cahyono","given":"Heri","non-dropping-particle":"","parse-names":false,"suffix":""}],"container-title":"At-Tajdid","id":"ITEM-2","issued":{"date-parts":[["2017"]]},"title":"Pendidikan Multikultural Di Pondok Pesantren","type":"article-journal"},"uris":["http://www.mendeley.com/documents/?uuid=f54853d7-2efc-4607-aa3d-7095ff5e58e5"]},{"id":"ITEM-3","itemData":{"abstract":"Islamic boarding school is one of Islamic education institutions in Indonesia which has a very important role in multicultural education in Indonesia. TMI Al-Amien Islamic boarding school Prenduan has already developed a strategy in educating its students about multicultural education. As an example, students from different cultural backgrounds and origins share in the same room or dormitory. Besides, speaking in Arabic, Indonesian, and English language has become a compulsory communication in order to avoid ethnic fanatic among the students. The curriculum implemented in boarding school is also equipped with a comparative study about religion and the comparison of mahzab fiqih (religious thoughts) to prevent negative fanatic in the case of religious thoughts and faith.","author":[{"dropping-particle":"","family":"Kuswandi","given":"Iwan","non-dropping-particle":"","parse-names":false,"suffix":""}],"container-title":"Jurnal Pelopor Pendidikan","id":"ITEM-3","issued":{"date-parts":[["2014"]]},"title":"STRATEGI PESANTREN DALAM MENCETAK MANUSIA INDONESIA MULTI-KULTUR","type":"article-journal"},"uris":["http://www.mendeley.com/documents/?uuid=5ddaadca-a47a-4168-8702-8dcf71734a55"]},{"id":"ITEM-4","itemData":{"abstract":"Abstrak: Pesantren sebagai lembaga pendidikan Islam tertua di Indonesia mempunyai potensi besar untuk mengembangkan diri lebih aktif dan mempunyai peran besar dalam mensosialisasi serta mengembangkan ajaran dan nilai-nilai Islam di Nusantara. Namun, mayoritas pesantren yang ada saat ini, seakan berjalan di tempat dan mengalami kondisi stagnan. Jenis penelitian ini adalah studi literature dan metode yang digunakan adalah metode deskriptif kualitatif. Hasil yang didapat bahwa pesantren mempunyai potensi multikultural yang tinggi. Potensi mutikulturalitas pesantren itu terletak pada sikap egalitarian, fleksibel dan inklusif. Walau demikian pesantren masih dilundrung masalah seperti problem konservatisme dan defensif terhadap kultur yang diyakini sehingga pesantren terjebak pada kebenaran absolut (absolutely truth) yang bahkan meminggirkan dan menyingkirkan kelompok lain yang berbeda dengan pesantren. Di sisi lain, kurikulum pesantren juga tidak mau beranjak dari pola klasik dengan hanya mengkaji kitab kuning. Abstract: Pesantren is the oldest Islamic education institution in Indonesia. They have enormous potential to develop themselves in spreading Islamic teachings and values across Indonesia. However, many pesantren today are stagnant. This research was literature study and involved as qualitative descriptive. Its result shows that Pesantren has a high multicultural potential. This potential lies in egalitarian, flexibility and inclusive attitude.","author":[{"dropping-particle":"","family":"Rif 'atul","given":"Mahfudhoh","non-dropping-particle":"","parse-names":false,"suffix":""},{"dropping-particle":"","family":"Madrasah","given":"Tsanawiyah","non-dropping-particle":"","parse-names":false,"suffix":""},{"dropping-particle":"","family":"Negeri","given":"Keras","non-dropping-particle":"","parse-names":false,"suffix":""},{"dropping-particle":"","family":"Jombang","given":"Indonesia","non-dropping-particle":"","parse-names":false,"suffix":""}],"container-title":"Jurnal Studi Islam","id":"ITEM-4","issued":{"date-parts":[["2015"]]},"title":"Multikulturalisme Pesantren di antara Pendidikan Tradisional dan Modern","type":"article-journal"},"uris":["http://www.mendeley.com/documents/?uuid=d063a247-b873-442e-a8e7-a055c7cb487c"]}],"mendeley":{"formattedCitation":"(Aly, 2015; Cahyono, 2017; Kuswandi, 2014; Rif ’atul et al., 2015)","plainTextFormattedCitation":"(Aly, 2015; Cahyono, 2017; Kuswandi, 2014; Rif ’atul et al., 2015)","previouslyFormattedCitation":"(Aly, 2015; Cahyono, 2017; Kuswandi, 2014; Rif ’atul et al., 2015)"},"properties":{"noteIndex":0},"schema":"https://github.com/citation-style-language/schema/raw/master/csl-citation.json"}</w:instrText>
      </w:r>
      <w:r w:rsidRPr="00F52182">
        <w:rPr>
          <w:rFonts w:ascii="Cambria" w:hAnsi="Cambria" w:cs="Arial"/>
          <w:sz w:val="22"/>
          <w:szCs w:val="22"/>
        </w:rPr>
        <w:fldChar w:fldCharType="separate"/>
      </w:r>
      <w:r w:rsidR="0086551F" w:rsidRPr="0086551F">
        <w:rPr>
          <w:rFonts w:ascii="Cambria" w:hAnsi="Cambria" w:cs="Arial"/>
          <w:noProof/>
          <w:sz w:val="22"/>
          <w:szCs w:val="22"/>
        </w:rPr>
        <w:t>(Aly, 2015; Cahyono, 2017; Kuswandi, 2014; Rif ’atul et al., 2015)</w:t>
      </w:r>
      <w:r w:rsidRPr="00F52182">
        <w:rPr>
          <w:rFonts w:ascii="Cambria" w:hAnsi="Cambria" w:cs="Arial"/>
          <w:sz w:val="22"/>
          <w:szCs w:val="22"/>
        </w:rPr>
        <w:fldChar w:fldCharType="end"/>
      </w:r>
      <w:r w:rsidRPr="00F52182">
        <w:rPr>
          <w:rFonts w:ascii="Cambria" w:hAnsi="Cambria" w:cs="Arial"/>
          <w:sz w:val="22"/>
          <w:szCs w:val="22"/>
        </w:rPr>
        <w:t>. However, these studies are still too general. No one has focused on the actualization of multicultural Islamic thought in building community harmony.</w:t>
      </w:r>
    </w:p>
    <w:p w14:paraId="796ED20F" w14:textId="77777777" w:rsidR="00F52182" w:rsidRPr="00F52182" w:rsidRDefault="009A572F" w:rsidP="00F52182">
      <w:pPr>
        <w:pStyle w:val="BodyTextIndent2"/>
        <w:spacing w:line="360" w:lineRule="auto"/>
        <w:ind w:firstLine="567"/>
        <w:rPr>
          <w:rFonts w:ascii="Cambria" w:hAnsi="Cambria"/>
          <w:sz w:val="22"/>
          <w:szCs w:val="22"/>
        </w:rPr>
      </w:pPr>
      <w:r w:rsidRPr="00F52182">
        <w:rPr>
          <w:rFonts w:ascii="Cambria" w:hAnsi="Cambria" w:cs="Arial"/>
          <w:sz w:val="22"/>
          <w:szCs w:val="22"/>
        </w:rPr>
        <w:t xml:space="preserve">This paper was raised from the argument that Kiai is important to figure in Islamic society </w:t>
      </w:r>
      <w:r w:rsidRPr="00F52182">
        <w:rPr>
          <w:rFonts w:ascii="Cambria" w:hAnsi="Cambria" w:cs="Arial"/>
          <w:sz w:val="22"/>
          <w:szCs w:val="22"/>
        </w:rPr>
        <w:fldChar w:fldCharType="begin" w:fldLock="1"/>
      </w:r>
      <w:r w:rsidR="0086551F">
        <w:rPr>
          <w:rFonts w:ascii="Cambria" w:hAnsi="Cambria" w:cs="Arial"/>
          <w:sz w:val="22"/>
          <w:szCs w:val="22"/>
        </w:rPr>
        <w:instrText>ADDIN CSL_CITATION {"citationItems":[{"id":"ITEM-1","itemData":{"abstract":"The debate on the notion of identity of the traditional Islam in the Javanese society is often related to pesantren and kyai. These are the sub-cultural entities that have contributed to the shaping and building the identity of the Javanese Muslims. This paper explores the following key issues: (1) In what ways the collective identity of the Javanese Muslims is constructed in such a multicultural society? (2) What are the roles of the pesantren and kyais in such a process. The paper argues that the pesantren communities perceive themselves as the defending power of traditional Islam, the fact that would imply logically that there is a sort of cultural confrontation between the traditionalists and the modernists. The paper will delve into this polarity in the context of the role of pesantren and kyai and how these sub-cultural entities negotiate both with the opposing sub-culture –the modernist that is- and with modernity.","author":[{"dropping-particle":"","family":"Fauzi","given":"Muhammad Latif","non-dropping-particle":"","parse-names":false,"suffix":""}],"container-title":"Journal of Indonesia Islam","id":"ITEM-1","issued":{"date-parts":[["2012"]]},"title":"The Roles of Kyai and Pesantren in Preserving Islamic Tradition and Negotiating Modernity Muhammad Latif Fauzi IAIN Surakarta - Indonesia","type":"article-journal"},"uris":["http://www.mendeley.com/documents/?uuid=5709d6a0-637e-4676-a749-1d527cd07b3a"]}],"mendeley":{"formattedCitation":"(Fauzi, 2012)","plainTextFormattedCitation":"(Fauzi, 2012)","previouslyFormattedCitation":"(Fauzi, 2012)"},"properties":{"noteIndex":0},"schema":"https://github.com/citation-style-language/schema/raw/master/csl-citation.json"}</w:instrText>
      </w:r>
      <w:r w:rsidRPr="00F52182">
        <w:rPr>
          <w:rFonts w:ascii="Cambria" w:hAnsi="Cambria" w:cs="Arial"/>
          <w:sz w:val="22"/>
          <w:szCs w:val="22"/>
        </w:rPr>
        <w:fldChar w:fldCharType="separate"/>
      </w:r>
      <w:r w:rsidRPr="00F52182">
        <w:rPr>
          <w:rFonts w:ascii="Cambria" w:hAnsi="Cambria" w:cs="Arial"/>
          <w:noProof/>
          <w:sz w:val="22"/>
          <w:szCs w:val="22"/>
        </w:rPr>
        <w:t>(Fauzi, 2012)</w:t>
      </w:r>
      <w:r w:rsidRPr="00F52182">
        <w:rPr>
          <w:rFonts w:ascii="Cambria" w:hAnsi="Cambria" w:cs="Arial"/>
          <w:sz w:val="22"/>
          <w:szCs w:val="22"/>
        </w:rPr>
        <w:fldChar w:fldCharType="end"/>
      </w:r>
      <w:r w:rsidRPr="00F52182">
        <w:rPr>
          <w:rFonts w:ascii="Cambria" w:hAnsi="Cambria" w:cs="Arial"/>
          <w:sz w:val="22"/>
          <w:szCs w:val="22"/>
        </w:rPr>
        <w:t xml:space="preserve">. The thoughts and actions taken by </w:t>
      </w:r>
      <w:r w:rsidRPr="00F52182">
        <w:rPr>
          <w:rFonts w:ascii="Cambria" w:hAnsi="Cambria" w:cs="Arial"/>
          <w:sz w:val="22"/>
          <w:szCs w:val="22"/>
          <w:lang w:val="id-ID"/>
        </w:rPr>
        <w:t>Ki</w:t>
      </w:r>
      <w:r w:rsidRPr="00F52182">
        <w:rPr>
          <w:rFonts w:ascii="Cambria" w:hAnsi="Cambria" w:cs="Arial"/>
          <w:sz w:val="22"/>
          <w:szCs w:val="22"/>
        </w:rPr>
        <w:t>ai have broad implications on people's lives. The discussion on the actualization of the multicultural Islamic thought of K</w:t>
      </w:r>
      <w:r w:rsidRPr="00F52182">
        <w:rPr>
          <w:rFonts w:ascii="Cambria" w:hAnsi="Cambria" w:cs="Arial"/>
          <w:sz w:val="22"/>
          <w:szCs w:val="22"/>
          <w:lang w:val="id-ID"/>
        </w:rPr>
        <w:t>i</w:t>
      </w:r>
      <w:r w:rsidRPr="00F52182">
        <w:rPr>
          <w:rFonts w:ascii="Cambria" w:hAnsi="Cambria" w:cs="Arial"/>
          <w:sz w:val="22"/>
          <w:szCs w:val="22"/>
        </w:rPr>
        <w:t>ai M. Sholeh Bahruddin from Ngalah Islamic Boarding School in Pasuruan and K</w:t>
      </w:r>
      <w:r w:rsidRPr="00F52182">
        <w:rPr>
          <w:rFonts w:ascii="Cambria" w:hAnsi="Cambria" w:cs="Arial"/>
          <w:sz w:val="22"/>
          <w:szCs w:val="22"/>
          <w:lang w:val="id-ID"/>
        </w:rPr>
        <w:t>i</w:t>
      </w:r>
      <w:r w:rsidRPr="00F52182">
        <w:rPr>
          <w:rFonts w:ascii="Cambria" w:hAnsi="Cambria" w:cs="Arial"/>
          <w:sz w:val="22"/>
          <w:szCs w:val="22"/>
        </w:rPr>
        <w:t xml:space="preserve">ai Abdullah Syam from Al-Amin Community Islamic Boarding School in Malang was an effort to see the construction of multicultural Islamic thought of the two </w:t>
      </w:r>
      <w:r w:rsidRPr="00F52182">
        <w:rPr>
          <w:rFonts w:ascii="Cambria" w:hAnsi="Cambria" w:cs="Arial"/>
          <w:sz w:val="22"/>
          <w:szCs w:val="22"/>
          <w:lang w:val="id-ID"/>
        </w:rPr>
        <w:t>Ki</w:t>
      </w:r>
      <w:r w:rsidRPr="00F52182">
        <w:rPr>
          <w:rFonts w:ascii="Cambria" w:hAnsi="Cambria" w:cs="Arial"/>
          <w:sz w:val="22"/>
          <w:szCs w:val="22"/>
        </w:rPr>
        <w:t>ai. The focus of this article was the rationale, approach, and channels for the actualization of multicultural Islamic thought in building community harmony.</w:t>
      </w:r>
    </w:p>
    <w:p w14:paraId="2B7D76EC" w14:textId="77777777" w:rsidR="00B638B6" w:rsidRPr="00B619F1" w:rsidRDefault="009A572F" w:rsidP="00C2125F">
      <w:pPr>
        <w:spacing w:after="0" w:line="360" w:lineRule="auto"/>
        <w:ind w:firstLine="0"/>
        <w:rPr>
          <w:rFonts w:ascii="Cambria" w:hAnsi="Cambria" w:cs="Arial"/>
          <w:b/>
          <w:sz w:val="22"/>
          <w:szCs w:val="22"/>
        </w:rPr>
      </w:pPr>
      <w:r w:rsidRPr="00B619F1">
        <w:rPr>
          <w:rFonts w:ascii="Cambria" w:hAnsi="Cambria" w:cs="Arial"/>
          <w:b/>
          <w:sz w:val="22"/>
          <w:szCs w:val="22"/>
          <w:lang w:val="id-ID"/>
        </w:rPr>
        <w:t xml:space="preserve">B. </w:t>
      </w:r>
      <w:r w:rsidRPr="00B619F1">
        <w:rPr>
          <w:rFonts w:ascii="Cambria" w:hAnsi="Cambria" w:cs="Arial"/>
          <w:b/>
          <w:sz w:val="22"/>
          <w:szCs w:val="22"/>
        </w:rPr>
        <w:t>Religion, Multicultural, and Community Harmonization</w:t>
      </w:r>
    </w:p>
    <w:p w14:paraId="0747FDC0"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There are several important concepts related to issues of cultural differences, namely ethnicity and race, culture and society, and religion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uthor":[{"dropping-particle":"","family":"Raihani","given":"","non-dropping-particle":"","parse-names":false,"suffix":""}],"edition":"1","id":"ITEM-1","issued":{"date-parts":[["2014"]]},"publisher":"Routledge","publisher-place":"London and New York","title":"Creating Multicultural Citizens a Potrayal of Contemporary Indonesian Education","type":"book"},"uris":["http://www.mendeley.com/documents/?uuid=1db462eb-1520-4554-91af-33168ae2068d"]}],"mendeley":{"formattedCitation":"(Raihani, 2014)","plainTextFormattedCitation":"(Raihani, 2014)","previouslyFormattedCitation":"(Raihani, 2014)"},"properties":{"noteIndex":0},"schema":"https://github.com/citation-style-language/schema/raw/master/csl-citation.json"}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(Raihani, 2014)</w:t>
      </w:r>
      <w:r w:rsidRPr="00B619F1">
        <w:rPr>
          <w:rFonts w:ascii="Cambria" w:hAnsi="Cambria" w:cs="Arial"/>
          <w:sz w:val="22"/>
          <w:szCs w:val="22"/>
        </w:rPr>
        <w:fldChar w:fldCharType="end"/>
      </w:r>
      <w:r w:rsidRPr="00B619F1">
        <w:rPr>
          <w:rFonts w:ascii="Cambria" w:hAnsi="Cambria" w:cs="Arial"/>
          <w:sz w:val="22"/>
          <w:szCs w:val="22"/>
        </w:rPr>
        <w:t xml:space="preserve">. </w:t>
      </w:r>
      <w:r w:rsidR="00E91AA4" w:rsidRPr="00E91AA4">
        <w:rPr>
          <w:rFonts w:ascii="Cambria" w:hAnsi="Cambria" w:cs="Arial"/>
          <w:sz w:val="22"/>
          <w:szCs w:val="22"/>
          <w:highlight w:val="yellow"/>
        </w:rPr>
        <w:t>Although they have different meanings, the three concepts have mutually reinforcing relationships and interactions</w:t>
      </w:r>
      <w:r w:rsidRPr="00B619F1">
        <w:rPr>
          <w:rFonts w:ascii="Cambria" w:hAnsi="Cambria" w:cs="Arial"/>
          <w:sz w:val="22"/>
          <w:szCs w:val="22"/>
        </w:rPr>
        <w:t>. Ethnicity is a social group that has a certain meaning and position in society, while the race is a group that has physical characteristics or national groups. Culture is the result of human creativity, taste, intention, and work, while society is a collection of people who are bound by the culture they follow. Culture has a very close relationship with the community, while the concept of religion is a belief system that raises several obligations and prohibitions that have to be obeyed by its followers.</w:t>
      </w:r>
    </w:p>
    <w:p w14:paraId="6FDE6332"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Multiculturalism become</w:t>
      </w:r>
      <w:r w:rsidRPr="00B619F1">
        <w:rPr>
          <w:rFonts w:ascii="Cambria" w:hAnsi="Cambria" w:cs="Arial"/>
          <w:sz w:val="22"/>
          <w:szCs w:val="22"/>
          <w:lang w:val="id-ID"/>
        </w:rPr>
        <w:t>s</w:t>
      </w:r>
      <w:r w:rsidRPr="00B619F1">
        <w:rPr>
          <w:rFonts w:ascii="Cambria" w:hAnsi="Cambria" w:cs="Arial"/>
          <w:sz w:val="22"/>
          <w:szCs w:val="22"/>
        </w:rPr>
        <w:t xml:space="preserve"> an alternative in seeing the identity of a community not from its religious background but its cultural background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{"citationItems":[{"id":"ITEM-1","itemData":{"abstract":"In Indonesia, plurality of historical religion, ethnic, culture, and language made\r\nnational consciousness in the historical course up to now. This phenomenon made public\r\ndisappointed, especially regarding to the rise of intolerance, and violence. This article\r\nis about the importance of multiculturalism as an alternative to develop peacefully life\r\nawareness and togetherness in the context of national and universal humanity. In this\r\ncase, the multiculturalism necessitates coexistence, openness, recognition, understanding,\r\nacknowledgement, and appreciation. The comparison between Indonesia and Egypt in\r\nbuilding multicultural awareness, especially through the philosophy of unity in diversity\r\nand Qabul al-Akhar","author":[{"dropping-particle":"","family":"Zuhairi Misrawi","given":"","non-dropping-particle":"","parse-names":false,"suffix":""}],"container-title":"Jurnal Pendidikan Islam","id":"ITEM-1","issued":{"date-parts":[["2012"]]},"title":"Kesadaran Multikultural Dan Deradikalisasi Pendidikan Islam: Pengalaman Bhinneka Tunggal Ika Dan Qabul Al-akha","type":"article-journal"},"uris":["http://www.mendeley.com/documents/?uuid=ecdb46d7-05c2-41f1-a17b-576b9acdfd95"]}],"mendeley":{"formattedCitation":"(Zuhairi Misrawi, 2012)","plainTextFormattedCitation":"(Zuhairi Misrawi, 2012)","previouslyFormattedCitation":"(Zuhairi Misrawi, 2012)"},"properties":{"noteIndex":0},"schema":"https://github.com/citation-style-language/schema/raw/master/csl-citation.json"}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(Zuhairi Misrawi, 2012)</w:t>
      </w:r>
      <w:r w:rsidRPr="00B619F1">
        <w:rPr>
          <w:rFonts w:ascii="Cambria" w:hAnsi="Cambria" w:cs="Arial"/>
          <w:sz w:val="22"/>
          <w:szCs w:val="22"/>
        </w:rPr>
        <w:fldChar w:fldCharType="end"/>
      </w:r>
      <w:r w:rsidRPr="00B619F1">
        <w:rPr>
          <w:rFonts w:ascii="Cambria" w:hAnsi="Cambria" w:cs="Arial"/>
          <w:sz w:val="22"/>
          <w:szCs w:val="22"/>
        </w:rPr>
        <w:t>. Thus, culture became the center of attention for multiculturalism. Culture is studied, cared for, valued, fought for, preserved, and developed as a very valuable nation's wealth.</w:t>
      </w:r>
    </w:p>
    <w:p w14:paraId="41907B10"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lastRenderedPageBreak/>
        <w:t xml:space="preserve">Multiculturalism has become livelier in recent times for several reasons. First is the openness of a society that has cultural wealth, capital, and historical experience. Second, the number of religious education institutions that make the face of the education world more dynamic. Third, a rapidly developing industry in various regions of Indonesia has implications for the increasingly diverse cultural backgrounds. Fourth, graduates from various educational institutions have roles in various fields. Fifth, more and more regions have a high plurality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{"citationItems":[{"id":"ITEM-1","itemData":{"author":[{"dropping-particle":"","family":"Sulalah","given":"","non-dropping-particle":"","parse-names":false,"suffix":""}],"edition":"1","id":"ITEM-1","issued":{"date-parts":[["2012"]]},"publisher":"UIN Maliki Press","publisher-place":"Malang","title":"Pendidikan Multikultural, Didaktika Nilai-nilai Universalitas Kebangsaan","type":"book"},"uris":["http://www.mendeley.com/documents/?uuid=00b01b6d-44f4-412b-afb2-1dd33865817f"]}],"mendeley":{"formattedCitation":"(Sulalah, 2012)","plainTextFormattedCitation":"(Sulalah, 2012)","previouslyFormattedCitation":"(Sulalah, 2012)"},"properties":{"noteIndex":0},"schema":"https://github.com/citation-style-language/schema/raw/master/csl-citation.json"}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(Sulalah, 2012)</w:t>
      </w:r>
      <w:r w:rsidRPr="00B619F1">
        <w:rPr>
          <w:rFonts w:ascii="Cambria" w:hAnsi="Cambria" w:cs="Arial"/>
          <w:sz w:val="22"/>
          <w:szCs w:val="22"/>
        </w:rPr>
        <w:fldChar w:fldCharType="end"/>
      </w:r>
      <w:r w:rsidRPr="00B619F1">
        <w:rPr>
          <w:rFonts w:ascii="Cambria" w:hAnsi="Cambria" w:cs="Arial"/>
          <w:sz w:val="22"/>
          <w:szCs w:val="22"/>
        </w:rPr>
        <w:t>.</w:t>
      </w:r>
    </w:p>
    <w:p w14:paraId="5ECDDF11"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Religious diversity is not a major concentration for multiculturalism. It is more on aspects of cultural expression when multiculturalism touches the religious diversity. The reason is that in a religious life the community always raises cultural expression on its adherents. Religious practice cannot be separated from the culture of the people who practice the religion.</w:t>
      </w:r>
    </w:p>
    <w:p w14:paraId="1AF3693E" w14:textId="77777777" w:rsidR="001D5E44" w:rsidRPr="001D5E44" w:rsidRDefault="009A572F" w:rsidP="001D5E44">
      <w:pPr>
        <w:spacing w:after="0" w:line="360" w:lineRule="auto"/>
        <w:ind w:firstLine="720"/>
        <w:rPr>
          <w:rFonts w:ascii="Cambria" w:hAnsi="Cambria" w:cs="Arial"/>
          <w:sz w:val="22"/>
          <w:szCs w:val="22"/>
          <w:highlight w:val="yellow"/>
        </w:rPr>
      </w:pPr>
      <w:r w:rsidRPr="00B619F1">
        <w:rPr>
          <w:rFonts w:ascii="Cambria" w:hAnsi="Cambria" w:cs="Arial"/>
          <w:sz w:val="22"/>
          <w:szCs w:val="22"/>
        </w:rPr>
        <w:t xml:space="preserve">Sociologists concluded that socially, religion has two sides. On one hand, religion fosters harmony and peace, social integrity, meaning, and morality. On the other hand, religion also creates wars and revolutions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{"citationItems":[{"id":"ITEM-1","itemData":{"DOI":"10.15642/JIIS.2013.7.2.337-365","ISSN":"23556994","abstract":"Since independence of the Republic of Indonesia, Muslims, as the majority population, have established diverse Islamic political parties. The nature of such parties has changed from the days of the Old Order to the New Order and Reformasi eras. Despite similar anatomies between Islamic parties of the Old Order and those of Reformasi, Islamic political parties profess different ideological missions. While the beginning of Old Order saw the confederation of Islamic political parties, Masyumi, seeking to promote the establishment of an Islamic State, none of the Islamic political parties which mushroomed during Reformasi era expressly struggled for the establishment of an Islamic state. However, the Islamic political parties had to weather similar problems of internal conflict and fragmentation. Different ideological strands, policy stances and leadership styles are believed to be amongst the pivotal root causes of their domestic troubles. With their popular votes and parliamentary seats significantly reduced, they prove to be no competition to the nationalist political parties.","author":[{"dropping-particle":"","family":"Yunanto","given":"Sri","non-dropping-particle":"","parse-names":false,"suffix":""},{"dropping-particle":"","family":"Hamid","given":"Ahmad Fauzi Abdul","non-dropping-particle":"","parse-names":false,"suffix":""}],"container-title":"Journal of Indonesian Islam","id":"ITEM-1","issued":{"date-parts":[["2013"]]},"title":"Fragmentation and conflict among islamic political parties in Indonesia during reformasi era (1998-2009): Anatomy, factors and implications","type":"article-journal"},"uris":["http://www.mendeley.com/documents/?uuid=ff992364-9c6c-406b-bc22-d9a516d19f07"]}],"mendeley":{"formattedCitation":"(Yunanto &amp; Hamid, 2013)","plainTextFormattedCitation":"(Yunanto &amp; Hamid, 2013)","previouslyFormattedCitation":"(Yunanto &amp; Hamid, 2013)"},"properties":{"noteIndex":0},"schema":"https://github.com/citation-style-language/schema/raw/master/csl-citation.json"}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(Yunanto &amp; Hamid, 2013)</w:t>
      </w:r>
      <w:r w:rsidRPr="00B619F1">
        <w:rPr>
          <w:rFonts w:ascii="Cambria" w:hAnsi="Cambria" w:cs="Arial"/>
          <w:sz w:val="22"/>
          <w:szCs w:val="22"/>
        </w:rPr>
        <w:fldChar w:fldCharType="end"/>
      </w:r>
      <w:r w:rsidRPr="00B619F1">
        <w:rPr>
          <w:rFonts w:ascii="Cambria" w:hAnsi="Cambria" w:cs="Arial"/>
          <w:sz w:val="22"/>
          <w:szCs w:val="22"/>
        </w:rPr>
        <w:t xml:space="preserve">. In the interrelated framework, people of various beliefs live together to contribute positively to a harmonious community life but never compromise religious belief in the name of multiculturalism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uthor":[{"dropping-particle":"","family":"Raihani","given":"","non-dropping-particle":"","parse-names":false,"suffix":""}],"edition":"1","id":"ITEM-1","issued":{"date-parts":[["2014"]]},"publisher":"Routledge","publisher-place":"London and New York","title":"Creating Multicultural Citizens a Potrayal of Contemporary Indonesian Education","type":"book"},"uris":["http://www.mendeley.com/documents/?uuid=1db462eb-1520-4554-91af-33168ae2068d"]}],"mendeley":{"formattedCitation":"(Raihani, 2014)","plainTextFormattedCitation":"(Raihani, 2014)","previouslyFormattedCitation":"(Raihani, 2014)"},"properties":{"noteIndex":0},"schema":"https://github.com/citation-style-language/schema/raw/master/csl-citation.json"}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(Raihani, 2014)</w:t>
      </w:r>
      <w:r w:rsidRPr="00B619F1">
        <w:rPr>
          <w:rFonts w:ascii="Cambria" w:hAnsi="Cambria" w:cs="Arial"/>
          <w:sz w:val="22"/>
          <w:szCs w:val="22"/>
        </w:rPr>
        <w:fldChar w:fldCharType="end"/>
      </w:r>
      <w:r w:rsidRPr="00B619F1">
        <w:rPr>
          <w:rFonts w:ascii="Cambria" w:hAnsi="Cambria" w:cs="Arial"/>
          <w:sz w:val="22"/>
          <w:szCs w:val="22"/>
        </w:rPr>
        <w:t xml:space="preserve">. </w:t>
      </w:r>
      <w:r w:rsidRPr="001D5E44">
        <w:rPr>
          <w:rFonts w:ascii="Cambria" w:hAnsi="Cambria" w:cs="Arial"/>
          <w:sz w:val="22"/>
          <w:szCs w:val="22"/>
          <w:highlight w:val="yellow"/>
        </w:rPr>
        <w:t>Good social relations will usually form mutually beneficial cooperation in both economic and business aspects, social activities such as community service, cooperation, even in the field of sports. what is done is regardless of belief and religion.</w:t>
      </w:r>
    </w:p>
    <w:p w14:paraId="07192FBE" w14:textId="77777777" w:rsidR="00B638B6" w:rsidRPr="00B619F1" w:rsidRDefault="009A572F" w:rsidP="001D5E44">
      <w:pPr>
        <w:spacing w:after="0" w:line="360" w:lineRule="auto"/>
        <w:ind w:firstLine="720"/>
        <w:rPr>
          <w:rFonts w:ascii="Cambria" w:hAnsi="Cambria" w:cs="Arial"/>
          <w:sz w:val="22"/>
          <w:szCs w:val="22"/>
        </w:rPr>
      </w:pPr>
      <w:r w:rsidRPr="001D5E44">
        <w:rPr>
          <w:rFonts w:ascii="Cambria" w:hAnsi="Cambria" w:cs="Arial"/>
          <w:sz w:val="22"/>
          <w:szCs w:val="22"/>
          <w:highlight w:val="yellow"/>
        </w:rPr>
        <w:t>Referring to the history of Islam, the concept of multiculturalism has been built since the Medina government led by the Prophet Muhammad. The government system built by the Prophet was rooted in the concept of "al-mujtama' al-madani" which led to a value system that was linked to the tradition of "al-hanifiyyah al-samhah" as the goal of siyasah syar'iyyah which laid the foundations of Islamic politics as a universal treatise</w:t>
      </w:r>
      <w:r w:rsidR="00D3524D">
        <w:rPr>
          <w:rFonts w:ascii="Cambria" w:hAnsi="Cambria" w:cs="Arial"/>
          <w:sz w:val="22"/>
          <w:szCs w:val="22"/>
          <w:highlight w:val="yellow"/>
        </w:rPr>
        <w:t xml:space="preserve"> </w:t>
      </w:r>
      <w:r>
        <w:rPr>
          <w:rFonts w:ascii="Cambria" w:hAnsi="Cambria" w:cs="Arial"/>
          <w:sz w:val="22"/>
          <w:szCs w:val="22"/>
          <w:highlight w:val="yellow"/>
        </w:rPr>
        <w:fldChar w:fldCharType="begin" w:fldLock="1"/>
      </w:r>
      <w:r>
        <w:rPr>
          <w:rFonts w:ascii="Cambria" w:hAnsi="Cambria" w:cs="Arial"/>
          <w:sz w:val="22"/>
          <w:szCs w:val="22"/>
          <w:highlight w:val="yellow"/>
        </w:rPr>
        <w:instrText>ADDIN CSL_CITATION {"citationItems":[{"id":"ITEM-1","itemData":{"abstract":"Abstrak: Madinah sebagai kekuatan ekonomi, politik, dan negara, merupakan tradisi baru dalam percaturan budaya Arab. Munculnya negara Islam Madinah dengan Muhammad Saw sebagai pemimpin, adalah revolusi model baru dalam konteks spiritual, pemikiran, dan budaya, yang mengantarkan apresiasi dunia untuk mengakui kekuatan moral dan agama sebagai tonggak hubungan relasi antar manusia yang berpandukan akhlak, persamaan, dan keadilan. Madinah telah muncul sebagai prototipe negara modern yang mendominasi dunia dengan semangat moral yang mencengangkan dan menginspirasi. Kejayaannya telah mendobrak sejarah panjang pergumulan hubungan negara dan agama. Sejarah membuktikan bahwa ia telah mewarnai dunia dengan corak idealisme Islam yang berakar pada keilmuan, pemikiran, ekonomi, dan sosial. Landasan ini didasarkan pada upaya reflektif intelektual untuk mencerna pemahaman dan prinsip politik pemerintahan Madinah yang merangkumi sistem ketatanegaraan, undang-undang, peradilan, akidah, syariah, dan hukum. Makalah ini mencoba mendeskripsikan secara detil dan mendalam sistem politik dan tata kelola administrasi pemerintahan Madinah dalam perspektif profetik dan perspektif para pemimpin (khalifah) pascakenabian sehingga terjadi dan terbentuk reformasi sistem pemerintahan secara gradual di Madinah sebagai ibukota negara Islam pertama. Penekanan atau stressing kajian ini terletak pada eksplorasi dimensi sumber daya manusia yang disiapkan Nabi Muhammad Saw untuk menjadi mercusuar peradaban, tradisi, ilmu, dan pengetahuan, sehingga dampaknya bisa kita rasakan sampai sekarang.","author":[{"dropping-particle":"","family":"Abduh","given":"Mukti T","non-dropping-particle":"","parse-names":false,"suffix":""}],"container-title":"IN RIGHT Jurnal Agama dan Hak Azazi Manusia","id":"ITEM-1","issue":"1","issued":{"date-parts":[["2014"]]},"page":"13-30","title":"Tata Kelola Pemerintahan Negara Madinah Pada Masa Nabi Muhammad Saw","type":"article-journal","volume":"4"},"uris":["http://www.mendeley.com/documents/?uuid=75279e33-ac8a-4ea0-a50d-c25da8bc3dd9"]}],"mendeley":{"formattedCitation":"(Abduh, 2014)","plainTextFormattedCitation":"(Abduh, 2014)","previouslyFormattedCitation":"(Abduh, 2014)"},"properties":{"noteIndex":0},"schema":"https://github.com/citation-style-language/schema/raw/master/csl-citation.json"}</w:instrText>
      </w:r>
      <w:r>
        <w:rPr>
          <w:rFonts w:ascii="Cambria" w:hAnsi="Cambria" w:cs="Arial"/>
          <w:sz w:val="22"/>
          <w:szCs w:val="22"/>
          <w:highlight w:val="yellow"/>
        </w:rPr>
        <w:fldChar w:fldCharType="separate"/>
      </w:r>
      <w:r w:rsidRPr="001D5E44">
        <w:rPr>
          <w:rFonts w:ascii="Cambria" w:hAnsi="Cambria" w:cs="Arial"/>
          <w:noProof/>
          <w:sz w:val="22"/>
          <w:szCs w:val="22"/>
          <w:highlight w:val="yellow"/>
        </w:rPr>
        <w:t>(Abduh, 2014)</w:t>
      </w:r>
      <w:r>
        <w:rPr>
          <w:rFonts w:ascii="Cambria" w:hAnsi="Cambria" w:cs="Arial"/>
          <w:sz w:val="22"/>
          <w:szCs w:val="22"/>
          <w:highlight w:val="yellow"/>
        </w:rPr>
        <w:fldChar w:fldCharType="end"/>
      </w:r>
      <w:r w:rsidR="00B547A2" w:rsidRPr="001D5E44">
        <w:rPr>
          <w:rFonts w:ascii="Cambria" w:hAnsi="Cambria" w:cs="Arial"/>
          <w:sz w:val="22"/>
          <w:szCs w:val="22"/>
          <w:highlight w:val="yellow"/>
        </w:rPr>
        <w:t>.</w:t>
      </w:r>
      <w:r w:rsidRPr="001D5E44">
        <w:t xml:space="preserve"> </w:t>
      </w:r>
      <w:r w:rsidRPr="001D5E44">
        <w:rPr>
          <w:rFonts w:ascii="Cambria" w:hAnsi="Cambria" w:cs="Arial"/>
          <w:sz w:val="22"/>
          <w:szCs w:val="22"/>
          <w:highlight w:val="yellow"/>
        </w:rPr>
        <w:t>The government led by the Prophet as a whole turned out to be not only related to theology, rituals, and ethics but also covered all aspects of human life and life. Islam covers all aspects of culture. Apart from religion, there are also philosophical, scientific, and technological principles, including social, economic, legal, and political</w:t>
      </w:r>
      <w:r w:rsidR="003B38E0">
        <w:rPr>
          <w:rFonts w:ascii="Cambria" w:hAnsi="Cambria" w:cs="Arial"/>
          <w:sz w:val="22"/>
          <w:szCs w:val="22"/>
          <w:highlight w:val="yellow"/>
        </w:rPr>
        <w:t xml:space="preserve"> </w:t>
      </w:r>
      <w:r>
        <w:rPr>
          <w:rFonts w:ascii="Cambria" w:hAnsi="Cambria" w:cs="Arial"/>
          <w:sz w:val="22"/>
          <w:szCs w:val="22"/>
          <w:highlight w:val="yellow"/>
        </w:rPr>
        <w:fldChar w:fldCharType="begin" w:fldLock="1"/>
      </w:r>
      <w:r>
        <w:rPr>
          <w:rFonts w:ascii="Cambria" w:hAnsi="Cambria" w:cs="Arial"/>
          <w:sz w:val="22"/>
          <w:szCs w:val="22"/>
          <w:highlight w:val="yellow"/>
        </w:rPr>
        <w:instrText>ADDIN CSL_CITATION {"citationItems":[{"id":"ITEM-1","itemData":{"abstract":"This scientific work is a study of Islamic Political Thought. The approach used is the study of the Koran texts and tradition of the Prophet Muhammad as well as the historical facts that have been written by the historians of the Muslim and non-Muslim western writer. The object of study is the role of the Prophet Muhammad as head of state in Medina in AD 622-632. The results showed that the country that was built by the Prophet Muhammad is not the absolute monarchy as that developed in the world throughout human history, but the republic. It is evident that in addition to leading citizens heterogeneous religion and ethnicity, he was running a democratic government with indicator open deliberation or consultation, equality of citizens, social justice is equally without discrimination, respect for independence (HAM) in religion, life, thought, property rights and sosial security. Very interesting that power or leadership must be accountable to the public in addition to Allah.","author":[{"dropping-particle":"","family":"Syam","given":"Muhammad Basir","non-dropping-particle":"","parse-names":false,"suffix":""}],"container-title":"Kritis Jurnal Sosial Ilmu Politik Universitas Hasanuddin","id":"ITEM-1","issue":"1","issued":{"date-parts":[["2015"]]},"page":"157-174","title":"Kebijakan Dan Prinsip Prinsip Kenegaraan Nabi Muhammad SAW Di Madinah 622-632 M (Tinjauan Perpektif Pemikiran Politik Islam)","type":"article-journal","volume":"1"},"uris":["http://www.mendeley.com/documents/?uuid=5107fc5e-334a-47ae-be2c-9dd80e0bb428"]}],"mendeley":{"formattedCitation":"(M. B. Syam, 2015)","plainTextFormattedCitation":"(M. B. Syam, 2015)","previouslyFormattedCitation":"(M. B. Syam, 2015)"},"properties":{"noteIndex":0},"schema":"https://github.com/citation-style-language/schema/raw/master/csl-citation.json"}</w:instrText>
      </w:r>
      <w:r>
        <w:rPr>
          <w:rFonts w:ascii="Cambria" w:hAnsi="Cambria" w:cs="Arial"/>
          <w:sz w:val="22"/>
          <w:szCs w:val="22"/>
          <w:highlight w:val="yellow"/>
        </w:rPr>
        <w:fldChar w:fldCharType="separate"/>
      </w:r>
      <w:r w:rsidRPr="001D5E44">
        <w:rPr>
          <w:rFonts w:ascii="Cambria" w:hAnsi="Cambria" w:cs="Arial"/>
          <w:noProof/>
          <w:sz w:val="22"/>
          <w:szCs w:val="22"/>
          <w:highlight w:val="yellow"/>
        </w:rPr>
        <w:t>(Syam, 2015)</w:t>
      </w:r>
      <w:r>
        <w:rPr>
          <w:rFonts w:ascii="Cambria" w:hAnsi="Cambria" w:cs="Arial"/>
          <w:sz w:val="22"/>
          <w:szCs w:val="22"/>
          <w:highlight w:val="yellow"/>
        </w:rPr>
        <w:fldChar w:fldCharType="end"/>
      </w:r>
      <w:r w:rsidRPr="001D5E44">
        <w:rPr>
          <w:rFonts w:ascii="Cambria" w:hAnsi="Cambria" w:cs="Arial"/>
          <w:sz w:val="22"/>
          <w:szCs w:val="22"/>
          <w:highlight w:val="yellow"/>
        </w:rPr>
        <w:t>.</w:t>
      </w:r>
      <w:r w:rsidRPr="001D5E44">
        <w:t xml:space="preserve"> </w:t>
      </w:r>
      <w:r w:rsidRPr="001D5E44">
        <w:rPr>
          <w:rFonts w:ascii="Cambria" w:hAnsi="Cambria" w:cs="Arial"/>
          <w:sz w:val="22"/>
          <w:szCs w:val="22"/>
          <w:highlight w:val="yellow"/>
        </w:rPr>
        <w:t>The government of the Medina era has become a religious pioneer and fostered cooperation between the government and the community and guaranteed religious freedom by providing opportunities for the community to establish local, regional, or even international relations.</w:t>
      </w:r>
    </w:p>
    <w:p w14:paraId="6C4932AF"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Strong awareness of cultural differences fosters an open and respectful attitude towards other cultures as long as they do not disturb the public interest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{"citationItems":[{"id":"ITEM-1","itemData":{"DOI":"10.15642/jpai.2017.5.2.224-243","ISSN":"2089-1946","abstract":"&lt;p&gt;&lt;strong&gt;Bahasa Indonesia:&lt;/strong&gt;&lt;/p&gt;&lt;p&gt;Kertas kerja ini memaparkan pendidikan multikultural dalam usahanya menanggulangi narasi Islamisme di Indonesia. Intisari dari pendidikan multikultural adalah sebuah ide dan gerakan pembaruan dalam proses pendidikan. Kemajemukan Indonesia adalah dua mata pisau yang memiliki sisi positif dan negatif. Dalam kemajemukan itu sendiri, keeratan afiliasi kelompok muncul bersamaan dengan potensi perpecahan dalam konteks situasi yang tak terkendali dengan baik. Oleh karenanya, pendidikan multikultural menawarkan demokrasi, kesetaraan, kemerdekaan, dan keberagaman dalam sebuah pendekatan. Dengan kedatangan pendidikan multikultural, ini diharapkan bahwa setiap lapisan masyarakat merasa dikenali, dihargai, diperlakukan secara demokratis dan pantas kendati berbagai perbedaan budaya. Sebagai hasilnya, mereka mendapatkan kesempatan yang sama dalam mencapai tujuan-tujuannya. Indikasi idealnya adalah adanya kemauan untuk menerima dan menghargai kelompok-kelompok lain dari etnik, gender, dan afiliasi keberagamaan dan budayanya. Dengan kata lain, pendidikan multicultural muncul sebagai pengikat, kepenghubungan, pengaman, dan penjamin terhadap keberlangsungan kemajemukan. Ajuan pendidikan multikultural ini muncul untuk mengangulangi narasi Islamisme di Indonesia yang muncul sebagai akibat dari ketika Islam berhadapan dengan modernitas yang identik dengan Barat.&lt;/p&gt;&lt;p&gt; &lt;/p&gt;&lt;p&gt;&lt;strong&gt;English:&lt;/strong&gt;&lt;/p&gt;&lt;p&gt;This paper presents multicultural education in tackling Islamism narration in Indonesia. The heart of multicultural education is the idea and renewal movement in educational process. Indonesian diversity is like a double-edged knife, which involves both positives and negatives. In the diversity itself, strong group affilition emerged as well as potential of disunity appears in the context of unwell-managed circumstances. Hence, multicultural education offers democracy, equality, freedom, and pluralism in a single approach. With the advent of multicultural education, it is hoped that all levels of society will feel recognized, appreciated, democratically and equitably treated despite cultural differences. As a result, they have equal opportunity to achieve their goals. The ideal indication shows the willingness to accept and appreciate other groups of different ethnics, gender, and religious affilition and cultures. In other words, multicultural education exists as a binder, liaison, safety, and assurance of sustainability diver…","author":[{"dropping-particle":"","family":"Baharun","given":"Hasan","non-dropping-particle":"","parse-names":false,"suffix":""},{"dropping-particle":"","family":"Awwaliyah","given":"Robiatul","non-dropping-particle":"","parse-names":false,"suffix":""}],"container-title":"Jurnal Pendidikan Agama Islam (Journal of Islamic Education Studies)","id":"ITEM-1","issued":{"date-parts":[["2017"]]},"title":"Pendidikan Multikultural dalam Menanggulangi Narasi Islamisme di Indonesia","type":"article-journal"},"uris":["http://www.mendeley.com/documents/?uuid=89977674-0bc8-4bd2-aa61-e008f72c0d42"]}],"mendeley":{"formattedCitation":"(Baharun &amp; Awwaliyah, 2017)","plainTextFormattedCitation":"(Baharun &amp; Awwaliyah, 2017)","previouslyFormattedCitation":"(Baharun &amp; Awwaliyah, 2017)"},"properties":{"noteIndex":0},"schema":"https://github.com/citation-style-language/schema/raw/master/csl-citation.json"}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 xml:space="preserve">(Baharun &amp; </w:t>
      </w:r>
      <w:r w:rsidRPr="00B619F1">
        <w:rPr>
          <w:rFonts w:ascii="Cambria" w:hAnsi="Cambria" w:cs="Arial"/>
          <w:noProof/>
          <w:sz w:val="22"/>
          <w:szCs w:val="22"/>
        </w:rPr>
        <w:lastRenderedPageBreak/>
        <w:t>Awwaliyah, 2017)</w:t>
      </w:r>
      <w:r w:rsidRPr="00B619F1">
        <w:rPr>
          <w:rFonts w:ascii="Cambria" w:hAnsi="Cambria" w:cs="Arial"/>
          <w:sz w:val="22"/>
          <w:szCs w:val="22"/>
        </w:rPr>
        <w:fldChar w:fldCharType="end"/>
      </w:r>
      <w:r w:rsidRPr="00B619F1">
        <w:rPr>
          <w:rFonts w:ascii="Cambria" w:hAnsi="Cambria" w:cs="Arial"/>
          <w:sz w:val="22"/>
          <w:szCs w:val="22"/>
        </w:rPr>
        <w:t xml:space="preserve">. In this kind of context, multiculturalism is the right choice as a public policy to manage the diversity of Indonesian society. The emphasis is on mutual respect and tolerance for cultural diversity, ethnicity, religion, race, customs, and cultural arts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{"citationItems":[{"id":"ITEM-1","itemData":{"author":[{"dropping-particle":"","family":"Putranto","given":"Hendar","non-dropping-particle":"","parse-names":false,"suffix":""}],"edition":"1","id":"ITEM-1","issued":{"date-parts":[["2016"]]},"publisher":"Mitra Wacana","publisher-place":"Jakarta","title":"Ideologi Pancasila Berbasis Multikulturalisme, Sebuah Pengantar","type":"book"},"uris":["http://www.mendeley.com/documents/?uuid=99028415-faa6-41f0-ac30-3ec322b15b92"]}],"mendeley":{"formattedCitation":"(Putranto, 2016)","plainTextFormattedCitation":"(Putranto, 2016)","previouslyFormattedCitation":"(Putranto, 2016)"},"properties":{"noteIndex":0},"schema":"https://github.com/citation-style-language/schema/raw/master/csl-citation.json"}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(Putranto, 2016)</w:t>
      </w:r>
      <w:r w:rsidRPr="00B619F1">
        <w:rPr>
          <w:rFonts w:ascii="Cambria" w:hAnsi="Cambria" w:cs="Arial"/>
          <w:sz w:val="22"/>
          <w:szCs w:val="22"/>
        </w:rPr>
        <w:fldChar w:fldCharType="end"/>
      </w:r>
      <w:r w:rsidRPr="00B619F1">
        <w:rPr>
          <w:rFonts w:ascii="Cambria" w:hAnsi="Cambria" w:cs="Arial"/>
          <w:sz w:val="22"/>
          <w:szCs w:val="22"/>
        </w:rPr>
        <w:t>.</w:t>
      </w:r>
    </w:p>
    <w:p w14:paraId="4F2A5949"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Indonesia is one of the centers of a democratic and pluralistic Islamic movement. As the majority religion, in its history, Indonesian Islam is quite capable of dialogue with local cultural elements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ISBN":"979-3465-46-8","author":[{"dropping-particle":"","family":"Azra","given":"Azyumardi","non-dropping-particle":"","parse-names":false,"suffix":""}],"edition":"1","id":"ITEM-1","issued":{"date-parts":[["2013"]]},"publisher":"Kencana Prenadamedia Group","publisher-place":"Jakarta","title":"Jaringan Ulama Timur Tengah dan Kepulauan Nusantara Abad XVII &amp; XVIII","type":"book"},"uris":["http://www.mendeley.com/documents/?uuid=756cde0d-b9c6-4a3e-bc6c-0ea8b7adce7e"]}],"mendeley":{"formattedCitation":"(Azra, 2013)","plainTextFormattedCitation":"(Azra, 2013)","previouslyFormattedCitation":"(Azra, 2013)"},"properties":{"noteIndex":0},"schema":"https://github.com/citation-style-language/schema/raw/master/csl-citation.json"}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(Azra, 2013)</w:t>
      </w:r>
      <w:r w:rsidRPr="00B619F1">
        <w:rPr>
          <w:rFonts w:ascii="Cambria" w:hAnsi="Cambria" w:cs="Arial"/>
          <w:sz w:val="22"/>
          <w:szCs w:val="22"/>
        </w:rPr>
        <w:fldChar w:fldCharType="end"/>
      </w:r>
      <w:r w:rsidRPr="00B619F1">
        <w:rPr>
          <w:rFonts w:ascii="Cambria" w:hAnsi="Cambria" w:cs="Arial"/>
          <w:sz w:val="22"/>
          <w:szCs w:val="22"/>
        </w:rPr>
        <w:t>. This ability is obtained from the historical experience of the entry of Islam in Indonesia itself, namely through a cultural approach. Islamic preaching in Indonesia is carried out by peaceful means through cultural channels. The implication is that Indonesian Islam has a cultural character that is seen in many religious activities with a local cultural style. Therefore, Indonesian Islam has become accustomed to dealing with local culture.</w:t>
      </w:r>
    </w:p>
    <w:p w14:paraId="26B02D26"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This cultural approach has consequential effects on the style of Indonesian Islamic thought. Average Indonesian Islamic thought has a moderate pattern. If there are Indonesians who have radical thoughts, they are more likely to be influenced by Islamic ideas from the Middle East. If it is purely an influence of Indonesian Islamic thought, then it cannot be a fundamental or radical thought. The reason is that the chemical composition of the Indonesian people from the past until now is moderate </w:t>
      </w:r>
      <w:r w:rsidRPr="00CE7FF2">
        <w:rPr>
          <w:rFonts w:ascii="Cambria" w:hAnsi="Cambria" w:cs="Arial"/>
          <w:sz w:val="22"/>
          <w:szCs w:val="22"/>
          <w:highlight w:val="yellow"/>
        </w:rPr>
        <w:fldChar w:fldCharType="begin" w:fldLock="1"/>
      </w:r>
      <w:r w:rsidR="0086551F" w:rsidRPr="00CE7FF2">
        <w:rPr>
          <w:rFonts w:ascii="Cambria" w:hAnsi="Cambria" w:cs="Arial"/>
          <w:sz w:val="22"/>
          <w:szCs w:val="22"/>
          <w:highlight w:val="yellow"/>
        </w:rPr>
        <w:instrText>ADDIN CSL_CITATION {"citationItems":[{"id":"ITEM-1","itemData":{"DOI":"10.15408/sdi.v23i3.3157","ISSN":"23556145","abstract":"This article analyses the political construction of 'Moderate Islam Discourse' in contemporary Indonesian Foreign Policy. Since 2004, the Indonesian Ministry of Foreign Affairs has campaigned for 'Moderate Islam' as the main image of Indonesian Islam. Within this discourse, Islam is conceived as 'moderate' and 'tolerant' as well as inherently compatible with democracy. However, in a more critical perspective, 'Moderate Islam'' also contains a political and discursive construction. By using a genealogical approach, I argue that the articulation Islam in Indonesia's foreign policy is in fluenced by the ideological underpinnings of each political regime as well as the hegemonic discourse operating in international politics. Furthermore, I argue that there have been three discourses of Islam in Indonesia's foreign policy, as articulated by different political regimes, namely (1) Islam as religious identity; (2) Moderate Islam from below; and (3) Moderate Islam as a part of the Global War on Terror project.","author":[{"dropping-particle":"","family":"Umar","given":"Ahmad Rizky Mardhatillah","non-dropping-particle":"","parse-names":false,"suffix":""}],"container-title":"Studia Islamika","id":"ITEM-1","issued":{"date-parts":[["2016"]]},"title":"A genealogy of moderate islam: Governmentality and discourses of islam in Indonesia's foreign policy","type":"article-journal"},"uris":["http://www.mendeley.com/documents/?uuid=1e10dade-1091-4054-8dca-071c3aefee31"]}],"mendeley":{"formattedCitation":"(Umar, 2016)","plainTextFormattedCitation":"(Umar, 2016)","previouslyFormattedCitation":"(Umar, 2016)"},"properties":{"noteIndex":0},"schema":"https://github.com/citation-style-language/schema/raw/master/csl-citation.json"}</w:instrText>
      </w:r>
      <w:r w:rsidRPr="00CE7FF2">
        <w:rPr>
          <w:rFonts w:ascii="Cambria" w:hAnsi="Cambria" w:cs="Arial"/>
          <w:sz w:val="22"/>
          <w:szCs w:val="22"/>
          <w:highlight w:val="yellow"/>
        </w:rPr>
        <w:fldChar w:fldCharType="separate"/>
      </w:r>
      <w:r w:rsidRPr="00CE7FF2">
        <w:rPr>
          <w:rFonts w:ascii="Cambria" w:hAnsi="Cambria" w:cs="Arial"/>
          <w:noProof/>
          <w:sz w:val="22"/>
          <w:szCs w:val="22"/>
          <w:highlight w:val="yellow"/>
        </w:rPr>
        <w:t>(Umar, 2016)</w:t>
      </w:r>
      <w:r w:rsidRPr="00CE7FF2">
        <w:rPr>
          <w:rFonts w:ascii="Cambria" w:hAnsi="Cambria" w:cs="Arial"/>
          <w:sz w:val="22"/>
          <w:szCs w:val="22"/>
          <w:highlight w:val="yellow"/>
        </w:rPr>
        <w:fldChar w:fldCharType="end"/>
      </w:r>
      <w:r w:rsidRPr="00CE7FF2">
        <w:rPr>
          <w:rFonts w:ascii="Cambria" w:hAnsi="Cambria" w:cs="Arial"/>
          <w:sz w:val="22"/>
          <w:szCs w:val="22"/>
          <w:highlight w:val="yellow"/>
        </w:rPr>
        <w:t>.</w:t>
      </w:r>
      <w:r w:rsidR="001D5E44" w:rsidRPr="00CE7FF2">
        <w:rPr>
          <w:rFonts w:ascii="Cambria" w:hAnsi="Cambria" w:cs="Arial"/>
          <w:sz w:val="22"/>
          <w:szCs w:val="22"/>
          <w:highlight w:val="yellow"/>
        </w:rPr>
        <w:t xml:space="preserve"> T</w:t>
      </w:r>
      <w:r w:rsidR="001D5E44" w:rsidRPr="001D5E44">
        <w:rPr>
          <w:rFonts w:ascii="Cambria" w:hAnsi="Cambria" w:cs="Arial"/>
          <w:sz w:val="22"/>
          <w:szCs w:val="22"/>
          <w:highlight w:val="yellow"/>
        </w:rPr>
        <w:t>his understanding means that from generation to generation the ancestors of the Indonesian nation have carried out diversity well and without any friction between communities. Automatically, the current multicultural concept has been practiced long before the Indonesian nation was established.</w:t>
      </w:r>
    </w:p>
    <w:p w14:paraId="4FC0C64C"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i/>
          <w:sz w:val="22"/>
          <w:szCs w:val="22"/>
        </w:rPr>
        <w:t>Bhineka Tunggal Ika</w:t>
      </w:r>
      <w:r w:rsidRPr="00B619F1">
        <w:rPr>
          <w:rFonts w:ascii="Cambria" w:hAnsi="Cambria" w:cs="Arial"/>
          <w:sz w:val="22"/>
          <w:szCs w:val="22"/>
        </w:rPr>
        <w:t xml:space="preserve"> contains the identity of multiculturalism in Indonesia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{"citationItems":[{"id":"ITEM-1","itemData":{"DOI":"http://dx.doi.org/10.17977/jppkn.v28i1.5437","ISSN":"2527-8495","abstract":"Tingkat keragaman bangsa Indonesia yang tinggi merupakan sumbu yang mudah tersulut oleh konfrontasi- konfrontasi SARA. Oleh karena itu, butuh sebuah penelaan konfrehensif berkaitan dengan ciri kebhinekaan Indonesia. Suatu kajian tentang keanekaragaman budaya bukan hanya memberikan gambaran komprehensif namun lebih dari itu,dapat menumbuhkan dialog persepsi kerukunan SARA ditengah kehidupan berbangsa. Multikulturalisme merupakan given dari Tuhan, namun Bhineka Tunggal Ika merupakan titipan dari nenek moyang kita yang harus di jaga dan dilestarikan.","author":[{"dropping-particle":"","family":"Lestari","given":"Gina","non-dropping-particle":"","parse-names":false,"suffix":""}],"container-title":"Jurnal Pendidikan Pancasila dan Kewarganegaraan","id":"ITEM-1","issued":{"date-parts":[["2015"]]},"title":"Bhinnekha Tunggal Ika : Khasanah Multikultural Indonesia Di Tengah Kehidupan SARA","type":"article-journal"},"uris":["http://www.mendeley.com/documents/?uuid=4d44978a-b97e-45a3-94e4-83d644d4a02b"]}],"mendeley":{"formattedCitation":"(Lestari, 2015)","plainTextFormattedCitation":"(Lestari, 2015)","previouslyFormattedCitation":"(Lestari, 2015)"},"properties":{"noteIndex":0},"schema":"https://github.com/citation-style-language/schema/raw/master/csl-citation.json"}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(Lestari, 2015)</w:t>
      </w:r>
      <w:r w:rsidRPr="00B619F1">
        <w:rPr>
          <w:rFonts w:ascii="Cambria" w:hAnsi="Cambria" w:cs="Arial"/>
          <w:sz w:val="22"/>
          <w:szCs w:val="22"/>
        </w:rPr>
        <w:fldChar w:fldCharType="end"/>
      </w:r>
      <w:r w:rsidRPr="00B619F1">
        <w:rPr>
          <w:rFonts w:ascii="Cambria" w:hAnsi="Cambria" w:cs="Arial"/>
          <w:sz w:val="22"/>
          <w:szCs w:val="22"/>
        </w:rPr>
        <w:t xml:space="preserve">. This Unity in Diversity motto during the New Order regime has been translated into 'Unity above difference'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uthor":[{"dropping-particle":"","family":"Raihani","given":"","non-dropping-particle":"","parse-names":false,"suffix":""}],"edition":"1","id":"ITEM-1","issued":{"date-parts":[["2014"]]},"publisher":"Routledge","publisher-place":"London and New York","title":"Creating Multicultural Citizens a Potrayal of Contemporary Indonesian Education","type":"book"},"uris":["http://www.mendeley.com/documents/?uuid=1db462eb-1520-4554-91af-33168ae2068d"]}],"mendeley":{"formattedCitation":"(Raihani, 2014)","plainTextFormattedCitation":"(Raihani, 2014)","previouslyFormattedCitation":"(Raihani, 2014)"},"properties":{"noteIndex":0},"schema":"https://github.com/citation-style-language/schema/raw/master/csl-citation.json"}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(Raihani, 2014)</w:t>
      </w:r>
      <w:r w:rsidRPr="00B619F1">
        <w:rPr>
          <w:rFonts w:ascii="Cambria" w:hAnsi="Cambria" w:cs="Arial"/>
          <w:sz w:val="22"/>
          <w:szCs w:val="22"/>
        </w:rPr>
        <w:fldChar w:fldCharType="end"/>
      </w:r>
      <w:r w:rsidRPr="00B619F1">
        <w:rPr>
          <w:rFonts w:ascii="Cambria" w:hAnsi="Cambria" w:cs="Arial"/>
          <w:sz w:val="22"/>
          <w:szCs w:val="22"/>
        </w:rPr>
        <w:t xml:space="preserve">. Parallel with this translation is agreed in disagreement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{"citationItems":[{"id":"ITEM-1","itemData":{"DOI":"10.14421/ajis.2012.501.147-178","ISSN":"0126-012X","abstract":"A known Indonesian Muslim scholar Mukti Ali (1923-2004) was very much concerned with dialogue, tolerance, and harmony among the people of different traditions, cultures, and religions. In his many academic works, he stressesed the importance of promoting, strengthening, and maintaining intercultural and interreligious dialogue, tolerance, and harmony. Not only did he produce various academic works, but also made efforts in putting his intercultural and interreligious ideas into practice. Both as a scholar and expert in the comparative study of religions and as Minister of Religious Affairs of the Republic of Indonesia (1971-1978), Mukti Ali endlessly promoted intercultural and interreligiuos diologue, tolerance, and harmony. Realizing that Indonesia is a pluralistic society, Mukti Ali adopted an approach called ‘agree in disagreement’ in the effort of creating and supporting tolerance, harmony, and security among people of different religious traditions. This paper will highlight the principles and values which Mukti Ali struggled for during his long administrative and academic careers.[Mukti Ali (1923-2004) adalah salah seorang intelektual Muslim ternama di Indonesia. Dia dedikasikan hidupnya untuk menyemai dialog, toleransi dan kehidupan harmonis antar tradisi, budaya dan agama yang beragam. Dalam berbagai karya akademiknya, Mukti Ali selalu menekankan pentingnya kehidupan harmonis dan toleransi antar pemeluk agama dan budaya. Lebih dari itu, dia melampaui hanya sekedar batas pemikiran dengan mengimplementasikan gagasan-gagasannya tersebut. Sebagai seorang ilmuwan dengan keahlian perbandingan agama dan sebagai Menteri Agama RI (1971-1978), Mukti Ali dengan kukuh memperjuangkan dialog, toleransi dan kehidupan harmonis antar agama dan budaya. Mukti Ali sadar, Indonesia adalah negara yang plural, karena itu dia menawarkan pendekatan “agree in disagreement” untuk menciptakan harmoni dan toleransi tersebut. Tulisan ini mengulas prinsip dan nilai yang diperjuangkan Mukti Ali selama karir akademiknya dan sebagai Menteri Agama.]","author":[{"dropping-particle":"","family":"Ismail","given":"Faisal","non-dropping-particle":"","parse-names":false,"suffix":""}],"container-title":"Al-Jami'ah: Journal of Islamic Studies","id":"ITEM-1","issued":{"date-parts":[["2012"]]},"title":"Paving the Way for Interreligious Dialogue, Tolerance, and Harmony: Following Mukti Ali’s Path","type":"article-journal"},"uris":["http://www.mendeley.com/documents/?uuid=678370bc-7cc6-4cbf-b401-ddf27550399a"]}],"mendeley":{"formattedCitation":"(Ismail, 2012)","plainTextFormattedCitation":"(Ismail, 2012)","previouslyFormattedCitation":"(Ismail, 2012)"},"properties":{"noteIndex":0},"schema":"https://github.com/citation-style-language/schema/raw/master/csl-citation.json"}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(Ismail, 2012)</w:t>
      </w:r>
      <w:r w:rsidRPr="00B619F1">
        <w:rPr>
          <w:rFonts w:ascii="Cambria" w:hAnsi="Cambria" w:cs="Arial"/>
          <w:sz w:val="22"/>
          <w:szCs w:val="22"/>
        </w:rPr>
        <w:fldChar w:fldCharType="end"/>
      </w:r>
      <w:r w:rsidRPr="00B619F1">
        <w:rPr>
          <w:rFonts w:ascii="Cambria" w:hAnsi="Cambria" w:cs="Arial"/>
          <w:sz w:val="22"/>
          <w:szCs w:val="22"/>
        </w:rPr>
        <w:t xml:space="preserve">. </w:t>
      </w:r>
      <w:r w:rsidRPr="00B619F1">
        <w:rPr>
          <w:rFonts w:ascii="Cambria" w:hAnsi="Cambria" w:cs="Arial"/>
          <w:i/>
          <w:sz w:val="22"/>
          <w:szCs w:val="22"/>
        </w:rPr>
        <w:t>Bhineka Tunggal Ika</w:t>
      </w:r>
      <w:r w:rsidRPr="00B619F1">
        <w:rPr>
          <w:rFonts w:ascii="Cambria" w:hAnsi="Cambria" w:cs="Arial"/>
          <w:sz w:val="22"/>
          <w:szCs w:val="22"/>
        </w:rPr>
        <w:t xml:space="preserve"> is relatively acceptable to all Indonesian people</w:t>
      </w:r>
      <w:r w:rsidR="001D5E44">
        <w:rPr>
          <w:rFonts w:ascii="Cambria" w:hAnsi="Cambria" w:cs="Arial"/>
          <w:sz w:val="22"/>
          <w:szCs w:val="22"/>
        </w:rPr>
        <w:t xml:space="preserve"> </w:t>
      </w:r>
      <w:r w:rsidR="001D5E44" w:rsidRPr="001D5E44">
        <w:rPr>
          <w:rFonts w:ascii="Cambria" w:hAnsi="Cambria" w:cs="Arial"/>
          <w:sz w:val="22"/>
          <w:szCs w:val="22"/>
          <w:highlight w:val="yellow"/>
        </w:rPr>
        <w:fldChar w:fldCharType="begin" w:fldLock="1"/>
      </w:r>
      <w:r w:rsidR="00207505">
        <w:rPr>
          <w:rFonts w:ascii="Cambria" w:hAnsi="Cambria" w:cs="Arial"/>
          <w:sz w:val="22"/>
          <w:szCs w:val="22"/>
          <w:highlight w:val="yellow"/>
        </w:rPr>
        <w:instrText>ADDIN CSL_CITATION {"citationItems":[{"id":"ITEM-1","itemData":{"ISSN":"2476-9304","abstract":"Unity in Diversity as Indonesian motto turns into a saying which unifies the nation. Indonesia proudly presents many islands, races, ethnic groups, cultures, and also traditional languages. This symbolizes multiculturalism that has survived in the motherland. Generally, an Indonesian applies traditional and Indonesian languages in daily life and learns English at school or course. Some have practiced other foreign languages such as Arabic as well since it becomes the language of Al-Qurâ</w:instrText>
      </w:r>
      <w:r w:rsidR="00207505">
        <w:rPr>
          <w:rFonts w:ascii="Cambria" w:hAnsi="Cambria" w:cs="Cambria"/>
          <w:sz w:val="22"/>
          <w:szCs w:val="22"/>
          <w:highlight w:val="yellow"/>
        </w:rPr>
        <w:instrText></w:instrText>
      </w:r>
      <w:r w:rsidR="00207505">
        <w:rPr>
          <w:rFonts w:ascii="Cambria" w:hAnsi="Cambria" w:cs="Arial"/>
          <w:sz w:val="22"/>
          <w:szCs w:val="22"/>
          <w:highlight w:val="yellow"/>
        </w:rPr>
        <w:instrText>an. However, English is usually taught as the compulsory subject in every level of disciplines. English belongs to any states of the world. In learning Islam, human being needs to learn and use English. Most references of Islamic studies are written particularly in Arabic and globally in English. Dealing with this issue, a teacher, in this case an Islamic religion teacher as a figure who educates students, should learn Islamic terms in bilingual versions beside his/her own competence. The teacher is expected to have not only multi-skills but also multicultural education. Having diverse students from multiethnic society probably occurs. Afterward, multicultural education nowadays is being a part of the school curriculum and made a compulsory school subject. It offers the prospect for both the teacher and students to learn inclusion materials that contain fundamental principles, such as democracy, humanism, and pluralism or inclusive religious values. All of those principles could be handed in Islamic Education Material Development Based Multicultural in order to build an inclusive religion at school. The materials are as follows (Salamah, 2011): First, the material of the Koran, in determining the choice of verses. Second, the jurisprudence material, can be extended to study fiqh siyasa (government). Third, the material character of the studies focus on the good-bad behavior against God, Apostle, fellow humans, ourselves, as well as the environment, critical to laying the foundations of nationhood. Lastly, SKI material, material that is rooted in historical fact and reality. Furthermore, a kind of TV program is also possibly to be a medium to introduce multicultural education to children. They as one of cartoon mania on TV, for instance, know how to enjoy watching their favorite cartoon series (Upin &amp; Ipin) while unconsciously learning the multicultural education in their early ages. Otherwise, Darwis Dance (collaboration of a Turkish dance and Javanese Gamelans) grows t…","author":[{"dropping-particle":"","family":"Amalia","given":"Taranindya Zulhi","non-dropping-particle":"","parse-names":false,"suffix":""}],"container-title":"QIJIS (Qudus International Journal of Islamic Studies)","id":"ITEM-1","issue":"1","issued":{"date-parts":[["2014"]]},"page":"77-90","title":"Multicultural Education, the Frame of Learning Islamic Studies Towards Islamic Religion Teachers Bilingually","type":"article-journal","volume":"1"},"uris":["http://www.mendeley.com/documents/?uuid=008e0c57-a0fd-41a0-8ad3-d547b2fb1108"]}],"mendeley":{"formattedCitation":"(Amalia, 2014)","plainTextFormattedCitation":"(Amalia, 2014)","previouslyFormattedCitation":"(Amalia, 2014)"},"properties":{"noteIndex":0},"schema":"https://github.com/citation-style-language/schema/raw/master/csl-citation.json"}</w:instrText>
      </w:r>
      <w:r w:rsidR="001D5E44" w:rsidRPr="001D5E44">
        <w:rPr>
          <w:rFonts w:ascii="Cambria" w:hAnsi="Cambria" w:cs="Arial"/>
          <w:sz w:val="22"/>
          <w:szCs w:val="22"/>
          <w:highlight w:val="yellow"/>
        </w:rPr>
        <w:fldChar w:fldCharType="separate"/>
      </w:r>
      <w:r w:rsidR="001D5E44" w:rsidRPr="001D5E44">
        <w:rPr>
          <w:rFonts w:ascii="Cambria" w:hAnsi="Cambria" w:cs="Arial"/>
          <w:noProof/>
          <w:sz w:val="22"/>
          <w:szCs w:val="22"/>
          <w:highlight w:val="yellow"/>
        </w:rPr>
        <w:t>(Amalia, 2014)</w:t>
      </w:r>
      <w:r w:rsidR="001D5E44" w:rsidRPr="001D5E44">
        <w:rPr>
          <w:rFonts w:ascii="Cambria" w:hAnsi="Cambria" w:cs="Arial"/>
          <w:sz w:val="22"/>
          <w:szCs w:val="22"/>
          <w:highlight w:val="yellow"/>
        </w:rPr>
        <w:fldChar w:fldCharType="end"/>
      </w:r>
      <w:r w:rsidRPr="001D5E44">
        <w:rPr>
          <w:rFonts w:ascii="Cambria" w:hAnsi="Cambria" w:cs="Arial"/>
          <w:sz w:val="22"/>
          <w:szCs w:val="22"/>
          <w:highlight w:val="yellow"/>
        </w:rPr>
        <w:t>.</w:t>
      </w:r>
    </w:p>
    <w:p w14:paraId="318433FE" w14:textId="77777777" w:rsidR="00B638B6" w:rsidRDefault="009A572F" w:rsidP="00B638B6">
      <w:pPr>
        <w:spacing w:after="0" w:line="360" w:lineRule="auto"/>
        <w:ind w:firstLine="720"/>
        <w:rPr>
          <w:rFonts w:ascii="Cambria" w:hAnsi="Cambria" w:cs="Arial"/>
          <w:sz w:val="22"/>
          <w:szCs w:val="22"/>
          <w:lang w:val="id-ID"/>
        </w:rPr>
      </w:pPr>
      <w:r w:rsidRPr="00B619F1">
        <w:rPr>
          <w:rFonts w:ascii="Cambria" w:hAnsi="Cambria" w:cs="Arial"/>
          <w:sz w:val="22"/>
          <w:szCs w:val="22"/>
        </w:rPr>
        <w:t xml:space="preserve">Multiculturalism as a concept and implementation has not been fully realized by Indonesian people. The level of their understanding of multiculturalism is very diverse. Each individual has different circumstances, characters, and belief systems that have not yet been fully accepted by their collective reasoning. Their collective reasoning about multicultural co-opted logocentrism, hegemonic interpretations are full of prejudice, suspicion, hatred, and reduction of groups outside themselves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{"citationItems":[{"id":"ITEM-1","itemData":{"author":[{"dropping-particle":"","family":"Tanudirjo","given":"Daud Aris","non-dropping-particle":"","parse-names":false,"suffix":""}],"id":"ITEM-1","issued":{"date-parts":[["2011"]]},"number-of-pages":"8","publisher-place":"Solo","title":"MEMBANGUN PEMAHAMAN MULTIKULTURALISME : PERSPEKTIF ARKEOLOGI","type":"report"},"uris":["http://www.mendeley.com/documents/?uuid=f24816e7-02e3-41ee-9f02-2dc6c3f6e5ba"]}],"mendeley":{"formattedCitation":"(Tanudirjo, 2011)","plainTextFormattedCitation":"(Tanudirjo, 2011)","previouslyFormattedCitation":"(Tanudirjo, 2011)"},"properties":{"noteIndex":0},"schema":"https://github.com/citation-style-language/schema/raw/master/csl-citation.json"}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(Tanudirjo, 2011)</w:t>
      </w:r>
      <w:r w:rsidRPr="00B619F1">
        <w:rPr>
          <w:rFonts w:ascii="Cambria" w:hAnsi="Cambria" w:cs="Arial"/>
          <w:sz w:val="22"/>
          <w:szCs w:val="22"/>
        </w:rPr>
        <w:fldChar w:fldCharType="end"/>
      </w:r>
      <w:r w:rsidRPr="00B619F1">
        <w:rPr>
          <w:rFonts w:ascii="Cambria" w:hAnsi="Cambria" w:cs="Arial"/>
          <w:sz w:val="22"/>
          <w:szCs w:val="22"/>
          <w:lang w:val="id-ID"/>
        </w:rPr>
        <w:t>.</w:t>
      </w:r>
    </w:p>
    <w:p w14:paraId="37CB5DB5" w14:textId="77777777" w:rsidR="00207505" w:rsidRDefault="009A572F" w:rsidP="00B638B6">
      <w:pPr>
        <w:spacing w:after="0" w:line="360" w:lineRule="auto"/>
        <w:ind w:firstLine="720"/>
        <w:rPr>
          <w:rFonts w:ascii="Cambria" w:hAnsi="Cambria" w:cs="Arial"/>
          <w:sz w:val="22"/>
          <w:szCs w:val="22"/>
          <w:lang w:val="id-ID"/>
        </w:rPr>
      </w:pPr>
      <w:r w:rsidRPr="00207505">
        <w:rPr>
          <w:rFonts w:ascii="Cambria" w:hAnsi="Cambria" w:cs="Arial"/>
          <w:sz w:val="22"/>
          <w:szCs w:val="22"/>
          <w:highlight w:val="yellow"/>
          <w:lang w:val="id-ID"/>
        </w:rPr>
        <w:t xml:space="preserve">The practical application of the concept of multiculturalism in Indonesia from the past has illustrated the application of fundamental principles, such as democracy, </w:t>
      </w:r>
      <w:r w:rsidRPr="00207505">
        <w:rPr>
          <w:rFonts w:ascii="Cambria" w:hAnsi="Cambria" w:cs="Arial"/>
          <w:sz w:val="22"/>
          <w:szCs w:val="22"/>
          <w:highlight w:val="yellow"/>
          <w:lang w:val="id-ID"/>
        </w:rPr>
        <w:lastRenderedPageBreak/>
        <w:t xml:space="preserve">humanism, and pluralism or inclusive religious values. Multiculturalism is seen as more related to a person's level of religiosity. Religiosity means that a person is more aware of his choices in choosing a belief; worship of God is not something that is forced </w:t>
      </w:r>
      <w:r>
        <w:rPr>
          <w:rFonts w:ascii="Cambria" w:hAnsi="Cambria" w:cs="Arial"/>
          <w:sz w:val="22"/>
          <w:szCs w:val="22"/>
          <w:highlight w:val="yellow"/>
          <w:lang w:val="id-ID"/>
        </w:rPr>
        <w:fldChar w:fldCharType="begin" w:fldLock="1"/>
      </w:r>
      <w:r w:rsidR="00193D1C">
        <w:rPr>
          <w:rFonts w:ascii="Cambria" w:hAnsi="Cambria" w:cs="Arial"/>
          <w:sz w:val="22"/>
          <w:szCs w:val="22"/>
          <w:highlight w:val="yellow"/>
          <w:lang w:val="id-ID"/>
        </w:rPr>
        <w:instrText>ADDIN CSL_CITATION {"citationItems":[{"id":"ITEM-1","itemData":{"abstract":"This paper aims to reveal how religiousness is in the United States based on the ideas of Roger Williams. From various sources, there are three things that form the background of Roger Williams thinking. Those are when he was in England, where the seekers of truth burned alive in frontof his house, the indication of churches dominating on the people’s life and the using of their force on one’s beliefs; his acquaintance with the Indians who taught him that anyone can say honestly without having to swear in the name of the holy book, and that anyone can help eachother without having or within one belief. Religiousness in America in terms of the thinking of Roger Williams is that the people have freedom to show their belief through both deeds and symbols as long as it does not annoy the others. The good and tolerant deeds are actually neededin a multicultural society. Religiousness means someone more aware of his choice in choosing a belief; his worship to the Lord was not as something imposed because of the control of the authorities.","author":[{"dropping-particle":"","family":"Mailasari","given":"Dewi Ulya","non-dropping-particle":"","parse-names":false,"suffix":""}],"container-title":"QIJIS (Qudus International Journal of Islamic Studies)","id":"ITEM-1","issue":"1","issued":{"date-parts":[["2016"]]},"page":"1-25","title":"Religiousness in a Multicultural Society: a Study on Roger Williams’Thought","type":"article-journal","volume":"2"},"uris":["http://www.mendeley.com/documents/?uuid=d99d23be-3d18-474a-9ac1-3895797a1c80"]}],"mendeley":{"formattedCitation":"(Mailasari, 2016)","plainTextFormattedCitation":"(Mailasari, 2016)","previouslyFormattedCitation":"(Mailasari, 2016)"},"properties":{"noteIndex":0},"schema":"https://github.com/citation-style-language/schema/raw/master/csl-citation.json"}</w:instrText>
      </w:r>
      <w:r>
        <w:rPr>
          <w:rFonts w:ascii="Cambria" w:hAnsi="Cambria" w:cs="Arial"/>
          <w:sz w:val="22"/>
          <w:szCs w:val="22"/>
          <w:highlight w:val="yellow"/>
          <w:lang w:val="id-ID"/>
        </w:rPr>
        <w:fldChar w:fldCharType="separate"/>
      </w:r>
      <w:r w:rsidRPr="00207505">
        <w:rPr>
          <w:rFonts w:ascii="Cambria" w:hAnsi="Cambria" w:cs="Arial"/>
          <w:noProof/>
          <w:sz w:val="22"/>
          <w:szCs w:val="22"/>
          <w:highlight w:val="yellow"/>
          <w:lang w:val="id-ID"/>
        </w:rPr>
        <w:t>(Mailasari, 2016)</w:t>
      </w:r>
      <w:r>
        <w:rPr>
          <w:rFonts w:ascii="Cambria" w:hAnsi="Cambria" w:cs="Arial"/>
          <w:sz w:val="22"/>
          <w:szCs w:val="22"/>
          <w:highlight w:val="yellow"/>
          <w:lang w:val="id-ID"/>
        </w:rPr>
        <w:fldChar w:fldCharType="end"/>
      </w:r>
      <w:r w:rsidRPr="00207505">
        <w:rPr>
          <w:rFonts w:ascii="Cambria" w:hAnsi="Cambria" w:cs="Arial"/>
          <w:sz w:val="22"/>
          <w:szCs w:val="22"/>
          <w:highlight w:val="yellow"/>
          <w:lang w:val="id-ID"/>
        </w:rPr>
        <w:t>. Religiosity will be reflected in the form of action. Good deeds and tolerance is something that is needed in a multicultural society.</w:t>
      </w:r>
    </w:p>
    <w:p w14:paraId="0FD6B8B5" w14:textId="77777777" w:rsidR="00193D1C" w:rsidRPr="00B619F1" w:rsidRDefault="009A572F" w:rsidP="00B638B6">
      <w:pPr>
        <w:spacing w:after="0" w:line="360" w:lineRule="auto"/>
        <w:ind w:firstLine="720"/>
        <w:rPr>
          <w:rFonts w:ascii="Cambria" w:hAnsi="Cambria" w:cs="Arial"/>
          <w:sz w:val="22"/>
          <w:szCs w:val="22"/>
          <w:lang w:val="id-ID"/>
        </w:rPr>
      </w:pPr>
      <w:r w:rsidRPr="00193D1C">
        <w:rPr>
          <w:rFonts w:ascii="Cambria" w:hAnsi="Cambria" w:cs="Arial"/>
          <w:sz w:val="22"/>
          <w:szCs w:val="22"/>
          <w:highlight w:val="yellow"/>
          <w:lang w:val="id-ID"/>
        </w:rPr>
        <w:t>On the other hand, there are multicultural forms that are interpreted as part of liberation. Sociological facts show that the diversity of Indonesia has been innate long before the Indonesian nation was formed. This means that historically they have been accustomed to diversity. However, in the context of the modern Indonesian nation-state, diversity has socio-political meanings and demands that are far different from the diversity recognized by the founders of the Indonesian nation. However, there are problems faced, namely the understanding of culture that cannot change and itself and the claim of universality of values ​​in various understandings of multiculturalism to overcome the problem of cultural differences based on the principles of liberalism</w:t>
      </w:r>
      <w:r w:rsidR="004A55E2">
        <w:rPr>
          <w:rFonts w:ascii="Cambria" w:hAnsi="Cambria" w:cs="Arial"/>
          <w:sz w:val="22"/>
          <w:szCs w:val="22"/>
          <w:highlight w:val="yellow"/>
        </w:rPr>
        <w:t xml:space="preserve"> </w:t>
      </w:r>
      <w:r>
        <w:rPr>
          <w:rFonts w:ascii="Cambria" w:hAnsi="Cambria" w:cs="Arial"/>
          <w:sz w:val="22"/>
          <w:szCs w:val="22"/>
          <w:highlight w:val="yellow"/>
          <w:lang w:val="id-ID"/>
        </w:rPr>
        <w:fldChar w:fldCharType="begin" w:fldLock="1"/>
      </w:r>
      <w:r w:rsidR="00D24731">
        <w:rPr>
          <w:rFonts w:ascii="Cambria" w:hAnsi="Cambria" w:cs="Arial"/>
          <w:sz w:val="22"/>
          <w:szCs w:val="22"/>
          <w:highlight w:val="yellow"/>
          <w:lang w:val="id-ID"/>
        </w:rPr>
        <w:instrText>ADDIN CSL_CITATION {"citationItems":[{"id":"ITEM-1","itemData":{"abstract":"Abstrak Penelitian ini bertujuan untuk melihat hubungan antara smoking outcome expectancy dan pengetahuan tentang bahaya merokok pada perokok dengan level kecanduan tinggi, sedang, dan rendah. Smoking outcome expectancy adalah konstruk untuk menjelaskan harapan yang diperoleh seseorang dari perilaku merokok. Penelitian ini melibatkan responden sebanyak 101 perokok dewasa muda. Smoking outcome expectancy diukur dengan menggunakan alat ukur SCQ-A (Smoking Consequences Questionnaire for Adults) yang disusun oleh Copeland dkk. (1995) yang diadaptasi oleh Jeffries dkk. (2004). Pengetahuan tentang bahaya merokok diukur dengan general knowledge of smoking yang disusun oleh Martini dan Sulistyowati (2005). Alat ukur untuk kategorisasi level ketergantungan merokok adalah FTND (Fagerström Test for Nicotine Dependence) yang dikembangkan oleh Fagerstro¨m dkk. (1992). Penelitian ini menggunakan desain penelitian korelasional dengan metode pengolahan statistik pearson correlation. Terdapat dua hasil utama dari penelitian ini. Pertama, terdapat hubungan yang tidak signifikan antara positive smoking outcome expectancy dan pengetahuan tentang bahaya merokok pada perokok dewasa muda. Kedua, terdapat hubungan positif yang signifikan antara negative smoking outcome expectancy dan pengetahuan tentang bahaya merokok pada perokok dewasa muda. Hal ini dimungkinkan pengetahuan tentang bahaya merokok bukan merupakan prediktor utama bagi perilaku merokok dan smoking outcome expectancy. Bagi orang yang merokok dengan level ketergantungan tinggi, pengetahuan sudah tidak mempengaruhi perilakunya. Perilaku merokok diharapkan bisa menjadi coping stress atau mekanisme fisiologis yang dibutuhkan tubuh","author":[{"dropping-particle":"","family":"Amsar A. Dulmanan","given":"","non-dropping-particle":"","parse-names":false,"suffix":""}],"container-title":"MUQODDIMA: Jurnal Pemikiran dan Riset Sosiologi","id":"ITEM-1","issue":"1","issued":{"date-parts":[["2020"]]},"page":"31-44","title":"Multikulturalisme dan Politik Identitas: Catatan Reflektif atas Gagasan Politik Will Kymlicka","type":"article-journal","volume":"1"},"uris":["http://www.mendeley.com/documents/?uuid=cdf0e6ea-0cb8-4e94-b86b-e0ed2b210106"]}],"mendeley":{"formattedCitation":"(Amsar A. Dulmanan, 2020)","plainTextFormattedCitation":"(Amsar A. Dulmanan, 2020)","previouslyFormattedCitation":"(Amsar A. Dulmanan, 2020)"},"properties":{"noteIndex":0},"schema":"https://github.com/citation-style-language/schema/raw/master/csl-citation.json"}</w:instrText>
      </w:r>
      <w:r>
        <w:rPr>
          <w:rFonts w:ascii="Cambria" w:hAnsi="Cambria" w:cs="Arial"/>
          <w:sz w:val="22"/>
          <w:szCs w:val="22"/>
          <w:highlight w:val="yellow"/>
          <w:lang w:val="id-ID"/>
        </w:rPr>
        <w:fldChar w:fldCharType="separate"/>
      </w:r>
      <w:r w:rsidRPr="00193D1C">
        <w:rPr>
          <w:rFonts w:ascii="Cambria" w:hAnsi="Cambria" w:cs="Arial"/>
          <w:noProof/>
          <w:sz w:val="22"/>
          <w:szCs w:val="22"/>
          <w:highlight w:val="yellow"/>
          <w:lang w:val="id-ID"/>
        </w:rPr>
        <w:t>(Dulmanan, 2020)</w:t>
      </w:r>
      <w:r>
        <w:rPr>
          <w:rFonts w:ascii="Cambria" w:hAnsi="Cambria" w:cs="Arial"/>
          <w:sz w:val="22"/>
          <w:szCs w:val="22"/>
          <w:highlight w:val="yellow"/>
          <w:lang w:val="id-ID"/>
        </w:rPr>
        <w:fldChar w:fldCharType="end"/>
      </w:r>
      <w:r w:rsidRPr="00193D1C">
        <w:rPr>
          <w:rFonts w:ascii="Cambria" w:hAnsi="Cambria" w:cs="Arial"/>
          <w:sz w:val="22"/>
          <w:szCs w:val="22"/>
          <w:highlight w:val="yellow"/>
          <w:lang w:val="id-ID"/>
        </w:rPr>
        <w:t>.</w:t>
      </w:r>
    </w:p>
    <w:p w14:paraId="3B78A3F6" w14:textId="77777777" w:rsidR="00B638B6" w:rsidRPr="007C43A2" w:rsidRDefault="009A572F" w:rsidP="007C43A2">
      <w:pPr>
        <w:spacing w:line="360" w:lineRule="auto"/>
        <w:ind w:firstLine="720"/>
        <w:rPr>
          <w:rFonts w:ascii="Cambria" w:hAnsi="Cambria" w:cs="Arial"/>
          <w:sz w:val="22"/>
          <w:szCs w:val="22"/>
        </w:rPr>
      </w:pPr>
      <w:r w:rsidRPr="00B619F1">
        <w:rPr>
          <w:rFonts w:ascii="Cambria" w:hAnsi="Cambria" w:cs="Arial"/>
          <w:sz w:val="22"/>
          <w:szCs w:val="22"/>
        </w:rPr>
        <w:t xml:space="preserve">Indonesia has the intelligence of local culture (local cultural geniuses) as a force that can integrate the lives of multiple communities. </w:t>
      </w:r>
      <w:r w:rsidR="005750C3" w:rsidRPr="005750C3">
        <w:rPr>
          <w:rFonts w:ascii="Cambria" w:hAnsi="Cambria" w:cs="Arial"/>
          <w:sz w:val="22"/>
          <w:szCs w:val="22"/>
          <w:highlight w:val="yellow"/>
        </w:rPr>
        <w:t>This means that Indonesia has long had a high diversity experience with democratic values ​​and tolerance.</w:t>
      </w:r>
      <w:r w:rsidR="005750C3">
        <w:rPr>
          <w:rFonts w:ascii="Cambria" w:hAnsi="Cambria" w:cs="Arial"/>
          <w:sz w:val="22"/>
          <w:szCs w:val="22"/>
        </w:rPr>
        <w:t xml:space="preserve"> </w:t>
      </w:r>
      <w:r w:rsidRPr="00B619F1">
        <w:rPr>
          <w:rFonts w:ascii="Cambria" w:hAnsi="Cambria" w:cs="Arial"/>
          <w:sz w:val="22"/>
          <w:szCs w:val="22"/>
        </w:rPr>
        <w:t xml:space="preserve">Indonesia has experienced centuries creating a harmonious community life despite its plural and multicultural conditions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{"citationItems":[{"id":"ITEM-1","itemData":{"DOI":"http://dx.doi.org/10.17977/jppkn.v28i1.5437","ISSN":"2527-8495","abstract":"Tingkat keragaman bangsa Indonesia yang tinggi merupakan sumbu yang mudah tersulut oleh konfrontasi- konfrontasi SARA. Oleh karena itu, butuh sebuah penelaan konfrehensif berkaitan dengan ciri kebhinekaan Indonesia. Suatu kajian tentang keanekaragaman budaya bukan hanya memberikan gambaran komprehensif namun lebih dari itu,dapat menumbuhkan dialog persepsi kerukunan SARA ditengah kehidupan berbangsa. Multikulturalisme merupakan given dari Tuhan, namun Bhineka Tunggal Ika merupakan titipan dari nenek moyang kita yang harus di jaga dan dilestarikan.","author":[{"dropping-particle":"","family":"Lestari","given":"Gina","non-dropping-particle":"","parse-names":false,"suffix":""}],"container-title":"Jurnal Pendidikan Pancasila dan Kewarganegaraan","id":"ITEM-1","issued":{"date-parts":[["2015"]]},"title":"Bhinnekha Tunggal Ika : Khasanah Multikultural Indonesia Di Tengah Kehidupan SARA","type":"article-journal"},"uris":["http://www.mendeley.com/documents/?uuid=4d44978a-b97e-45a3-94e4-83d644d4a02b"]}],"mendeley":{"formattedCitation":"(Lestari, 2015)","plainTextFormattedCitation":"(Lestari, 2015)","previouslyFormattedCitation":"(Lestari, 2015)"},"properties":{"noteIndex":0},"schema":"https://github.com/citation-style-language/schema/raw/master/csl-citation.json"}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(Lestari, 2015)</w:t>
      </w:r>
      <w:r w:rsidRPr="00B619F1">
        <w:rPr>
          <w:rFonts w:ascii="Cambria" w:hAnsi="Cambria" w:cs="Arial"/>
          <w:sz w:val="22"/>
          <w:szCs w:val="22"/>
        </w:rPr>
        <w:fldChar w:fldCharType="end"/>
      </w:r>
      <w:r w:rsidRPr="00B619F1">
        <w:rPr>
          <w:rFonts w:ascii="Cambria" w:hAnsi="Cambria" w:cs="Arial"/>
          <w:sz w:val="22"/>
          <w:szCs w:val="22"/>
        </w:rPr>
        <w:t>. This experience has been carried out on an ongoing basis long before the emergence of the discourse of pluralism and multiculturalism. This experience is sufficient as potential evidence that Indonesia can manage a diverse society in many fields, including religion.</w:t>
      </w:r>
    </w:p>
    <w:p w14:paraId="1E36F4A7" w14:textId="77777777" w:rsidR="00B638B6" w:rsidRPr="00B619F1" w:rsidRDefault="009A572F" w:rsidP="00125308">
      <w:pPr>
        <w:spacing w:after="0" w:line="360" w:lineRule="auto"/>
        <w:ind w:firstLine="0"/>
        <w:rPr>
          <w:rFonts w:ascii="Cambria" w:hAnsi="Cambria" w:cs="Arial"/>
          <w:b/>
          <w:sz w:val="22"/>
          <w:szCs w:val="22"/>
        </w:rPr>
      </w:pPr>
      <w:r w:rsidRPr="00B619F1">
        <w:rPr>
          <w:rFonts w:ascii="Cambria" w:hAnsi="Cambria" w:cs="Arial"/>
          <w:b/>
          <w:sz w:val="22"/>
          <w:szCs w:val="22"/>
          <w:lang w:val="id-ID"/>
        </w:rPr>
        <w:t xml:space="preserve">C. </w:t>
      </w:r>
      <w:r w:rsidRPr="00B619F1">
        <w:rPr>
          <w:rFonts w:ascii="Cambria" w:hAnsi="Cambria" w:cs="Arial"/>
          <w:b/>
          <w:sz w:val="22"/>
          <w:szCs w:val="22"/>
        </w:rPr>
        <w:t>Basis of Actualization of Multicultural Islamic Thought</w:t>
      </w:r>
    </w:p>
    <w:p w14:paraId="3D546DCE" w14:textId="77777777" w:rsidR="00B638B6" w:rsidRPr="00B619F1" w:rsidRDefault="009A572F" w:rsidP="00B638B6">
      <w:pPr>
        <w:spacing w:after="0" w:line="360" w:lineRule="auto"/>
        <w:ind w:firstLine="709"/>
        <w:rPr>
          <w:rFonts w:ascii="Cambria" w:hAnsi="Cambria" w:cs="Arial"/>
          <w:sz w:val="22"/>
          <w:szCs w:val="22"/>
        </w:rPr>
      </w:pPr>
      <w:r w:rsidRPr="00B619F1">
        <w:rPr>
          <w:rFonts w:ascii="Cambria" w:hAnsi="Cambria" w:cs="Arial"/>
          <w:sz w:val="22"/>
          <w:szCs w:val="22"/>
        </w:rPr>
        <w:tab/>
        <w:t>Multicultural Islamic thought is thought based on Islamic values that respect the cultural diversity that develops in society, including those of minority or non-Muslim cultures. K</w:t>
      </w:r>
      <w:r w:rsidRPr="00B619F1">
        <w:rPr>
          <w:rFonts w:ascii="Cambria" w:hAnsi="Cambria" w:cs="Arial"/>
          <w:sz w:val="22"/>
          <w:szCs w:val="22"/>
          <w:lang w:val="id-ID"/>
        </w:rPr>
        <w:t>i</w:t>
      </w:r>
      <w:r w:rsidRPr="00B619F1">
        <w:rPr>
          <w:rFonts w:ascii="Cambria" w:hAnsi="Cambria" w:cs="Arial"/>
          <w:sz w:val="22"/>
          <w:szCs w:val="22"/>
        </w:rPr>
        <w:t>ai M. Sholeh Bahruddin, the caretaker of Ngalah Islamic Boarding School Pasuruan, and K</w:t>
      </w:r>
      <w:r w:rsidRPr="00B619F1">
        <w:rPr>
          <w:rFonts w:ascii="Cambria" w:hAnsi="Cambria" w:cs="Arial"/>
          <w:sz w:val="22"/>
          <w:szCs w:val="22"/>
          <w:lang w:val="id-ID"/>
        </w:rPr>
        <w:t>i</w:t>
      </w:r>
      <w:r w:rsidRPr="00B619F1">
        <w:rPr>
          <w:rFonts w:ascii="Cambria" w:hAnsi="Cambria" w:cs="Arial"/>
          <w:sz w:val="22"/>
          <w:szCs w:val="22"/>
        </w:rPr>
        <w:t xml:space="preserve">ai Abdullah Syam as the caretaker of Al-Amin Community Islamic Boarding School Sumberpucung Malang are two </w:t>
      </w:r>
      <w:r w:rsidRPr="00B619F1">
        <w:rPr>
          <w:rFonts w:ascii="Cambria" w:hAnsi="Cambria" w:cs="Arial"/>
          <w:sz w:val="22"/>
          <w:szCs w:val="22"/>
          <w:lang w:val="id-ID"/>
        </w:rPr>
        <w:t>Ki</w:t>
      </w:r>
      <w:r w:rsidRPr="00B619F1">
        <w:rPr>
          <w:rFonts w:ascii="Cambria" w:hAnsi="Cambria" w:cs="Arial"/>
          <w:sz w:val="22"/>
          <w:szCs w:val="22"/>
        </w:rPr>
        <w:t xml:space="preserve">ai who have multicultural Islamic thought. Both </w:t>
      </w:r>
      <w:r w:rsidRPr="00B619F1">
        <w:rPr>
          <w:rFonts w:ascii="Cambria" w:hAnsi="Cambria" w:cs="Arial"/>
          <w:sz w:val="22"/>
          <w:szCs w:val="22"/>
          <w:lang w:val="id-ID"/>
        </w:rPr>
        <w:t>Ki</w:t>
      </w:r>
      <w:r w:rsidRPr="00B619F1">
        <w:rPr>
          <w:rFonts w:ascii="Cambria" w:hAnsi="Cambria" w:cs="Arial"/>
          <w:sz w:val="22"/>
          <w:szCs w:val="22"/>
        </w:rPr>
        <w:t xml:space="preserve">ai greatly appreciates the diversity of local religion and culture. This attitude of honor and respect turns out to have a function as a unifying multicultural society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{"citationItems":[{"id":"ITEM-1","itemData":{"author":[{"dropping-particle":"","family":"Pranowo","given":"M. Bambang","non-dropping-particle":"","parse-names":false,"suffix":""}],"edition":"1","editor":[{"dropping-particle":"","family":"Kurniawan","given":"Ade Fakih","non-dropping-particle":"","parse-names":false,"suffix":""}],"id":"ITEM-1","issued":{"date-parts":[["2009"]]},"publisher":"Alvabet","publisher-place":"Jakarta","title":"Memahami Islam Jawa","type":"book"},"uris":["http://www.mendeley.com/documents/?uuid=d173c0c3-7c3b-452a-a541-141cb52cc65d"]}],"mendeley":{"formattedCitation":"(Pranowo, 2009)","plainTextFormattedCitation":"(Pranowo, 2009)","previouslyFormattedCitation":"(Pranowo, 2009)"},"properties":{"noteIndex":0},"schema":"https://github.com/citation-style-language/schema/raw/master/csl-citation.json"}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(Pranowo, 2009)</w:t>
      </w:r>
      <w:r w:rsidRPr="00B619F1">
        <w:rPr>
          <w:rFonts w:ascii="Cambria" w:hAnsi="Cambria" w:cs="Arial"/>
          <w:sz w:val="22"/>
          <w:szCs w:val="22"/>
        </w:rPr>
        <w:fldChar w:fldCharType="end"/>
      </w:r>
      <w:r w:rsidRPr="00B619F1">
        <w:rPr>
          <w:rFonts w:ascii="Cambria" w:hAnsi="Cambria" w:cs="Arial"/>
          <w:sz w:val="22"/>
          <w:szCs w:val="22"/>
        </w:rPr>
        <w:t>.</w:t>
      </w:r>
    </w:p>
    <w:p w14:paraId="6B054815"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K</w:t>
      </w:r>
      <w:r w:rsidRPr="00B619F1">
        <w:rPr>
          <w:rFonts w:ascii="Cambria" w:hAnsi="Cambria" w:cs="Arial"/>
          <w:sz w:val="22"/>
          <w:szCs w:val="22"/>
          <w:lang w:val="id-ID"/>
        </w:rPr>
        <w:t>i</w:t>
      </w:r>
      <w:r w:rsidRPr="00B619F1">
        <w:rPr>
          <w:rFonts w:ascii="Cambria" w:hAnsi="Cambria" w:cs="Arial"/>
          <w:sz w:val="22"/>
          <w:szCs w:val="22"/>
        </w:rPr>
        <w:t>ai M. Sholeh Bahruddin inherited religious and cultural models and patterns of life from his ancestors, precisely his father (K</w:t>
      </w:r>
      <w:r w:rsidRPr="00B619F1">
        <w:rPr>
          <w:rFonts w:ascii="Cambria" w:hAnsi="Cambria" w:cs="Arial"/>
          <w:sz w:val="22"/>
          <w:szCs w:val="22"/>
          <w:lang w:val="id-ID"/>
        </w:rPr>
        <w:t>i</w:t>
      </w:r>
      <w:r w:rsidRPr="00B619F1">
        <w:rPr>
          <w:rFonts w:ascii="Cambria" w:hAnsi="Cambria" w:cs="Arial"/>
          <w:sz w:val="22"/>
          <w:szCs w:val="22"/>
        </w:rPr>
        <w:t xml:space="preserve">ai Bahruddin) and his grandfather. Both of them are </w:t>
      </w:r>
      <w:r w:rsidRPr="00B619F1">
        <w:rPr>
          <w:rFonts w:ascii="Cambria" w:hAnsi="Cambria" w:cs="Arial"/>
          <w:i/>
          <w:sz w:val="22"/>
          <w:szCs w:val="22"/>
        </w:rPr>
        <w:t>murshid tharîqah</w:t>
      </w:r>
      <w:r w:rsidRPr="00B619F1">
        <w:rPr>
          <w:rFonts w:ascii="Cambria" w:hAnsi="Cambria" w:cs="Arial"/>
          <w:sz w:val="22"/>
          <w:szCs w:val="22"/>
        </w:rPr>
        <w:t xml:space="preserve"> who have flexible views on the issue of social relations and cultural relations between Muslims and people from other religions. Both of them connected a wide </w:t>
      </w:r>
      <w:r w:rsidRPr="00B619F1">
        <w:rPr>
          <w:rFonts w:ascii="Cambria" w:hAnsi="Cambria" w:cs="Arial"/>
          <w:sz w:val="22"/>
          <w:szCs w:val="22"/>
        </w:rPr>
        <w:lastRenderedPageBreak/>
        <w:t>variety of relationships across religions, tribes, and ethnicities in the form of very close relationships. The inheritance of this model and pattern of religious life had been inherited by K</w:t>
      </w:r>
      <w:r w:rsidRPr="00B619F1">
        <w:rPr>
          <w:rFonts w:ascii="Cambria" w:hAnsi="Cambria" w:cs="Arial"/>
          <w:sz w:val="22"/>
          <w:szCs w:val="22"/>
          <w:lang w:val="id-ID"/>
        </w:rPr>
        <w:t>i</w:t>
      </w:r>
      <w:r w:rsidRPr="00B619F1">
        <w:rPr>
          <w:rFonts w:ascii="Cambria" w:hAnsi="Cambria" w:cs="Arial"/>
          <w:sz w:val="22"/>
          <w:szCs w:val="22"/>
        </w:rPr>
        <w:t xml:space="preserve">ai M. Sholeh Bahruddin to form an attitude that is open to the culture of minority groups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{"citationItems":[{"id":"ITEM-1","itemData":{"author":[{"dropping-particle":"","family":"Kiai M. Sholeh Bahruddin","given":"","non-dropping-particle":"","parse-names":false,"suffix":""}],"id":"ITEM-1","issued":{"date-parts":[["2019"]]},"title":"Pengasuh Pesantren Ngalah Pasuruan","type":"legal_case"},"uris":["http://www.mendeley.com/documents/?uuid=401ff849-4eec-44e5-a6c1-fed4c3623beb"]}],"mendeley":{"formattedCitation":"(&lt;i&gt;Pengasuh Pesantren Ngalah Pasuruan&lt;/i&gt;, 2019)","plainTextFormattedCitation":"(Pengasuh Pesantren Ngalah Pasuruan, 2019)","previouslyFormattedCitation":"(&lt;i&gt;Pengasuh Pesantren Ngalah Pasuruan&lt;/i&gt;, 2019)"},"properties":{"noteIndex":0},"schema":"https://github.com/citation-style-language/schema/raw/master/csl-citation.json"}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w:t>
      </w:r>
      <w:r w:rsidR="0086551F" w:rsidRPr="0086551F">
        <w:rPr>
          <w:rFonts w:ascii="Cambria" w:hAnsi="Cambria" w:cs="Arial"/>
          <w:i/>
          <w:noProof/>
          <w:sz w:val="22"/>
          <w:szCs w:val="22"/>
        </w:rPr>
        <w:t>Pengasuh Pesantren Ngalah Pasuruan</w:t>
      </w:r>
      <w:r w:rsidR="0086551F" w:rsidRPr="0086551F">
        <w:rPr>
          <w:rFonts w:ascii="Cambria" w:hAnsi="Cambria" w:cs="Arial"/>
          <w:noProof/>
          <w:sz w:val="22"/>
          <w:szCs w:val="22"/>
        </w:rPr>
        <w:t>, 2019)</w:t>
      </w:r>
      <w:r w:rsidRPr="00B619F1">
        <w:rPr>
          <w:rFonts w:ascii="Cambria" w:hAnsi="Cambria" w:cs="Arial"/>
          <w:sz w:val="22"/>
          <w:szCs w:val="22"/>
        </w:rPr>
        <w:fldChar w:fldCharType="end"/>
      </w:r>
      <w:r w:rsidRPr="00B619F1">
        <w:rPr>
          <w:rFonts w:ascii="Cambria" w:hAnsi="Cambria" w:cs="Arial"/>
          <w:sz w:val="22"/>
          <w:szCs w:val="22"/>
        </w:rPr>
        <w:t>. This legacy alleviates the psychological burden of K</w:t>
      </w:r>
      <w:r w:rsidRPr="00B619F1">
        <w:rPr>
          <w:rFonts w:ascii="Cambria" w:hAnsi="Cambria" w:cs="Arial"/>
          <w:sz w:val="22"/>
          <w:szCs w:val="22"/>
          <w:lang w:val="id-ID"/>
        </w:rPr>
        <w:t>i</w:t>
      </w:r>
      <w:r w:rsidRPr="00B619F1">
        <w:rPr>
          <w:rFonts w:ascii="Cambria" w:hAnsi="Cambria" w:cs="Arial"/>
          <w:sz w:val="22"/>
          <w:szCs w:val="22"/>
        </w:rPr>
        <w:t>ai M. Sholeh Bahruddin in the presence of Muslims, especially those who oppose it. On the other hand, K</w:t>
      </w:r>
      <w:r w:rsidRPr="00B619F1">
        <w:rPr>
          <w:rFonts w:ascii="Cambria" w:hAnsi="Cambria" w:cs="Arial"/>
          <w:sz w:val="22"/>
          <w:szCs w:val="22"/>
          <w:lang w:val="id-ID"/>
        </w:rPr>
        <w:t>i</w:t>
      </w:r>
      <w:r w:rsidRPr="00B619F1">
        <w:rPr>
          <w:rFonts w:ascii="Cambria" w:hAnsi="Cambria" w:cs="Arial"/>
          <w:sz w:val="22"/>
          <w:szCs w:val="22"/>
        </w:rPr>
        <w:t xml:space="preserve">ai Abdullah Syam had no inheritance of inclusive views from his family at all. However, he had experienced living in a pluralistic area and society. He was once part of a marginal society. His education as a psychology graduate in communication from UIN Maliki Malang and wrote a thesis on Bung Karno helped shape views and open attitudes towards the culture of minority groups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{"citationItems":[{"id":"ITEM-1","itemData":{"author":[{"dropping-particle":"","family":"Syam","given":"Kiai Abdullah","non-dropping-particle":"","parse-names":false,"suffix":""}],"id":"ITEM-1","issued":{"date-parts":[["2019"]]},"title":"Pengasuh Pesantren Rakyat Al-Amin Sumberpucung Malang","type":"report"},"uris":["http://www.mendeley.com/documents/?uuid=2098d8c6-80d0-4c93-b1c6-389c062ba84e"]}],"mendeley":{"formattedCitation":"(K. A. Syam, 2019)","plainTextFormattedCitation":"(K. A. Syam, 2019)","previouslyFormattedCitation":"(K. A. Syam, 2019)"},"properties":{"noteIndex":0},"schema":"https://github.com/citation-style-language/schema/raw/master/csl-citation.json"}</w:instrText>
      </w:r>
      <w:r w:rsidRPr="00B619F1">
        <w:rPr>
          <w:rFonts w:ascii="Cambria" w:hAnsi="Cambria" w:cs="Arial"/>
          <w:sz w:val="22"/>
          <w:szCs w:val="22"/>
        </w:rPr>
        <w:fldChar w:fldCharType="separate"/>
      </w:r>
      <w:r w:rsidR="001D5E44" w:rsidRPr="001D5E44">
        <w:rPr>
          <w:rFonts w:ascii="Cambria" w:hAnsi="Cambria" w:cs="Arial"/>
          <w:noProof/>
          <w:sz w:val="22"/>
          <w:szCs w:val="22"/>
        </w:rPr>
        <w:t>(Syam, 2019)</w:t>
      </w:r>
      <w:r w:rsidRPr="00B619F1">
        <w:rPr>
          <w:rFonts w:ascii="Cambria" w:hAnsi="Cambria" w:cs="Arial"/>
          <w:sz w:val="22"/>
          <w:szCs w:val="22"/>
        </w:rPr>
        <w:fldChar w:fldCharType="end"/>
      </w:r>
      <w:r w:rsidRPr="00B619F1">
        <w:rPr>
          <w:rFonts w:ascii="Cambria" w:hAnsi="Cambria" w:cs="Arial"/>
          <w:sz w:val="22"/>
          <w:szCs w:val="22"/>
        </w:rPr>
        <w:t>.</w:t>
      </w:r>
    </w:p>
    <w:p w14:paraId="44AB3C13"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In approaching the culture of a minority group, the two </w:t>
      </w:r>
      <w:r w:rsidRPr="00B619F1">
        <w:rPr>
          <w:rFonts w:ascii="Cambria" w:hAnsi="Cambria" w:cs="Arial"/>
          <w:sz w:val="22"/>
          <w:szCs w:val="22"/>
          <w:lang w:val="id-ID"/>
        </w:rPr>
        <w:t>Ki</w:t>
      </w:r>
      <w:r w:rsidRPr="00B619F1">
        <w:rPr>
          <w:rFonts w:ascii="Cambria" w:hAnsi="Cambria" w:cs="Arial"/>
          <w:sz w:val="22"/>
          <w:szCs w:val="22"/>
        </w:rPr>
        <w:t xml:space="preserve">ai put forward humanitarian motives. Humanity is a fundamental aspect that determines human relations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ISBN":"9798321049","author":[{"dropping-particle":"","family":"Madjid","given":"Nurcholish","non-dropping-particle":"","parse-names":false,"suffix":""}],"edition":"2003","editor":[{"dropping-particle":"","family":"Nafis","given":"Muhammad Wahyuni","non-dropping-particle":"","parse-names":false,"suffix":""}],"id":"ITEM-1","issued":{"date-parts":[["2003"]]},"number-of-pages":"xxi+224","publisher":"Paramadina","publisher-place":"Jakarta","title":"Islam Agama Kemanusiaan, Membangun Tradisi dan Visi Baru Islam Indonesia","type":"book"},"uris":["http://www.mendeley.com/documents/?uuid=56cbfbe1-eab2-4c03-aa5d-0eb0e2a1db65"]}],"mendeley":{"formattedCitation":"(Madjid, 2003)","plainTextFormattedCitation":"(Madjid, 2003)","previouslyFormattedCitation":"(Madjid, 2003)"},"properties":{"noteIndex":0},"schema":"https://github.com/citation-style-language/schema/raw/master/csl-citation.json"}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(Madjid, 2003)</w:t>
      </w:r>
      <w:r w:rsidRPr="00B619F1">
        <w:rPr>
          <w:rFonts w:ascii="Cambria" w:hAnsi="Cambria" w:cs="Arial"/>
          <w:sz w:val="22"/>
          <w:szCs w:val="22"/>
        </w:rPr>
        <w:fldChar w:fldCharType="end"/>
      </w:r>
      <w:r w:rsidRPr="00B619F1">
        <w:rPr>
          <w:rFonts w:ascii="Cambria" w:hAnsi="Cambria" w:cs="Arial"/>
          <w:sz w:val="22"/>
          <w:szCs w:val="22"/>
        </w:rPr>
        <w:t>. This motive becomes ammunition in their personality so that although both are seen as strange, suspected, complained, openly protested, made fun of, seen as lost and slandered, they are still unable to discourage their determination and attitude in approaching the culture of minority groups.</w:t>
      </w:r>
    </w:p>
    <w:p w14:paraId="782C74D9"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As </w:t>
      </w:r>
      <w:r w:rsidRPr="00B619F1">
        <w:rPr>
          <w:rFonts w:ascii="Cambria" w:hAnsi="Cambria" w:cs="Arial"/>
          <w:sz w:val="22"/>
          <w:szCs w:val="22"/>
          <w:lang w:val="id-ID"/>
        </w:rPr>
        <w:t>Ki</w:t>
      </w:r>
      <w:r w:rsidRPr="00B619F1">
        <w:rPr>
          <w:rFonts w:ascii="Cambria" w:hAnsi="Cambria" w:cs="Arial"/>
          <w:sz w:val="22"/>
          <w:szCs w:val="22"/>
        </w:rPr>
        <w:t xml:space="preserve">ai, both of them make Islam a foothold in thinking and acting. It's just that Islam is understood by the two </w:t>
      </w:r>
      <w:r w:rsidRPr="00B619F1">
        <w:rPr>
          <w:rFonts w:ascii="Cambria" w:hAnsi="Cambria" w:cs="Arial"/>
          <w:sz w:val="22"/>
          <w:szCs w:val="22"/>
          <w:lang w:val="id-ID"/>
        </w:rPr>
        <w:t>Ki</w:t>
      </w:r>
      <w:r w:rsidRPr="00B619F1">
        <w:rPr>
          <w:rFonts w:ascii="Cambria" w:hAnsi="Cambria" w:cs="Arial"/>
          <w:sz w:val="22"/>
          <w:szCs w:val="22"/>
        </w:rPr>
        <w:t xml:space="preserve">ai is Islam that emphasizes the function as a protector of life that embraces all groups, including minorities to live in harmony. The religion brought by the Prophet Muhammad is a religion that has a set of instructions in dealing with differences that occur in society on cultural differences, religion, ethnicity, nation, language, and so forth. The instructions teach Muslims to be open to differences, be tolerant, respect, and appreciate them as long as they are not hostile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{"citationItems":[{"id":"ITEM-1","itemData":{"ISBN":"9786024220525","abstract":"Buku ini membahas tentang Islam moderat dan isu-isu kontemporer yang berkaitan dengan Islam","author":[{"dropping-particle":"","family":"Yakin","given":"Ayang Utriza","non-dropping-particle":"","parse-names":false,"suffix":""}],"edition":"1","id":"ITEM-1","issued":{"date-parts":[["2016"]]},"number-of-pages":"xiv+252","publisher":"Kencana Prenadamedia Group","publisher-place":"Jakarta","title":"Islam Moderat dan Isu-isu Kontemporer: Demokrasi, Pluralisme, Kebebasan Beragama, Non-Muslim, Poligami, dan Jihad","type":"book"},"uris":["http://www.mendeley.com/documents/?uuid=7c240646-b919-4b0c-9bdc-e243e7b4b768"]}],"mendeley":{"formattedCitation":"(Yakin, 2016)","plainTextFormattedCitation":"(Yakin, 2016)","previouslyFormattedCitation":"(Yakin, 2016)"},"properties":{"noteIndex":0},"schema":"https://github.com/citation-style-language/schema/raw/master/csl-citation.json"}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(Yakin, 2016)</w:t>
      </w:r>
      <w:r w:rsidRPr="00B619F1">
        <w:rPr>
          <w:rFonts w:ascii="Cambria" w:hAnsi="Cambria" w:cs="Arial"/>
          <w:sz w:val="22"/>
          <w:szCs w:val="22"/>
        </w:rPr>
        <w:fldChar w:fldCharType="end"/>
      </w:r>
      <w:r w:rsidRPr="00B619F1">
        <w:rPr>
          <w:rFonts w:ascii="Cambria" w:hAnsi="Cambria" w:cs="Arial"/>
          <w:sz w:val="22"/>
          <w:szCs w:val="22"/>
        </w:rPr>
        <w:t>.</w:t>
      </w:r>
    </w:p>
    <w:p w14:paraId="5C8BA1C4" w14:textId="77777777" w:rsidR="00D2473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For Abdullah Syam, religion is broad and flexible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{"citationItems":[{"id":"ITEM-1","itemData":{"author":[{"dropping-particle":"","family":"Syam","given":"Kiai Abdullah","non-dropping-particle":"","parse-names":false,"suffix":""}],"id":"ITEM-1","issued":{"date-parts":[["2019"]]},"title":"Pengasuh Pesantren Rakyat Al-Amin Sumberpucung Malang","type":"report"},"uris":["http://www.mendeley.com/documents/?uuid=2098d8c6-80d0-4c93-b1c6-389c062ba84e"]}],"mendeley":{"formattedCitation":"(K. A. Syam, 2019)","plainTextFormattedCitation":"(K. A. Syam, 2019)","previouslyFormattedCitation":"(K. A. Syam, 2019)"},"properties":{"noteIndex":0},"schema":"https://github.com/citation-style-language/schema/raw/master/csl-citation.json"}</w:instrText>
      </w:r>
      <w:r w:rsidRPr="00B619F1">
        <w:rPr>
          <w:rFonts w:ascii="Cambria" w:hAnsi="Cambria" w:cs="Arial"/>
          <w:sz w:val="22"/>
          <w:szCs w:val="22"/>
        </w:rPr>
        <w:fldChar w:fldCharType="separate"/>
      </w:r>
      <w:r w:rsidR="001D5E44" w:rsidRPr="001D5E44">
        <w:rPr>
          <w:rFonts w:ascii="Cambria" w:hAnsi="Cambria" w:cs="Arial"/>
          <w:noProof/>
          <w:sz w:val="22"/>
          <w:szCs w:val="22"/>
        </w:rPr>
        <w:t>(Syam, 2019)</w:t>
      </w:r>
      <w:r w:rsidRPr="00B619F1">
        <w:rPr>
          <w:rFonts w:ascii="Cambria" w:hAnsi="Cambria" w:cs="Arial"/>
          <w:sz w:val="22"/>
          <w:szCs w:val="22"/>
        </w:rPr>
        <w:fldChar w:fldCharType="end"/>
      </w:r>
      <w:r w:rsidRPr="00B619F1">
        <w:rPr>
          <w:rFonts w:ascii="Cambria" w:hAnsi="Cambria" w:cs="Arial"/>
          <w:sz w:val="22"/>
          <w:szCs w:val="22"/>
        </w:rPr>
        <w:t>. Meanwhile, according to K</w:t>
      </w:r>
      <w:r w:rsidRPr="00B619F1">
        <w:rPr>
          <w:rFonts w:ascii="Cambria" w:hAnsi="Cambria" w:cs="Arial"/>
          <w:sz w:val="22"/>
          <w:szCs w:val="22"/>
          <w:lang w:val="id-ID"/>
        </w:rPr>
        <w:t>i</w:t>
      </w:r>
      <w:r w:rsidRPr="00B619F1">
        <w:rPr>
          <w:rFonts w:ascii="Cambria" w:hAnsi="Cambria" w:cs="Arial"/>
          <w:sz w:val="22"/>
          <w:szCs w:val="22"/>
        </w:rPr>
        <w:t xml:space="preserve">ai Sholeh, religion is not culture and culture is also not religion. </w:t>
      </w:r>
      <w:r w:rsidR="005E3791" w:rsidRPr="005E3791">
        <w:rPr>
          <w:rFonts w:ascii="Cambria" w:hAnsi="Cambria" w:cs="Arial"/>
          <w:sz w:val="22"/>
          <w:szCs w:val="22"/>
          <w:highlight w:val="yellow"/>
        </w:rPr>
        <w:t>This means that religion and culture have a strong relationship, which is a good culture that contains elements of religious values</w:t>
      </w:r>
      <w:r w:rsidR="007933E6">
        <w:rPr>
          <w:rFonts w:ascii="Cambria" w:hAnsi="Cambria" w:cs="Arial"/>
          <w:sz w:val="22"/>
          <w:szCs w:val="22"/>
          <w:highlight w:val="yellow"/>
        </w:rPr>
        <w:t xml:space="preserve"> </w:t>
      </w:r>
      <w:r w:rsidRPr="00EE29B8">
        <w:rPr>
          <w:rFonts w:ascii="Cambria" w:hAnsi="Cambria" w:cs="Arial"/>
          <w:sz w:val="22"/>
          <w:szCs w:val="22"/>
          <w:highlight w:val="yellow"/>
        </w:rPr>
        <w:fldChar w:fldCharType="begin" w:fldLock="1"/>
      </w:r>
      <w:r w:rsidR="001D5E44">
        <w:rPr>
          <w:rFonts w:ascii="Cambria" w:hAnsi="Cambria" w:cs="Arial"/>
          <w:sz w:val="22"/>
          <w:szCs w:val="22"/>
          <w:highlight w:val="yellow"/>
        </w:rPr>
        <w:instrText>ADDIN CSL_CITATION {"citationItems":[{"id":"ITEM-1","itemData":{"author":[{"dropping-particle":"","family":"Kiai M. Sholeh Bahruddin","given":"","non-dropping-particle":"","parse-names":false,"suffix":""}],"id":"ITEM-1","issued":{"date-parts":[["2019"]]},"title":"Pengasuh Pesantren Ngalah Pasuruan","type":"legal_case"},"uris":["http://www.mendeley.com/documents/?uuid=401ff849-4eec-44e5-a6c1-fed4c3623beb"]}],"mendeley":{"formattedCitation":"(&lt;i&gt;Pengasuh Pesantren Ngalah Pasuruan&lt;/i&gt;, 2019)","plainTextFormattedCitation":"(Pengasuh Pesantren Ngalah Pasuruan, 2019)","previouslyFormattedCitation":"(&lt;i&gt;Pengasuh Pesantren Ngalah Pasuruan&lt;/i&gt;, 2019)"},"properties":{"noteIndex":0},"schema":"https://github.com/citation-style-language/schema/raw/master/csl-citation.json"}</w:instrText>
      </w:r>
      <w:r w:rsidRPr="00EE29B8">
        <w:rPr>
          <w:rFonts w:ascii="Cambria" w:hAnsi="Cambria" w:cs="Arial"/>
          <w:sz w:val="22"/>
          <w:szCs w:val="22"/>
          <w:highlight w:val="yellow"/>
        </w:rPr>
        <w:fldChar w:fldCharType="separate"/>
      </w:r>
      <w:r w:rsidR="0086551F" w:rsidRPr="0086551F">
        <w:rPr>
          <w:rFonts w:ascii="Cambria" w:hAnsi="Cambria" w:cs="Arial"/>
          <w:noProof/>
          <w:sz w:val="22"/>
          <w:szCs w:val="22"/>
          <w:highlight w:val="yellow"/>
        </w:rPr>
        <w:t>(</w:t>
      </w:r>
      <w:r w:rsidR="0086551F" w:rsidRPr="0086551F">
        <w:rPr>
          <w:rFonts w:ascii="Cambria" w:hAnsi="Cambria" w:cs="Arial"/>
          <w:i/>
          <w:noProof/>
          <w:sz w:val="22"/>
          <w:szCs w:val="22"/>
          <w:highlight w:val="yellow"/>
        </w:rPr>
        <w:t>Pengasuh Pesantren Ngalah Pasuruan</w:t>
      </w:r>
      <w:r w:rsidR="0086551F" w:rsidRPr="0086551F">
        <w:rPr>
          <w:rFonts w:ascii="Cambria" w:hAnsi="Cambria" w:cs="Arial"/>
          <w:noProof/>
          <w:sz w:val="22"/>
          <w:szCs w:val="22"/>
          <w:highlight w:val="yellow"/>
        </w:rPr>
        <w:t>, 2019)</w:t>
      </w:r>
      <w:r w:rsidRPr="00EE29B8">
        <w:rPr>
          <w:rFonts w:ascii="Cambria" w:hAnsi="Cambria" w:cs="Arial"/>
          <w:sz w:val="22"/>
          <w:szCs w:val="22"/>
          <w:highlight w:val="yellow"/>
        </w:rPr>
        <w:fldChar w:fldCharType="end"/>
      </w:r>
      <w:r w:rsidRPr="00B619F1">
        <w:rPr>
          <w:rFonts w:ascii="Cambria" w:hAnsi="Cambria" w:cs="Arial"/>
          <w:sz w:val="22"/>
          <w:szCs w:val="22"/>
        </w:rPr>
        <w:t>. The perspectives of both K</w:t>
      </w:r>
      <w:r w:rsidRPr="00B619F1">
        <w:rPr>
          <w:rFonts w:ascii="Cambria" w:hAnsi="Cambria" w:cs="Arial"/>
          <w:sz w:val="22"/>
          <w:szCs w:val="22"/>
          <w:lang w:val="id-ID"/>
        </w:rPr>
        <w:t>i</w:t>
      </w:r>
      <w:r w:rsidRPr="00B619F1">
        <w:rPr>
          <w:rFonts w:ascii="Cambria" w:hAnsi="Cambria" w:cs="Arial"/>
          <w:sz w:val="22"/>
          <w:szCs w:val="22"/>
        </w:rPr>
        <w:t>ai Abdullah Syam and K</w:t>
      </w:r>
      <w:r w:rsidRPr="00B619F1">
        <w:rPr>
          <w:rFonts w:ascii="Cambria" w:hAnsi="Cambria" w:cs="Arial"/>
          <w:sz w:val="22"/>
          <w:szCs w:val="22"/>
          <w:lang w:val="id-ID"/>
        </w:rPr>
        <w:t>i</w:t>
      </w:r>
      <w:r w:rsidRPr="00B619F1">
        <w:rPr>
          <w:rFonts w:ascii="Cambria" w:hAnsi="Cambria" w:cs="Arial"/>
          <w:sz w:val="22"/>
          <w:szCs w:val="22"/>
        </w:rPr>
        <w:t xml:space="preserve">ai M. Sholeh Bahruddin were in line with the embedded reality of Islam in various aspects of life. The culture of various ethnic groups and Indonesian nations makes the reality of Muslim culture more adaptive, flexible, accommodating and provides plenty of room for movement in cultural and political behavior. In addition, Islam </w:t>
      </w:r>
      <w:r w:rsidRPr="00B619F1">
        <w:rPr>
          <w:rFonts w:ascii="Cambria" w:hAnsi="Cambria" w:cs="Arial"/>
          <w:i/>
          <w:sz w:val="22"/>
          <w:szCs w:val="22"/>
        </w:rPr>
        <w:t>wasathiyah</w:t>
      </w:r>
      <w:r w:rsidRPr="00B619F1">
        <w:rPr>
          <w:rFonts w:ascii="Cambria" w:hAnsi="Cambria" w:cs="Arial"/>
          <w:sz w:val="22"/>
          <w:szCs w:val="22"/>
        </w:rPr>
        <w:t xml:space="preserve"> is the dominant paradigm and praxis of Indonesian Islam, making this country's Islam far from Islamist political tendencies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{"citationItems":[{"id":"ITEM-1","itemData":{"DOI":"10.1163/15685314-12341262","ISSN":"15684849","abstract":"Moderate Islam is a paradox. In the United States, Muslim intellectuals and activists use this term with super caution and reservation, avoid it when possible. In contrast to that, their counterparts in Indonesia enthusiastically and proudly claim to be the champions of moderate Islam. The question is why those intellectuals and activists from the same religion but coming from different continent and type of country responded the idea of moderate Islam differently, if not contradistinctively. Given that this term is commonly used as a translation of Qur'anic term umma wasa, it is also important to ask the meaning of this term in Islamic history, how Muslim exegetes throughout Islam history conceptualise umma wasa? And finally, how Indonesian Muslims define moderatism after the 9/11 and what are the criteria of moderate Islam in their views? By analysing the concept of moderate Islam as adopted by the Nahdlatul Ulama (NU), the largest Islamic movement in Indonesia, this article shows that the meaning moderate in Indonesia is more theological, while in the US it is more political. Moderate Islam in Indonesia is more related to the doctrine of Aswaja, while in the US this notion has more connection with George W. Bush's 'war on terror.' © 2012 Koninklijke Brill NV, Leiden, The Netherlands.","author":[{"dropping-particle":"","family":"Burhani","given":"Ahmad Najib","non-dropping-particle":"","parse-names":false,"suffix":""}],"container-title":"Asian Journal of Social Science","id":"ITEM-1","issued":{"date-parts":[["2012"]]},"title":"Al-Tawassut wa-l I'tidāl: The NU and moderatism in Indonesian Islam","type":"article-journal"},"uris":["http://www.mendeley.com/documents/?uuid=22e47d29-062a-41a0-8bfd-aa6fb14116ff"]},{"id":"ITEM-2","itemData":{"DOI":"10.21043/addin.v12i1.4185","ISSN":"0854-0594","abstract":"&lt;p&gt;The more widespread ideology in the era of global terrorism today has become a global concern, acts of terror committed national or transnational terrorists have been bad for the creation of a harmonious world order, pluralist and inclusive. Several countries collapse in the Middle East and Africa as well as the tense conditions in Poso has been the evidence of how acts of terror committed the terrorists do not recognize tribes, nations and religions. If this trend continues, then the life of mankind and civilization of the world will be damaged. Long before understanding terrorism rampant in Indonesia and the world, the scholars Walisongo through propaganda Islamiyah has offered the concept of Islam Nusantara, the moderate Islam that can adapt to the cultural heritage at the time. Islam Nusantara or moderate Islam is essentially Islam that gave mercy to all the worlds. These efforts Walisongo scholars ulama NU followed by the next generation until now. Rampant ideology of terrorism today is of course a challenge for the NU clerics spearheading the development of Islam in the Indonesian archipelago. This research will find: formulation of basic normatively and historicity and the philosophical concept of Islam Nusantara, formulated the concept of Islam Nusantara in the perspective of scholars Walisongo and ulama NU in Central Java, the dynamics of socio-political development of Islam Nusantara in Central Java from time to time, the public response in Central Java to the development of Islam Nusantara, and the contribution of Islam Nusantara in a moderate Islam that can create harmony, pluralist and inclusive in order peaceful world civilization.&lt;/p&gt;","author":[{"dropping-particle":"","family":"Mu'min","given":"Ma'mun","non-dropping-particle":"","parse-names":false,"suffix":""},{"dropping-particle":"","family":"Mufid","given":"Fathul","non-dropping-particle":"","parse-names":false,"suffix":""}],"container-title":"ADDIN","id":"ITEM-2","issued":{"date-parts":[["2018"]]},"title":"The Challenge of Islam Nusantara Against Terorism: Analysis Study of Islam Nusantara of Ulama NU Movement in Central Java","type":"article-journal"},"uris":["http://www.mendeley.com/documents/?uuid=bbd64ab7-31cb-4220-9fa4-c05c31950ef9"]},{"id":"ITEM-3","itemData":{"abstract":"192 Dari Semangat Islam Menuju Sikap Radikal Abstrak Tulisan ini membahas tentang pola pemikiran dan perilaku keberagamaan di Universitas Islam Negeri (UIN) Syarif Hidayatullah Jakarta. Perguruan tinggi ini telah dikenal luas sebagai institusi pendidikan Islam yang berperan penting dalam mengembangkan gagasan keislaman yang modern dan liberal di tanah air. Hasil penelitian yang telah dilakukan memperlihatkan berkembangnya pemikiran dan perilaku keagamaan yang cenderung radikal dikalangan mahasiswa UIN Syarif Hidayatullah Jakarta. Menurut penulis, faktor pendukung berkembangnya gerakan keagamaan radikal di perguruan tinggi sangat terkait dengan terjadinya perubahan pada dimensi sosial politik pada level nasional pasca reformasi yang pada akhirnya membawa implikasi kepada kehidupan kampus yang lebih bebas dan terbuka. Terdapat struktur kesempatan politik yang dimanfaatkan dengan baik oleh kelompok-kelompok Islam radikal untuk memperluas pengaruhnya di perguruan tinggi.","author":[{"dropping-particle":"","family":"Mubarak","given":"M. Zaki","non-dropping-particle":"","parse-names":false,"suffix":""}],"container-title":"Ma'arif","id":"ITEM-3","issue":"1","issued":{"date-parts":[["2013"]]},"page":"192-217","title":"Dari Semangat Islam Menuju Sikap Radikal: Pemikiran dan Perilaku Keberagamaan Mahasiswa UIN Syarif Hidayatullah Jakarta","type":"article-journal","volume":"8"},"uris":["http://www.mendeley.com/documents/?uuid=1013e164-713d-43ab-9fe6-3de369b52fba"]}],"mendeley":{"formattedCitation":"(Burhani, 2012; Mu’min &amp; Mufid, 2018; Mubarak, 2013)","plainTextFormattedCitation":"(Burhani, 2012; Mu’min &amp; Mufid, 2018; Mubarak, 2013)","previouslyFormattedCitation":"(Burhani, 2012; Mu’min &amp; Mufid, 2018; Mubarak, 2013)"},"properties":{"noteIndex":0},"schema":"https://github.com/citation-style-language/schema/raw/master/csl-citation.json"}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(Burhani, 2012; Mu’min &amp; Mufid, 2018; Mubarak, 2013)</w:t>
      </w:r>
      <w:r w:rsidRPr="00B619F1">
        <w:rPr>
          <w:rFonts w:ascii="Cambria" w:hAnsi="Cambria" w:cs="Arial"/>
          <w:sz w:val="22"/>
          <w:szCs w:val="22"/>
        </w:rPr>
        <w:fldChar w:fldCharType="end"/>
      </w:r>
      <w:r w:rsidRPr="00B619F1">
        <w:rPr>
          <w:rFonts w:ascii="Cambria" w:hAnsi="Cambria" w:cs="Arial"/>
          <w:sz w:val="22"/>
          <w:szCs w:val="22"/>
        </w:rPr>
        <w:t xml:space="preserve">. </w:t>
      </w:r>
      <w:r w:rsidRPr="00D24731">
        <w:rPr>
          <w:rFonts w:ascii="Cambria" w:hAnsi="Cambria" w:cs="Arial"/>
          <w:sz w:val="22"/>
          <w:szCs w:val="22"/>
        </w:rPr>
        <w:t xml:space="preserve">Wasathiyah Islam is a moderate understanding that calls for a tolerant Islamic da'wah, opposing all forms of liberal and radical thought. Liberal </w:t>
      </w:r>
      <w:r w:rsidRPr="00D24731">
        <w:rPr>
          <w:rFonts w:ascii="Cambria" w:hAnsi="Cambria" w:cs="Arial"/>
          <w:sz w:val="22"/>
          <w:szCs w:val="22"/>
        </w:rPr>
        <w:lastRenderedPageBreak/>
        <w:t xml:space="preserve">in the sense of understanding Islam with lustful standards and pure logic that tends to seek unscientific justifications (Nur &amp; Mukhlis, 2015). </w:t>
      </w:r>
      <w:r w:rsidRPr="00D24731">
        <w:rPr>
          <w:rFonts w:ascii="Cambria" w:hAnsi="Cambria" w:cs="Arial"/>
          <w:sz w:val="22"/>
          <w:szCs w:val="22"/>
          <w:highlight w:val="yellow"/>
        </w:rPr>
        <w:t>This is a summary of the understanding according to the scholars. Al-Asfahaniy defines "sawa'un" which is the middle between two limits, or the standard of the ordinary</w:t>
      </w:r>
      <w:r>
        <w:rPr>
          <w:rFonts w:ascii="Cambria" w:hAnsi="Cambria" w:cs="Arial"/>
          <w:sz w:val="22"/>
          <w:szCs w:val="22"/>
          <w:highlight w:val="yellow"/>
        </w:rPr>
        <w:t xml:space="preserve"> </w:t>
      </w:r>
      <w:r>
        <w:rPr>
          <w:rFonts w:ascii="Cambria" w:hAnsi="Cambria" w:cs="Arial"/>
          <w:sz w:val="22"/>
          <w:szCs w:val="22"/>
          <w:highlight w:val="yellow"/>
        </w:rPr>
        <w:fldChar w:fldCharType="begin" w:fldLock="1"/>
      </w:r>
      <w:r>
        <w:rPr>
          <w:rFonts w:ascii="Cambria" w:hAnsi="Cambria" w:cs="Arial"/>
          <w:sz w:val="22"/>
          <w:szCs w:val="22"/>
          <w:highlight w:val="yellow"/>
        </w:rPr>
        <w:instrText>ADDIN CSL_CITATION {"citationItems":[{"id":"ITEM-1","itemData":{"author":[{"dropping-particle":"","family":"Al-Asfahaniy","given":"Al-Alamah al-Raghib","non-dropping-particle":"","parse-names":false,"suffix":""}],"id":"ITEM-1","issued":{"date-parts":[["2009"]]},"publisher":"Darel Qalam","publisher-place":"Beirut","title":"Mufradat al-Fadzul Qur’an","type":"book"},"locator":"869","uris":["http://www.mendeley.com/documents/?uuid=abc04a67-0b4c-41b5-8f8b-b6d9225cfdb2"]}],"mendeley":{"formattedCitation":"(Al-Asfahaniy, 2009, p. 869)","manualFormatting":"(Al-Asfahaniy, 2009, 869)","plainTextFormattedCitation":"(Al-Asfahaniy, 2009, p. 869)","previouslyFormattedCitation":"(Al-Asfahaniy, 2009, p. 869)"},"properties":{"noteIndex":0},"schema":"https://github.com/citation-style-language/schema/raw/master/csl-citation.json"}</w:instrText>
      </w:r>
      <w:r>
        <w:rPr>
          <w:rFonts w:ascii="Cambria" w:hAnsi="Cambria" w:cs="Arial"/>
          <w:sz w:val="22"/>
          <w:szCs w:val="22"/>
          <w:highlight w:val="yellow"/>
        </w:rPr>
        <w:fldChar w:fldCharType="separate"/>
      </w:r>
      <w:r w:rsidRPr="00D24731">
        <w:rPr>
          <w:rFonts w:ascii="Cambria" w:hAnsi="Cambria" w:cs="Arial"/>
          <w:noProof/>
          <w:sz w:val="22"/>
          <w:szCs w:val="22"/>
          <w:highlight w:val="yellow"/>
        </w:rPr>
        <w:t>(Al-Asfahaniy, 2009, 869)</w:t>
      </w:r>
      <w:r>
        <w:rPr>
          <w:rFonts w:ascii="Cambria" w:hAnsi="Cambria" w:cs="Arial"/>
          <w:sz w:val="22"/>
          <w:szCs w:val="22"/>
          <w:highlight w:val="yellow"/>
        </w:rPr>
        <w:fldChar w:fldCharType="end"/>
      </w:r>
      <w:r w:rsidRPr="00D24731">
        <w:rPr>
          <w:rFonts w:ascii="Cambria" w:hAnsi="Cambria" w:cs="Arial"/>
          <w:sz w:val="22"/>
          <w:szCs w:val="22"/>
          <w:highlight w:val="yellow"/>
        </w:rPr>
        <w:t xml:space="preserve">. Ibn 'Assyria interpreted wasath to mean something in the middle of something that has two ends of the same size. Or in the sense of wasath meaning are Islamic values ​​that are built based on a straight and middle mindset, not excessive in certain respects </w:t>
      </w:r>
      <w:r>
        <w:rPr>
          <w:rFonts w:ascii="Cambria" w:hAnsi="Cambria" w:cs="Arial"/>
          <w:sz w:val="22"/>
          <w:szCs w:val="22"/>
          <w:highlight w:val="yellow"/>
        </w:rPr>
        <w:fldChar w:fldCharType="begin" w:fldLock="1"/>
      </w:r>
      <w:r w:rsidR="004D64B0">
        <w:rPr>
          <w:rFonts w:ascii="Cambria" w:hAnsi="Cambria" w:cs="Arial"/>
          <w:sz w:val="22"/>
          <w:szCs w:val="22"/>
          <w:highlight w:val="yellow"/>
        </w:rPr>
        <w:instrText>ADDIN CSL_CITATION {"citationItems":[{"id":"ITEM-1","itemData":{"author":[{"dropping-particle":"","family":"‘Âsyûr","given":"Ibnu Muhammad at-Thahir","non-dropping-particle":"","parse-names":false,"suffix":""}],"id":"ITEM-1","issued":{"date-parts":[["1984"]]},"publisher":"ad-Dar Tunisiyyah","publisher-place":"Tunis","title":"At-Tahrîr wa al- Tanwir","type":"book"},"locator":"17-18","uris":["http://www.mendeley.com/documents/?uuid=6626fc52-1a1e-4cab-9733-2c1896310ab6"]}],"mendeley":{"formattedCitation":"(‘Âsyûr, 1984, pp. 17–18)","manualFormatting":"(‘Âsyûr, 1984: 17–18)","plainTextFormattedCitation":"(‘Âsyûr, 1984, pp. 17–18)","previouslyFormattedCitation":"(‘Âsyûr, 1984, pp. 17–18)"},"properties":{"noteIndex":0},"schema":"https://github.com/citation-style-language/schema/raw/master/csl-citation.json"}</w:instrText>
      </w:r>
      <w:r>
        <w:rPr>
          <w:rFonts w:ascii="Cambria" w:hAnsi="Cambria" w:cs="Arial"/>
          <w:sz w:val="22"/>
          <w:szCs w:val="22"/>
          <w:highlight w:val="yellow"/>
        </w:rPr>
        <w:fldChar w:fldCharType="separate"/>
      </w:r>
      <w:r w:rsidRPr="00D24731">
        <w:rPr>
          <w:rFonts w:ascii="Cambria" w:hAnsi="Cambria" w:cs="Arial"/>
          <w:noProof/>
          <w:sz w:val="22"/>
          <w:szCs w:val="22"/>
          <w:highlight w:val="yellow"/>
        </w:rPr>
        <w:t>(‘Âsyûr, 1984</w:t>
      </w:r>
      <w:r>
        <w:rPr>
          <w:rFonts w:ascii="Cambria" w:hAnsi="Cambria" w:cs="Arial"/>
          <w:noProof/>
          <w:sz w:val="22"/>
          <w:szCs w:val="22"/>
          <w:highlight w:val="yellow"/>
        </w:rPr>
        <w:t xml:space="preserve">: </w:t>
      </w:r>
      <w:r w:rsidRPr="00D24731">
        <w:rPr>
          <w:rFonts w:ascii="Cambria" w:hAnsi="Cambria" w:cs="Arial"/>
          <w:noProof/>
          <w:sz w:val="22"/>
          <w:szCs w:val="22"/>
          <w:highlight w:val="yellow"/>
        </w:rPr>
        <w:t>17–18)</w:t>
      </w:r>
      <w:r>
        <w:rPr>
          <w:rFonts w:ascii="Cambria" w:hAnsi="Cambria" w:cs="Arial"/>
          <w:sz w:val="22"/>
          <w:szCs w:val="22"/>
          <w:highlight w:val="yellow"/>
        </w:rPr>
        <w:fldChar w:fldCharType="end"/>
      </w:r>
      <w:r>
        <w:rPr>
          <w:rFonts w:ascii="Cambria" w:hAnsi="Cambria" w:cs="Arial"/>
          <w:sz w:val="22"/>
          <w:szCs w:val="22"/>
        </w:rPr>
        <w:t>.</w:t>
      </w:r>
    </w:p>
    <w:p w14:paraId="73C9BCA2" w14:textId="77777777" w:rsidR="00B638B6"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hope of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 xml:space="preserve">ai Abdullah Syam was to provide calm and comfort for both Muslims and other people. In this way, community life can be harmonious, peaceful, and help one another. The important key is to find a meeting point, not a point of difference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{"citationItems":[{"id":"ITEM-1","itemData":{"abstract":"The discourses about religion will never come to end. Religion will always be a topic of public sphere and cannot be separated from subjective views. Religion carries the important aspect from which it functions as a vehicle for human being to act of how runs our life in this world. This condition tends to convey religion into an exclusive side. On the one hand, for its adherents, religion (faith) is a basic principle that funnels them to achieve the mean of their life. On the other hand, religion also guide its adherents how to interact with their surroundings politically, economically, socially and religiously. It means that religion is operational and functional doctrine. In social life, religion is used to have such condition where all the structure is well constructed. Basically, the “big religions” (Judaism, Christianity and Islam) are from the same derivation: Semitic. Tauhid is one example of that derivation, besides universal values which inherently arise from those religions. From this point of view, we can say that religion actually has already brought such linear characters among one and another. In this regard, this article attempts to portray the convergences of those religions by using the method of interpretative analysis","author":[{"dropping-particle":"","family":"Kunawi","given":"","non-dropping-particle":"","parse-names":false,"suffix":""}],"container-title":"Religio: Jurnal Studi Agama-Agama","id":"ITEM-1","issued":{"date-parts":[["2012"]]},"title":"Titik Temu Agama-agama Dalam Analisis Interpretatif","type":"article-journal"},"uris":["http://www.mendeley.com/documents/?uuid=c29f37e6-8880-440d-8017-27fa2af0829c"]}],"mendeley":{"formattedCitation":"(Kunawi, 2012)","plainTextFormattedCitation":"(Kunawi, 2012)","previouslyFormattedCitation":"(Kunawi, 2012)"},"properties":{"noteIndex":0},"schema":"https://github.com/citation-style-language/schema/raw/master/csl-citation.json"}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(Kunawi, 2012)</w:t>
      </w:r>
      <w:r w:rsidRPr="00B619F1">
        <w:rPr>
          <w:rFonts w:ascii="Cambria" w:hAnsi="Cambria" w:cs="Arial"/>
          <w:sz w:val="22"/>
          <w:szCs w:val="22"/>
        </w:rPr>
        <w:fldChar w:fldCharType="end"/>
      </w:r>
      <w:r w:rsidRPr="00B619F1">
        <w:rPr>
          <w:rFonts w:ascii="Cambria" w:hAnsi="Cambria" w:cs="Arial"/>
          <w:sz w:val="22"/>
          <w:szCs w:val="22"/>
        </w:rPr>
        <w:t>.</w:t>
      </w:r>
    </w:p>
    <w:p w14:paraId="1D568A4A" w14:textId="77777777" w:rsidR="00125308" w:rsidRPr="00853D74" w:rsidRDefault="009A572F" w:rsidP="00853D74">
      <w:pPr>
        <w:spacing w:line="360" w:lineRule="auto"/>
        <w:ind w:firstLine="720"/>
        <w:rPr>
          <w:rFonts w:ascii="Cambria" w:hAnsi="Cambria" w:cs="Arial"/>
          <w:sz w:val="22"/>
          <w:szCs w:val="22"/>
        </w:rPr>
      </w:pPr>
      <w:r w:rsidRPr="00D24731">
        <w:rPr>
          <w:rFonts w:ascii="Cambria" w:hAnsi="Cambria" w:cs="Arial"/>
          <w:sz w:val="22"/>
          <w:szCs w:val="22"/>
          <w:highlight w:val="yellow"/>
        </w:rPr>
        <w:t>The existence of a combination of complementary characters is the main reason for this research. Multiculturalism education is taught by religious leaders directly. What has been done has had a wide impact and influence on the surrounding community. If this education is also synchronized with formal education, it will be able to strengthen and facilitate public understanding of the importance of religion.</w:t>
      </w:r>
    </w:p>
    <w:p w14:paraId="1C04010B" w14:textId="77777777" w:rsidR="00B638B6" w:rsidRPr="00B619F1" w:rsidRDefault="009A572F" w:rsidP="00125308">
      <w:pPr>
        <w:spacing w:after="0" w:line="360" w:lineRule="auto"/>
        <w:ind w:firstLine="0"/>
        <w:rPr>
          <w:rFonts w:ascii="Cambria" w:hAnsi="Cambria" w:cs="Arial"/>
          <w:b/>
          <w:sz w:val="22"/>
          <w:szCs w:val="22"/>
        </w:rPr>
      </w:pPr>
      <w:r w:rsidRPr="00B619F1">
        <w:rPr>
          <w:rFonts w:ascii="Cambria" w:hAnsi="Cambria" w:cs="Arial"/>
          <w:b/>
          <w:sz w:val="22"/>
          <w:szCs w:val="22"/>
          <w:lang w:val="id-ID"/>
        </w:rPr>
        <w:t xml:space="preserve">D. </w:t>
      </w:r>
      <w:r w:rsidRPr="00B619F1">
        <w:rPr>
          <w:rFonts w:ascii="Cambria" w:hAnsi="Cambria" w:cs="Arial"/>
          <w:b/>
          <w:sz w:val="22"/>
          <w:szCs w:val="22"/>
        </w:rPr>
        <w:t>Approach to Actualization of Multicultural Islamic Thought</w:t>
      </w:r>
    </w:p>
    <w:p w14:paraId="60A8B366" w14:textId="77777777" w:rsidR="00B638B6"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Approach to minority groups could be maximally achieved by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 xml:space="preserve">ai Abdullah Syam because both </w:t>
      </w:r>
      <w:r w:rsidRPr="00B619F1">
        <w:rPr>
          <w:rFonts w:ascii="Cambria" w:hAnsi="Cambria" w:cs="Arial"/>
          <w:sz w:val="22"/>
          <w:szCs w:val="22"/>
          <w:lang w:val="id-ID"/>
        </w:rPr>
        <w:t>K</w:t>
      </w:r>
      <w:r w:rsidRPr="00B619F1">
        <w:rPr>
          <w:rFonts w:ascii="Cambria" w:hAnsi="Cambria" w:cs="Arial"/>
          <w:sz w:val="22"/>
          <w:szCs w:val="22"/>
        </w:rPr>
        <w:t>iai used several synergized approaches. K</w:t>
      </w:r>
      <w:r w:rsidRPr="00B619F1">
        <w:rPr>
          <w:rFonts w:ascii="Cambria" w:hAnsi="Cambria" w:cs="Arial"/>
          <w:sz w:val="22"/>
          <w:szCs w:val="22"/>
          <w:lang w:val="id-ID"/>
        </w:rPr>
        <w:t>i</w:t>
      </w:r>
      <w:r w:rsidRPr="00B619F1">
        <w:rPr>
          <w:rFonts w:ascii="Cambria" w:hAnsi="Cambria" w:cs="Arial"/>
          <w:sz w:val="22"/>
          <w:szCs w:val="22"/>
        </w:rPr>
        <w:t>ai Sholeh used a moral, psychological and theological approach whereas K</w:t>
      </w:r>
      <w:r w:rsidRPr="00B619F1">
        <w:rPr>
          <w:rFonts w:ascii="Cambria" w:hAnsi="Cambria" w:cs="Arial"/>
          <w:sz w:val="22"/>
          <w:szCs w:val="22"/>
          <w:lang w:val="id-ID"/>
        </w:rPr>
        <w:t>i</w:t>
      </w:r>
      <w:r w:rsidRPr="00B619F1">
        <w:rPr>
          <w:rFonts w:ascii="Cambria" w:hAnsi="Cambria" w:cs="Arial"/>
          <w:sz w:val="22"/>
          <w:szCs w:val="22"/>
        </w:rPr>
        <w:t>ai Abdullah Syam used a religious, cultural, social, economic, and educational approach. All approaches were directed to move centrally to reach its objectives.</w:t>
      </w:r>
    </w:p>
    <w:p w14:paraId="42F736EE" w14:textId="77777777" w:rsidR="00D24731" w:rsidRPr="00D24731" w:rsidRDefault="009A572F" w:rsidP="00D24731">
      <w:pPr>
        <w:spacing w:after="0" w:line="360" w:lineRule="auto"/>
        <w:ind w:firstLine="720"/>
        <w:rPr>
          <w:rFonts w:ascii="Cambria" w:hAnsi="Cambria" w:cs="Arial"/>
          <w:sz w:val="22"/>
          <w:szCs w:val="22"/>
          <w:highlight w:val="yellow"/>
        </w:rPr>
      </w:pPr>
      <w:r w:rsidRPr="00D24731">
        <w:rPr>
          <w:rFonts w:ascii="Cambria" w:hAnsi="Cambria" w:cs="Arial"/>
          <w:sz w:val="22"/>
          <w:szCs w:val="22"/>
          <w:highlight w:val="yellow"/>
        </w:rPr>
        <w:t>Kiai Sholeh in teaching about moderation puts more emphasis on real practice in the form of words, actions, respecting the conditions and circumstances of other people, especially those with different beliefs. He also has a high sense of empathy when asked for support in the establishment of houses of worship for minorities. Slightly different from Kiai Sholeh, Kiai Abdullah Syam places more emphasis on educational, social, and artistic aspects which incidentally is one of the forms carried out by marginalized communities in terms of economy.</w:t>
      </w:r>
    </w:p>
    <w:p w14:paraId="2103315D" w14:textId="77777777" w:rsidR="00D24731" w:rsidRDefault="009A572F" w:rsidP="00D24731">
      <w:pPr>
        <w:spacing w:after="0" w:line="360" w:lineRule="auto"/>
        <w:ind w:firstLine="720"/>
        <w:rPr>
          <w:rFonts w:ascii="Cambria" w:hAnsi="Cambria" w:cs="Arial"/>
          <w:sz w:val="22"/>
          <w:szCs w:val="22"/>
        </w:rPr>
      </w:pPr>
      <w:r w:rsidRPr="00D24731">
        <w:rPr>
          <w:rFonts w:ascii="Cambria" w:hAnsi="Cambria" w:cs="Arial"/>
          <w:sz w:val="22"/>
          <w:szCs w:val="22"/>
          <w:highlight w:val="yellow"/>
        </w:rPr>
        <w:t xml:space="preserve">The approach taken is an interaction between Islamic relations and local culture to build harmony in social life. There are at least five forms of relationships that exist, namely adaptation, accommodation, purification, rejection, and elimination. Adaptation means that the teachings in Islam are teachings that are always by the conditions of society. Islam can adapt to people's lives in the form of activities, religion, society, arts and culture, and others. </w:t>
      </w:r>
      <w:r w:rsidRPr="00D24731">
        <w:rPr>
          <w:rFonts w:ascii="Cambria" w:hAnsi="Cambria" w:cs="Arial"/>
          <w:sz w:val="22"/>
          <w:szCs w:val="22"/>
          <w:highlight w:val="yellow"/>
        </w:rPr>
        <w:lastRenderedPageBreak/>
        <w:t>Islam on the other hand is also accommodative teaching. This is seen when the new local community has limited ability to carry out worship, especially those that are mandatory, then they are given leeway according to their previous abilities. This concept reflects that Islam accommodates the interests of the community according to their level of ability first. society cannot be directly given a heavy obligation.</w:t>
      </w:r>
    </w:p>
    <w:p w14:paraId="12897BA7" w14:textId="77777777" w:rsidR="00082CAC" w:rsidRPr="00B619F1" w:rsidRDefault="009A572F" w:rsidP="00D24731">
      <w:pPr>
        <w:spacing w:after="0" w:line="360" w:lineRule="auto"/>
        <w:ind w:firstLine="720"/>
        <w:rPr>
          <w:rFonts w:ascii="Cambria" w:hAnsi="Cambria" w:cs="Arial"/>
          <w:sz w:val="22"/>
          <w:szCs w:val="22"/>
        </w:rPr>
      </w:pPr>
      <w:r w:rsidRPr="00082CAC">
        <w:rPr>
          <w:rFonts w:ascii="Cambria" w:hAnsi="Cambria" w:cs="Arial"/>
          <w:sz w:val="22"/>
          <w:szCs w:val="22"/>
          <w:highlight w:val="yellow"/>
        </w:rPr>
        <w:t>In terms of purification, rejection, and elimination, it is also an important aspect to be considered, where Islamic scholars usually provide an understanding of the purification of their beliefs with Islamic teachings through symbols that are easy to understand. A simple example of when people want to embrace Islam is symbolized by entering a gate whose root word has the meaning of forgiveness in Arabic. Likewise, in terms of rejection and elimination, Islam describes rejection and elimination in a polite and good way.</w:t>
      </w:r>
    </w:p>
    <w:p w14:paraId="3F59785B"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moral approach used by K</w:t>
      </w:r>
      <w:r w:rsidRPr="00B619F1">
        <w:rPr>
          <w:rFonts w:ascii="Cambria" w:hAnsi="Cambria" w:cs="Arial"/>
          <w:sz w:val="22"/>
          <w:szCs w:val="22"/>
          <w:lang w:val="id-ID"/>
        </w:rPr>
        <w:t>i</w:t>
      </w:r>
      <w:r w:rsidRPr="00B619F1">
        <w:rPr>
          <w:rFonts w:ascii="Cambria" w:hAnsi="Cambria" w:cs="Arial"/>
          <w:sz w:val="22"/>
          <w:szCs w:val="22"/>
        </w:rPr>
        <w:t xml:space="preserve">ai M. Sholeh Bahruddin was displayed in the form of good, polite, and friendly behavior so that he had a special affinity with many minority groups. The moral approach contributed to harmonious life practices in diversity. </w:t>
      </w:r>
      <w:r w:rsidRPr="00B619F1">
        <w:rPr>
          <w:rFonts w:ascii="Cambria" w:hAnsi="Cambria" w:cs="Arial"/>
          <w:sz w:val="22"/>
          <w:szCs w:val="22"/>
          <w:lang w:val="id-ID"/>
        </w:rPr>
        <w:t>The p</w:t>
      </w:r>
      <w:r w:rsidRPr="00B619F1">
        <w:rPr>
          <w:rFonts w:ascii="Cambria" w:hAnsi="Cambria" w:cs="Arial"/>
          <w:sz w:val="22"/>
          <w:szCs w:val="22"/>
        </w:rPr>
        <w:t xml:space="preserve">sychological approach in the form of </w:t>
      </w:r>
      <w:r w:rsidRPr="00B619F1">
        <w:rPr>
          <w:rFonts w:ascii="Cambria" w:hAnsi="Cambria" w:cs="Arial"/>
          <w:i/>
          <w:sz w:val="22"/>
          <w:szCs w:val="22"/>
        </w:rPr>
        <w:t>teposeliro</w:t>
      </w:r>
      <w:r w:rsidRPr="00B619F1">
        <w:rPr>
          <w:rFonts w:ascii="Cambria" w:hAnsi="Cambria" w:cs="Arial"/>
          <w:sz w:val="22"/>
          <w:szCs w:val="22"/>
        </w:rPr>
        <w:t xml:space="preserve"> is by exploring the feelings of being a minority in the middle of the majority who need real attention and support, including support in establishing places of worship such as churches. This approach contributes to calmness in plural society life. The theological approach is displayed by respecting the beliefs of each religion even when it is not in line with Islamic beliefs. </w:t>
      </w:r>
      <w:r w:rsidR="004D64B0" w:rsidRPr="004D64B0">
        <w:rPr>
          <w:rFonts w:ascii="Cambria" w:hAnsi="Cambria" w:cs="Arial"/>
          <w:sz w:val="22"/>
          <w:szCs w:val="22"/>
          <w:highlight w:val="yellow"/>
        </w:rPr>
        <w:t>This means in the concept of Islam that Islam is believed to be the most correct religion, but when other people believe in different teachings, to maintain harmony is to respect each other.</w:t>
      </w:r>
      <w:r w:rsidRPr="00B619F1">
        <w:rPr>
          <w:rFonts w:ascii="Cambria" w:hAnsi="Cambria" w:cs="Arial"/>
          <w:sz w:val="22"/>
          <w:szCs w:val="22"/>
        </w:rPr>
        <w:t xml:space="preserve"> To respect does not mean to justify. Therefore, when there was a priest who wanted to convert to Islam, he was reminded by K</w:t>
      </w:r>
      <w:r w:rsidRPr="00B619F1">
        <w:rPr>
          <w:rFonts w:ascii="Cambria" w:hAnsi="Cambria" w:cs="Arial"/>
          <w:sz w:val="22"/>
          <w:szCs w:val="22"/>
          <w:lang w:val="id-ID"/>
        </w:rPr>
        <w:t>i</w:t>
      </w:r>
      <w:r w:rsidRPr="00B619F1">
        <w:rPr>
          <w:rFonts w:ascii="Cambria" w:hAnsi="Cambria" w:cs="Arial"/>
          <w:sz w:val="22"/>
          <w:szCs w:val="22"/>
        </w:rPr>
        <w:t xml:space="preserve">ai M. Sholeh Bahruddin to cancel his intention because it can disrupt the faith of his people. </w:t>
      </w:r>
      <w:r w:rsidR="004D64B0" w:rsidRPr="004D64B0">
        <w:rPr>
          <w:rFonts w:ascii="Cambria" w:hAnsi="Cambria" w:cs="Arial"/>
          <w:sz w:val="22"/>
          <w:szCs w:val="22"/>
          <w:highlight w:val="yellow"/>
        </w:rPr>
        <w:t>What Kiai M. Sholeh Badarudin did is meant that the desire of the priest who will convert to Islam is in principle the right of everyone. But in the context of religion, it will have an impact on social life for lay groups. There will be a lot of friction in the community. It is feared that it will become a social problem. unless the person concerned is no longer the main character and figure in religion.</w:t>
      </w:r>
      <w:r w:rsidRPr="00B619F1">
        <w:rPr>
          <w:rFonts w:ascii="Cambria" w:hAnsi="Cambria" w:cs="Arial"/>
          <w:sz w:val="22"/>
          <w:szCs w:val="22"/>
        </w:rPr>
        <w:t xml:space="preserve"> This theological approach contributes to the stability of the continuity of life with other religious communities to eliminate suspicions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{"citationItems":[{"id":"ITEM-1","itemData":{"author":[{"dropping-particle":"","family":"Kiai M. Sholeh Bahruddin","given":"","non-dropping-particle":"","parse-names":false,"suffix":""}],"id":"ITEM-1","issued":{"date-parts":[["2019"]]},"title":"Pengasuh Pesantren Ngalah Pasuruan","type":"legal_case"},"uris":["http://www.mendeley.com/documents/?uuid=401ff849-4eec-44e5-a6c1-fed4c3623beb"]}],"mendeley":{"formattedCitation":"(&lt;i&gt;Pengasuh Pesantren Ngalah Pasuruan&lt;/i&gt;, 2019)","plainTextFormattedCitation":"(Pengasuh Pesantren Ngalah Pasuruan, 2019)","previouslyFormattedCitation":"(&lt;i&gt;Pengasuh Pesantren Ngalah Pasuruan&lt;/i&gt;, 2019)"},"properties":{"noteIndex":0},"schema":"https://github.com/citation-style-language/schema/raw/master/csl-citation.json"}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w:t>
      </w:r>
      <w:r w:rsidR="0086551F" w:rsidRPr="0086551F">
        <w:rPr>
          <w:rFonts w:ascii="Cambria" w:hAnsi="Cambria" w:cs="Arial"/>
          <w:i/>
          <w:noProof/>
          <w:sz w:val="22"/>
          <w:szCs w:val="22"/>
        </w:rPr>
        <w:t>Pengasuh Pesantren Ngalah Pasuruan</w:t>
      </w:r>
      <w:r w:rsidR="0086551F" w:rsidRPr="0086551F">
        <w:rPr>
          <w:rFonts w:ascii="Cambria" w:hAnsi="Cambria" w:cs="Arial"/>
          <w:noProof/>
          <w:sz w:val="22"/>
          <w:szCs w:val="22"/>
        </w:rPr>
        <w:t>, 2019)</w:t>
      </w:r>
      <w:r w:rsidRPr="00B619F1">
        <w:rPr>
          <w:rFonts w:ascii="Cambria" w:hAnsi="Cambria" w:cs="Arial"/>
          <w:sz w:val="22"/>
          <w:szCs w:val="22"/>
        </w:rPr>
        <w:fldChar w:fldCharType="end"/>
      </w:r>
      <w:r w:rsidRPr="00B619F1">
        <w:rPr>
          <w:rFonts w:ascii="Cambria" w:hAnsi="Cambria" w:cs="Arial"/>
          <w:sz w:val="22"/>
          <w:szCs w:val="22"/>
        </w:rPr>
        <w:t>.</w:t>
      </w:r>
    </w:p>
    <w:p w14:paraId="666B07DC"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religious approach was used by K</w:t>
      </w:r>
      <w:r w:rsidRPr="00B619F1">
        <w:rPr>
          <w:rFonts w:ascii="Cambria" w:hAnsi="Cambria" w:cs="Arial"/>
          <w:sz w:val="22"/>
          <w:szCs w:val="22"/>
          <w:lang w:val="id-ID"/>
        </w:rPr>
        <w:t>i</w:t>
      </w:r>
      <w:r w:rsidRPr="00B619F1">
        <w:rPr>
          <w:rFonts w:ascii="Cambria" w:hAnsi="Cambria" w:cs="Arial"/>
          <w:sz w:val="22"/>
          <w:szCs w:val="22"/>
        </w:rPr>
        <w:t xml:space="preserve">ai Abdullah Syam by displaying the impression that Islam protects the adherents of other religions by its function as the mercy of </w:t>
      </w:r>
      <w:r w:rsidRPr="00B619F1">
        <w:rPr>
          <w:rFonts w:ascii="Cambria" w:hAnsi="Cambria" w:cs="Arial"/>
          <w:i/>
          <w:sz w:val="22"/>
          <w:szCs w:val="22"/>
        </w:rPr>
        <w:t>rahmatan lil al-îâlamîn</w:t>
      </w:r>
      <w:r w:rsidRPr="00B619F1">
        <w:rPr>
          <w:rFonts w:ascii="Cambria" w:hAnsi="Cambria" w:cs="Arial"/>
          <w:sz w:val="22"/>
          <w:szCs w:val="22"/>
        </w:rPr>
        <w:t xml:space="preserve">. This approach removed the prejudice of the minority that the majority will crush the minority group. This is a contribution </w:t>
      </w:r>
      <w:r w:rsidRPr="00B619F1">
        <w:rPr>
          <w:rFonts w:ascii="Cambria" w:hAnsi="Cambria" w:cs="Arial"/>
          <w:sz w:val="22"/>
          <w:szCs w:val="22"/>
          <w:lang w:val="id-ID"/>
        </w:rPr>
        <w:t>to</w:t>
      </w:r>
      <w:r w:rsidRPr="00B619F1">
        <w:rPr>
          <w:rFonts w:ascii="Cambria" w:hAnsi="Cambria" w:cs="Arial"/>
          <w:sz w:val="22"/>
          <w:szCs w:val="22"/>
        </w:rPr>
        <w:t xml:space="preserve"> building harmony in a plural society. The cultural approach was presented with the creation of a new culture in the form </w:t>
      </w:r>
      <w:r w:rsidRPr="00B619F1">
        <w:rPr>
          <w:rFonts w:ascii="Cambria" w:hAnsi="Cambria" w:cs="Arial"/>
          <w:sz w:val="22"/>
          <w:szCs w:val="22"/>
        </w:rPr>
        <w:lastRenderedPageBreak/>
        <w:t xml:space="preserve">of art in the hope of attracting the attention of a plural society. This approach contributed to the acculturation of the culture that develops in the community so that they feel that they belong together. </w:t>
      </w:r>
      <w:r w:rsidR="0041616F" w:rsidRPr="0041616F">
        <w:rPr>
          <w:rFonts w:ascii="Cambria" w:hAnsi="Cambria" w:cs="Arial"/>
          <w:sz w:val="22"/>
          <w:szCs w:val="22"/>
          <w:highlight w:val="yellow"/>
        </w:rPr>
        <w:t>The social approach is realized by prioritizing the relationship of all social, religious, and racial groups and groups other than in the form of assisting orphans and poor families.</w:t>
      </w:r>
      <w:r w:rsidRPr="00B619F1">
        <w:rPr>
          <w:rFonts w:ascii="Cambria" w:hAnsi="Cambria" w:cs="Arial"/>
          <w:sz w:val="22"/>
          <w:szCs w:val="22"/>
        </w:rPr>
        <w:t xml:space="preserve"> </w:t>
      </w:r>
      <w:r w:rsidR="0041616F" w:rsidRPr="0041616F">
        <w:rPr>
          <w:rFonts w:ascii="Cambria" w:hAnsi="Cambria" w:cs="Arial"/>
          <w:sz w:val="22"/>
          <w:szCs w:val="22"/>
          <w:highlight w:val="yellow"/>
        </w:rPr>
        <w:t>This social approach contributes to egalitarianism and seeks to erode feudalism in society. The economic approach is in the form of finding capital for people who need it and trying to improve their welfare. While the educational approach is shown by establishing educational institutions, teaching children, being involved in teaching in several educational institutions, and seeking education for the children of the poor. This approach increases the knowledge of the community, especially marginalized communities</w:t>
      </w:r>
      <w:r w:rsidRPr="00B619F1">
        <w:rPr>
          <w:rFonts w:ascii="Cambria" w:hAnsi="Cambria" w:cs="Arial"/>
          <w:sz w:val="22"/>
          <w:szCs w:val="22"/>
        </w:rPr>
        <w:t xml:space="preserve"> </w:t>
      </w:r>
      <w:r w:rsidRPr="004D64B0">
        <w:rPr>
          <w:rFonts w:ascii="Cambria" w:hAnsi="Cambria" w:cs="Arial"/>
          <w:sz w:val="22"/>
          <w:szCs w:val="22"/>
          <w:highlight w:val="yellow"/>
        </w:rPr>
        <w:fldChar w:fldCharType="begin" w:fldLock="1"/>
      </w:r>
      <w:r w:rsidR="001D5E44" w:rsidRPr="004D64B0">
        <w:rPr>
          <w:rFonts w:ascii="Cambria" w:hAnsi="Cambria" w:cs="Arial"/>
          <w:sz w:val="22"/>
          <w:szCs w:val="22"/>
          <w:highlight w:val="yellow"/>
        </w:rPr>
        <w:instrText>ADDIN CSL_CITATION {"citationItems":[{"id":"ITEM-1","itemData":{"author":[{"dropping-particle":"","family":"Syam","given":"Kiai Abdullah","non-dropping-particle":"","parse-names":false,"suffix":""}],"id":"ITEM-1","issued":{"date-parts":[["2019"]]},"title":"Pengasuh Pesantren Rakyat Al-Amin Sumberpucung Malang","type":"report"},"uris":["http://www.mendeley.com/documents/?uuid=2098d8c6-80d0-4c93-b1c6-389c062ba84e"]}],"mendeley":{"formattedCitation":"(K. A. Syam, 2019)","plainTextFormattedCitation":"(K. A. Syam, 2019)","previouslyFormattedCitation":"(K. A. Syam, 2019)"},"properties":{"noteIndex":0},"schema":"https://github.com/citation-style-language/schema/raw/master/csl-citation.json"}</w:instrText>
      </w:r>
      <w:r w:rsidRPr="004D64B0">
        <w:rPr>
          <w:rFonts w:ascii="Cambria" w:hAnsi="Cambria" w:cs="Arial"/>
          <w:sz w:val="22"/>
          <w:szCs w:val="22"/>
          <w:highlight w:val="yellow"/>
        </w:rPr>
        <w:fldChar w:fldCharType="separate"/>
      </w:r>
      <w:r w:rsidR="001D5E44" w:rsidRPr="004D64B0">
        <w:rPr>
          <w:rFonts w:ascii="Cambria" w:hAnsi="Cambria" w:cs="Arial"/>
          <w:noProof/>
          <w:sz w:val="22"/>
          <w:szCs w:val="22"/>
          <w:highlight w:val="yellow"/>
        </w:rPr>
        <w:t>(Syam, 2019)</w:t>
      </w:r>
      <w:r w:rsidRPr="004D64B0">
        <w:rPr>
          <w:rFonts w:ascii="Cambria" w:hAnsi="Cambria" w:cs="Arial"/>
          <w:sz w:val="22"/>
          <w:szCs w:val="22"/>
          <w:highlight w:val="yellow"/>
        </w:rPr>
        <w:fldChar w:fldCharType="end"/>
      </w:r>
      <w:r w:rsidRPr="004D64B0">
        <w:rPr>
          <w:rFonts w:ascii="Cambria" w:hAnsi="Cambria" w:cs="Arial"/>
          <w:sz w:val="22"/>
          <w:szCs w:val="22"/>
          <w:highlight w:val="yellow"/>
        </w:rPr>
        <w:t>.</w:t>
      </w:r>
    </w:p>
    <w:p w14:paraId="331963BB"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Ideally, conflict should be able to end in religious doctrine because in the teachings of each religion there are teaching values </w:t>
      </w:r>
      <w:r w:rsidRPr="00B619F1">
        <w:rPr>
          <w:rFonts w:ascii="Cambria" w:hAnsi="Cambria"/>
          <w:sz w:val="22"/>
          <w:szCs w:val="22"/>
        </w:rPr>
        <w:t>​​</w:t>
      </w:r>
      <w:r w:rsidRPr="00B619F1">
        <w:rPr>
          <w:rFonts w:ascii="Cambria" w:hAnsi="Cambria" w:cs="Arial"/>
          <w:sz w:val="22"/>
          <w:szCs w:val="22"/>
        </w:rPr>
        <w:t xml:space="preserve">about peace, compassion, brotherhood, equality, respect for belief, togetherness, human rights, mutual respect, and cooperation in solving problems together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{"citationItems":[{"id":"ITEM-1","itemData":{"DOI":"10.18860/ua.v0i0.2321","ISSN":"1858-4349","abstract":"No religion teaches the ugliness and the violence. All religions are&lt;br /&gt;expecting goodness and peace for all people. Even no text (Scriptures)&lt;br /&gt;allow people to do crime or violence to another religious community. The&lt;br /&gt;Phenomenon in Indonesia that mutual tolerance towards all religions&lt;br /&gt;(Islam, Christianity, Buddhism, Hinduism, Christianity and Catholicism&lt;br /&gt;in Chinese) was an example that religion could give benefction and&lt;br /&gt;make soul people peace. But, to achieve that goal was not easy. The&lt;br /&gt;Differenciations in the perception, a shallow understanding of doctrine&lt;br /&gt;and narrow understanding were the triggers of violence based on religion,&lt;br /&gt;because of each group has their own truth claim. One of the way to&lt;br /&gt;make them peace and more sympathy was through contextualization of&lt;br /&gt;a plural society.&lt;br /&gt;Tidaklah ada agama yang mengajarkan keburukan dan kekerasan.&lt;br /&gt;Semua agama mengharapkan kebaikan dan kedamaian bagi seluruh&lt;br /&gt;umat manusia. Bahkan dalam teks (Kitab Suci) tidak ada satupun&lt;br /&gt;ayat yang menghalalkan untuk berbuat  kejahatan apalagi  kekerasan&lt;br /&gt;antar kelompok yang berlatar agama. Fenomena di Indonesia yang saling&lt;br /&gt;toleransi terhadap semua agama (Islam, Kristen, Budha, Hindu, Kristen&lt;br /&gt;Katolik dan Tionghoa)  adalah contoh bahwa agama sesungguhnya bisa&lt;br /&gt;menjadikan dasar jiwa manusia untuk selalu berbuat kebajikan demi&lt;br /&gt;mencapai kedamaian. Namun untuk mencapai tujuan luhur tersebut&lt;br /&gt;tidaklah mudah. Perbedaan persepsi,  doktrin, dan pemahaman yang&lt;br /&gt;dangkal dianggap sebagai pemicu terjadinya kekerasan yang berlatar&lt;br /&gt;agama, sebab masing-masing kelompok memiliki klaim kebenaran. &lt;br /&gt;Klaim kebenaran sangatlah melekat kuat pada semua agama. Untuk mendamaikan&lt;br /&gt;klaim kebenaran tersebut adalah dengan cara menempatkannya dalam&lt;br /&gt;konteks masyarakat yang plural.&lt;br /&gt;&lt;br /&gt;","author":[{"dropping-particle":"","family":"Firdausi","given":"M. Anwar","non-dropping-particle":"","parse-names":false,"suffix":""}],"container-title":"ULUL ALBAB Jurnal Studi Islam","id":"ITEM-1","issued":{"date-parts":[["2013"]]},"title":"Teologi Universal: Solusi Mencegah Kekerasan Berlatar Agama","type":"article-journal"},"uris":["http://www.mendeley.com/documents/?uuid=0af0c5ab-5679-4563-98b5-ea633873dace"]}],"mendeley":{"formattedCitation":"(Firdausi, 2013)","plainTextFormattedCitation":"(Firdausi, 2013)","previouslyFormattedCitation":"(Firdausi, 2013)"},"properties":{"noteIndex":0},"schema":"https://github.com/citation-style-language/schema/raw/master/csl-citation.json"}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(Firdausi, 2013)</w:t>
      </w:r>
      <w:r w:rsidRPr="00B619F1">
        <w:rPr>
          <w:rFonts w:ascii="Cambria" w:hAnsi="Cambria" w:cs="Arial"/>
          <w:sz w:val="22"/>
          <w:szCs w:val="22"/>
        </w:rPr>
        <w:fldChar w:fldCharType="end"/>
      </w:r>
      <w:r w:rsidRPr="00B619F1">
        <w:rPr>
          <w:rFonts w:ascii="Cambria" w:hAnsi="Cambria" w:cs="Arial"/>
          <w:sz w:val="22"/>
          <w:szCs w:val="22"/>
        </w:rPr>
        <w:t xml:space="preserve">. Social approaches contributed to egalitarianism and try to erode feudalism in society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{"citationItems":[{"id":"ITEM-1","itemData":{"ISSN":"0854-0101","abstract":"Artikel ini bermaksud akan melihat lebih jauh fenomena kemiskinan dalam tinjauan Islam. Antara lain mengenai pemaknaan Islam terhadap kelompok-kelompok orang miskin kontemporer; sikap yang perlu ditunjukkan terhadap keberadaan mereka; dan upaya untuk mengatasi masalah kemiskinan dan ketertindasan baik secara kultural maupun struktural","author":[{"dropping-particle":"","family":"Baidhawy","given":"Zakiyuddin","non-dropping-particle":"","parse-names":false,"suffix":""}],"container-title":"SHABRAN: Jurnal Studi dan Dakwah Islam","id":"ITEM-1","issued":{"date-parts":[["2007"]]},"title":"Pemberdayaan Mustad'afin Melalui Filantropi Islam","type":"article-journal"},"uris":["http://www.mendeley.com/documents/?uuid=4d9c18e2-38bc-4749-b810-f4fe2a58a06e"]}],"mendeley":{"formattedCitation":"(Baidhawy, 2007)","plainTextFormattedCitation":"(Baidhawy, 2007)","previouslyFormattedCitation":"(Baidhawy, 2007)"},"properties":{"noteIndex":0},"schema":"https://github.com/citation-style-language/schema/raw/master/csl-citation.json"}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(Baidhawy, 2007)</w:t>
      </w:r>
      <w:r w:rsidRPr="00B619F1">
        <w:rPr>
          <w:rFonts w:ascii="Cambria" w:hAnsi="Cambria" w:cs="Arial"/>
          <w:sz w:val="22"/>
          <w:szCs w:val="22"/>
        </w:rPr>
        <w:fldChar w:fldCharType="end"/>
      </w:r>
      <w:r w:rsidRPr="00B619F1">
        <w:rPr>
          <w:rFonts w:ascii="Cambria" w:hAnsi="Cambria" w:cs="Arial"/>
          <w:sz w:val="22"/>
          <w:szCs w:val="22"/>
        </w:rPr>
        <w:t xml:space="preserve">. The economic approach was shown in the form of finding capital for people who need it and trying to improve their welfare. This approach contributed to the improvement of the welfare of poor people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{"citationItems":[{"id":"ITEM-1","itemData":{"DOI":"10.18326/ijims.v2i2.241-266","ISSN":"2406825X","abstract":"Poverty and impoverishment in the world currently continue to increase as a result of distributive justice systems and its principles that became the basis of contemporary economics did not succeed in allocating and distributing resources justly. Based on this problem, this study aimed at describing the Islamic response to the problem of distributive injustice, and how necessarily the state played a role in upholding distributive justice. Through the thematic-induction method and the synthetic analysis, the study finds out several findings as follows. Firstly, Islam formulated three principles of distributive justice as follows: 1) the Distribution of natural and the environmental resources was in the framework of participation; 2) the Redistribution of the wealth and the income were joint responsibility of ascertaining social security, the increase in the capacity and the authority for them who were disadvantage; and 3) the Role of the state was certainty that was complementary for the ethical market in order to guarantees the sense of justice and the achievement of public welfare. Secondly, according to Islam, the process of the redistribution of the wealth and the income aimed at giving social security on the fulfillment of basic needs for the poor; strove for the increase in the capacity through education and skills; and increased the poor's bargaining position through their participation in decision making that was linked with their interests and the control on its implementation. Thirdly, the intention of establishing justice was to gain both individual and public welfare and the happiness (al-falāh).","author":[{"dropping-particle":"","family":"Baidhawy","given":"Zakiyuddin","non-dropping-particle":"","parse-names":false,"suffix":""}],"container-title":"Indonesian Journal of Islam and Muslim Societies","id":"ITEM-1","issued":{"date-parts":[["2012"]]},"title":"Distributive principles of economic justice: An Islamic perspective","type":"article-journal"},"uris":["http://www.mendeley.com/documents/?uuid=72adb30e-7a46-4df0-9955-7d7db2fd63ec"]}],"mendeley":{"formattedCitation":"(Baidhawy, 2012)","plainTextFormattedCitation":"(Baidhawy, 2012)","previouslyFormattedCitation":"(Baidhawy, 2012)"},"properties":{"noteIndex":0},"schema":"https://github.com/citation-style-language/schema/raw/master/csl-citation.json"}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(Baidhawy, 2012)</w:t>
      </w:r>
      <w:r w:rsidRPr="00B619F1">
        <w:rPr>
          <w:rFonts w:ascii="Cambria" w:hAnsi="Cambria" w:cs="Arial"/>
          <w:sz w:val="22"/>
          <w:szCs w:val="22"/>
        </w:rPr>
        <w:fldChar w:fldCharType="end"/>
      </w:r>
      <w:r w:rsidRPr="00B619F1">
        <w:rPr>
          <w:rFonts w:ascii="Cambria" w:hAnsi="Cambria" w:cs="Arial"/>
          <w:sz w:val="22"/>
          <w:szCs w:val="22"/>
        </w:rPr>
        <w:t xml:space="preserve">. While the educational approach was shown by establishing educational institutions, teaching children, engaging in teaching in several educational institutions, and striving for the education of children who cannot afford it. This approach contributed to community empowerment, especially marginal communities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{"citationItems":[{"id":"ITEM-1","itemData":{"abstract":"The things of initiating the discourse about the thinking of Islamic Education from the perspective of Hasan al-Banna is a result of thought he was about the concept of Islamic education, namely to return it to the Qur'an and the hadiths. An extensive microinsurance conducted a type of qualitative research and library research. With the method and approach such technique is expected can be known exactly how the Islamic education from the perspective of Hasan al-Banna, and how the relevance of education thought Hasan al-Banna in developing the Islamic education in the future. From the research that has been done, it is known that the perspective of Islamic Education according to Hasan al-Banna on the fact is concerned with the overall aspects of the authors mentioned above and want to realize all kinds of education as a whole. Because of Islamic education is education man completely; the mind and heart, spiritual and physical, morals and skills. Hasan al-Banna formulate Islamic Education built on the religion of Islam that originate from: First, the Qur'an and tafsirnya, which prioritizes the misinterpretation of Salafist insurrection. Second, the United States of the Sunnah with keauntentikan and syarahnya with keep on","author":[{"dropping-particle":"","family":"Mualimul Huda","given":"","non-dropping-particle":"","parse-names":false,"suffix":""}],"container-title":"Qudus International Journal of Islamic Studies","id":"ITEM-1","issued":{"date-parts":[["2015"]]},"title":"Hasan Al-Banna Thought Actualisation in the Islamic Education Development","type":"article-journal"},"uris":["http://www.mendeley.com/documents/?uuid=86e1a664-0e47-4feb-a310-7b65f2cc46a2"]},{"id":"ITEM-2","itemData":{"DOI":"10.29070/15/57678","ISSN":"2230-7540","abstract":"Education is a milestone of women empowerment as it helps the women to respond to challenges to brazen out their traditional role and change their life. Educated women can play a very important role in the development of the economy and can change the position of society by improving the quality of life at home and outside. Education improves women’s ability to process and utilise new information and increases the likelihood that women will look after their own as well as family well being. Educated women play greater role in decision making and likely to protest against domestic violence. Empowerment through education is the only way to put an end to horrors of dowry. The present paper studies the role of education in women empowerment.","author":[{"dropping-particle":"","family":"Saini","given":"Pawan","non-dropping-particle":"","parse-names":false,"suffix":""}],"container-title":"Journal of Advances and Scholarly Researches in Allied Education","id":"ITEM-2","issued":{"date-parts":[["2018"]]},"title":"Education and Women Empowerment in India","type":"article-journal"},"uris":["http://www.mendeley.com/documents/?uuid=f6ec1024-a326-4c16-bcdd-5ed891aa5f8b"]}],"mendeley":{"formattedCitation":"(Mualimul Huda, 2015; Saini, 2018)","plainTextFormattedCitation":"(Mualimul Huda, 2015; Saini, 2018)","previouslyFormattedCitation":"(Mualimul Huda, 2015; Saini, 2018)"},"properties":{"noteIndex":0},"schema":"https://github.com/citation-style-language/schema/raw/master/csl-citation.json"}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(Mualimul Huda, 2015; Saini, 2018)</w:t>
      </w:r>
      <w:r w:rsidRPr="00B619F1">
        <w:rPr>
          <w:rFonts w:ascii="Cambria" w:hAnsi="Cambria" w:cs="Arial"/>
          <w:sz w:val="22"/>
          <w:szCs w:val="22"/>
        </w:rPr>
        <w:fldChar w:fldCharType="end"/>
      </w:r>
      <w:r w:rsidRPr="00B619F1">
        <w:rPr>
          <w:rFonts w:ascii="Cambria" w:hAnsi="Cambria" w:cs="Arial"/>
          <w:sz w:val="22"/>
          <w:szCs w:val="22"/>
        </w:rPr>
        <w:t>.</w:t>
      </w:r>
    </w:p>
    <w:p w14:paraId="7013CA7B"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use of various approaches in approaching the culture of minority groups could achieve maximum results when accompanied by supporting facilities. In the interest of strengthening that approach, K</w:t>
      </w:r>
      <w:r w:rsidRPr="00B619F1">
        <w:rPr>
          <w:rFonts w:ascii="Cambria" w:hAnsi="Cambria" w:cs="Arial"/>
          <w:sz w:val="22"/>
          <w:szCs w:val="22"/>
          <w:lang w:val="id-ID"/>
        </w:rPr>
        <w:t>i</w:t>
      </w:r>
      <w:r w:rsidRPr="00B619F1">
        <w:rPr>
          <w:rFonts w:ascii="Cambria" w:hAnsi="Cambria" w:cs="Arial"/>
          <w:sz w:val="22"/>
          <w:szCs w:val="22"/>
        </w:rPr>
        <w:t xml:space="preserve">ai M. Sholeh Bahruddin supported by giving the names of his education buildings with nationalist nuances such as the </w:t>
      </w:r>
      <w:r w:rsidRPr="00B619F1">
        <w:rPr>
          <w:rFonts w:ascii="Cambria" w:hAnsi="Cambria" w:cs="Arial"/>
          <w:i/>
          <w:sz w:val="22"/>
          <w:szCs w:val="22"/>
        </w:rPr>
        <w:t>Nusantara</w:t>
      </w:r>
      <w:r w:rsidRPr="00B619F1">
        <w:rPr>
          <w:rFonts w:ascii="Cambria" w:hAnsi="Cambria" w:cs="Arial"/>
          <w:sz w:val="22"/>
          <w:szCs w:val="22"/>
        </w:rPr>
        <w:t xml:space="preserve"> Building, the </w:t>
      </w:r>
      <w:r w:rsidRPr="00B619F1">
        <w:rPr>
          <w:rFonts w:ascii="Cambria" w:hAnsi="Cambria" w:cs="Arial"/>
          <w:i/>
          <w:sz w:val="22"/>
          <w:szCs w:val="22"/>
        </w:rPr>
        <w:t>NKRI</w:t>
      </w:r>
      <w:r w:rsidRPr="00B619F1">
        <w:rPr>
          <w:rFonts w:ascii="Cambria" w:hAnsi="Cambria" w:cs="Arial"/>
          <w:sz w:val="22"/>
          <w:szCs w:val="22"/>
        </w:rPr>
        <w:t xml:space="preserve"> Building, and </w:t>
      </w:r>
      <w:r w:rsidRPr="00B619F1">
        <w:rPr>
          <w:rFonts w:ascii="Cambria" w:hAnsi="Cambria" w:cs="Arial"/>
          <w:i/>
          <w:sz w:val="22"/>
          <w:szCs w:val="22"/>
        </w:rPr>
        <w:t>Bhineka Tunggal Ika</w:t>
      </w:r>
      <w:r w:rsidRPr="00B619F1">
        <w:rPr>
          <w:rFonts w:ascii="Cambria" w:hAnsi="Cambria" w:cs="Arial"/>
          <w:sz w:val="22"/>
          <w:szCs w:val="22"/>
        </w:rPr>
        <w:t xml:space="preserve"> Middle School. There were many other facilities such as formal meetings with other religious leaders, informal (casual) meetings with them, visits to their homes and followers, where there was communication and dialogue. In addition, there were also means of tradition, in particular, there were similarities in religious traditions, for example, the tradition of </w:t>
      </w:r>
      <w:r w:rsidRPr="00B619F1">
        <w:rPr>
          <w:rFonts w:ascii="Cambria" w:hAnsi="Cambria" w:cs="Arial"/>
          <w:i/>
          <w:sz w:val="22"/>
          <w:szCs w:val="22"/>
        </w:rPr>
        <w:t xml:space="preserve">nyekar </w:t>
      </w:r>
      <w:r w:rsidRPr="00B619F1">
        <w:rPr>
          <w:rFonts w:ascii="Cambria" w:hAnsi="Cambria" w:cs="Arial"/>
          <w:sz w:val="22"/>
          <w:szCs w:val="22"/>
        </w:rPr>
        <w:t xml:space="preserve">(cemetery visit) was not only the tradition of Islamic boarding school and NU people, but also the minority had that tradition, such as Christianity, Hinduism, and Buddhism so as the </w:t>
      </w:r>
      <w:r w:rsidRPr="00B619F1">
        <w:rPr>
          <w:rFonts w:ascii="Cambria" w:hAnsi="Cambria" w:cs="Arial"/>
          <w:i/>
          <w:sz w:val="22"/>
          <w:szCs w:val="22"/>
        </w:rPr>
        <w:t>selametan</w:t>
      </w:r>
      <w:r w:rsidRPr="00B619F1">
        <w:rPr>
          <w:rFonts w:ascii="Cambria" w:hAnsi="Cambria" w:cs="Arial"/>
          <w:sz w:val="22"/>
          <w:szCs w:val="22"/>
        </w:rPr>
        <w:t xml:space="preserve"> tradition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{"citationItems":[{"id":"ITEM-1","itemData":{"author":[{"dropping-particle":"","family":"Kiai M. Sholeh Bahruddin","given":"","non-dropping-particle":"","parse-names":false,"suffix":""}],"id":"ITEM-1","issued":{"date-parts":[["2019"]]},"title":"Pengasuh Pesantren Ngalah Pasuruan","type":"legal_case"},"uris":["http://www.mendeley.com/documents/?uuid=401ff849-4eec-44e5-a6c1-fed4c3623beb"]}],"mendeley":{"formattedCitation":"(&lt;i&gt;Pengasuh Pesantren Ngalah Pasuruan&lt;/i&gt;, 2019)","plainTextFormattedCitation":"(Pengasuh Pesantren Ngalah Pasuruan, 2019)","previouslyFormattedCitation":"(&lt;i&gt;Pengasuh Pesantren Ngalah Pasuruan&lt;/i&gt;, 2019)"},"properties":{"noteIndex":0},"schema":"https://github.com/citation-style-language/schema/raw/master/csl-citation.json"}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w:t>
      </w:r>
      <w:r w:rsidR="0086551F" w:rsidRPr="0086551F">
        <w:rPr>
          <w:rFonts w:ascii="Cambria" w:hAnsi="Cambria" w:cs="Arial"/>
          <w:i/>
          <w:noProof/>
          <w:sz w:val="22"/>
          <w:szCs w:val="22"/>
        </w:rPr>
        <w:t>Pengasuh Pesantren Ngalah Pasuruan</w:t>
      </w:r>
      <w:r w:rsidR="0086551F" w:rsidRPr="0086551F">
        <w:rPr>
          <w:rFonts w:ascii="Cambria" w:hAnsi="Cambria" w:cs="Arial"/>
          <w:noProof/>
          <w:sz w:val="22"/>
          <w:szCs w:val="22"/>
        </w:rPr>
        <w:t>, 2019)</w:t>
      </w:r>
      <w:r w:rsidRPr="00B619F1">
        <w:rPr>
          <w:rFonts w:ascii="Cambria" w:hAnsi="Cambria" w:cs="Arial"/>
          <w:sz w:val="22"/>
          <w:szCs w:val="22"/>
        </w:rPr>
        <w:fldChar w:fldCharType="end"/>
      </w:r>
      <w:r w:rsidRPr="00B619F1">
        <w:rPr>
          <w:rFonts w:ascii="Cambria" w:hAnsi="Cambria" w:cs="Arial"/>
          <w:sz w:val="22"/>
          <w:szCs w:val="22"/>
          <w:lang w:val="id-ID"/>
        </w:rPr>
        <w:t>.</w:t>
      </w:r>
      <w:r w:rsidRPr="00B619F1">
        <w:rPr>
          <w:rFonts w:ascii="Cambria" w:hAnsi="Cambria" w:cs="Arial"/>
          <w:sz w:val="22"/>
          <w:szCs w:val="22"/>
        </w:rPr>
        <w:t xml:space="preserve"> While the facilities provided by K</w:t>
      </w:r>
      <w:r w:rsidRPr="00B619F1">
        <w:rPr>
          <w:rFonts w:ascii="Cambria" w:hAnsi="Cambria" w:cs="Arial"/>
          <w:sz w:val="22"/>
          <w:szCs w:val="22"/>
          <w:lang w:val="id-ID"/>
        </w:rPr>
        <w:t>i</w:t>
      </w:r>
      <w:r w:rsidRPr="00B619F1">
        <w:rPr>
          <w:rFonts w:ascii="Cambria" w:hAnsi="Cambria" w:cs="Arial"/>
          <w:sz w:val="22"/>
          <w:szCs w:val="22"/>
        </w:rPr>
        <w:t xml:space="preserve">ai Abdullah Syam were </w:t>
      </w:r>
      <w:r w:rsidRPr="00B619F1">
        <w:rPr>
          <w:rFonts w:ascii="Cambria" w:hAnsi="Cambria" w:cs="Arial"/>
          <w:i/>
          <w:sz w:val="22"/>
          <w:szCs w:val="22"/>
        </w:rPr>
        <w:t>Jagong Maton</w:t>
      </w:r>
      <w:r w:rsidRPr="00B619F1">
        <w:rPr>
          <w:rFonts w:ascii="Cambria" w:hAnsi="Cambria" w:cs="Arial"/>
          <w:sz w:val="22"/>
          <w:szCs w:val="22"/>
        </w:rPr>
        <w:t xml:space="preserve">, </w:t>
      </w:r>
      <w:r w:rsidRPr="00B619F1">
        <w:rPr>
          <w:rFonts w:ascii="Cambria" w:hAnsi="Cambria" w:cs="Arial"/>
          <w:i/>
          <w:iCs/>
          <w:sz w:val="22"/>
          <w:szCs w:val="22"/>
        </w:rPr>
        <w:t>cangkrukan</w:t>
      </w:r>
      <w:r w:rsidRPr="00B619F1">
        <w:rPr>
          <w:rFonts w:ascii="Cambria" w:hAnsi="Cambria" w:cs="Arial"/>
          <w:sz w:val="22"/>
          <w:szCs w:val="22"/>
        </w:rPr>
        <w:t xml:space="preserve">, discussions, inspirational media, arts, and educational facilities. </w:t>
      </w:r>
      <w:r w:rsidRPr="00B619F1">
        <w:rPr>
          <w:rFonts w:ascii="Cambria" w:hAnsi="Cambria" w:cs="Arial"/>
          <w:i/>
          <w:sz w:val="22"/>
          <w:szCs w:val="22"/>
        </w:rPr>
        <w:t>Jagong Maton</w:t>
      </w:r>
      <w:r w:rsidRPr="00B619F1">
        <w:rPr>
          <w:rFonts w:ascii="Cambria" w:hAnsi="Cambria" w:cs="Arial"/>
          <w:sz w:val="22"/>
          <w:szCs w:val="22"/>
        </w:rPr>
        <w:t>, for example, as a means of supporting the success of K</w:t>
      </w:r>
      <w:r w:rsidRPr="00B619F1">
        <w:rPr>
          <w:rFonts w:ascii="Cambria" w:hAnsi="Cambria" w:cs="Arial"/>
          <w:sz w:val="22"/>
          <w:szCs w:val="22"/>
          <w:lang w:val="id-ID"/>
        </w:rPr>
        <w:t>i</w:t>
      </w:r>
      <w:r w:rsidRPr="00B619F1">
        <w:rPr>
          <w:rFonts w:ascii="Cambria" w:hAnsi="Cambria" w:cs="Arial"/>
          <w:sz w:val="22"/>
          <w:szCs w:val="22"/>
        </w:rPr>
        <w:t xml:space="preserve">ai Abdullah Syam in </w:t>
      </w:r>
      <w:r w:rsidRPr="00B619F1">
        <w:rPr>
          <w:rFonts w:ascii="Cambria" w:hAnsi="Cambria" w:cs="Arial"/>
          <w:sz w:val="22"/>
          <w:szCs w:val="22"/>
        </w:rPr>
        <w:lastRenderedPageBreak/>
        <w:t xml:space="preserve">establishing and strengthening relations with both </w:t>
      </w:r>
      <w:r w:rsidRPr="00B619F1">
        <w:rPr>
          <w:rFonts w:ascii="Cambria" w:hAnsi="Cambria" w:cs="Arial"/>
          <w:i/>
          <w:sz w:val="22"/>
          <w:szCs w:val="22"/>
        </w:rPr>
        <w:t>abangan</w:t>
      </w:r>
      <w:r w:rsidRPr="00B619F1">
        <w:rPr>
          <w:rFonts w:ascii="Cambria" w:hAnsi="Cambria" w:cs="Arial"/>
          <w:sz w:val="22"/>
          <w:szCs w:val="22"/>
        </w:rPr>
        <w:t xml:space="preserve"> and non-Muslim as a minority. Likewise, art was a means that unites and strengthens relations with </w:t>
      </w:r>
      <w:r w:rsidRPr="00B619F1">
        <w:rPr>
          <w:rFonts w:ascii="Cambria" w:hAnsi="Cambria" w:cs="Arial"/>
          <w:i/>
          <w:sz w:val="22"/>
          <w:szCs w:val="22"/>
        </w:rPr>
        <w:t>abangan</w:t>
      </w:r>
      <w:r w:rsidRPr="00B619F1">
        <w:rPr>
          <w:rFonts w:ascii="Cambria" w:hAnsi="Cambria" w:cs="Arial"/>
          <w:sz w:val="22"/>
          <w:szCs w:val="22"/>
        </w:rPr>
        <w:t xml:space="preserve"> Muslims and non-Muslim minorities who had previously been interrupted in decades due to exclusive religious thought and understanding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{"citationItems":[{"id":"ITEM-1","itemData":{"author":[{"dropping-particle":"","family":"Syam","given":"Kiai Abdullah","non-dropping-particle":"","parse-names":false,"suffix":""}],"id":"ITEM-1","issued":{"date-parts":[["2019"]]},"title":"Pengasuh Pesantren Rakyat Al-Amin Sumberpucung Malang","type":"report"},"uris":["http://www.mendeley.com/documents/?uuid=2098d8c6-80d0-4c93-b1c6-389c062ba84e"]}],"mendeley":{"formattedCitation":"(K. A. Syam, 2019)","plainTextFormattedCitation":"(K. A. Syam, 2019)","previouslyFormattedCitation":"(K. A. Syam, 2019)"},"properties":{"noteIndex":0},"schema":"https://github.com/citation-style-language/schema/raw/master/csl-citation.json"}</w:instrText>
      </w:r>
      <w:r w:rsidRPr="00B619F1">
        <w:rPr>
          <w:rFonts w:ascii="Cambria" w:hAnsi="Cambria" w:cs="Arial"/>
          <w:sz w:val="22"/>
          <w:szCs w:val="22"/>
        </w:rPr>
        <w:fldChar w:fldCharType="separate"/>
      </w:r>
      <w:r w:rsidR="001D5E44" w:rsidRPr="001D5E44">
        <w:rPr>
          <w:rFonts w:ascii="Cambria" w:hAnsi="Cambria" w:cs="Arial"/>
          <w:noProof/>
          <w:sz w:val="22"/>
          <w:szCs w:val="22"/>
        </w:rPr>
        <w:t>(K. A. Syam, 2019)</w:t>
      </w:r>
      <w:r w:rsidRPr="00B619F1">
        <w:rPr>
          <w:rFonts w:ascii="Cambria" w:hAnsi="Cambria" w:cs="Arial"/>
          <w:sz w:val="22"/>
          <w:szCs w:val="22"/>
        </w:rPr>
        <w:fldChar w:fldCharType="end"/>
      </w:r>
      <w:r w:rsidRPr="00B619F1">
        <w:rPr>
          <w:rFonts w:ascii="Cambria" w:hAnsi="Cambria" w:cs="Arial"/>
          <w:sz w:val="22"/>
          <w:szCs w:val="22"/>
        </w:rPr>
        <w:t>.</w:t>
      </w:r>
    </w:p>
    <w:p w14:paraId="424BD0D0"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Both K</w:t>
      </w:r>
      <w:r w:rsidRPr="00B619F1">
        <w:rPr>
          <w:rFonts w:ascii="Cambria" w:hAnsi="Cambria" w:cs="Arial"/>
          <w:sz w:val="22"/>
          <w:szCs w:val="22"/>
          <w:lang w:val="id-ID"/>
        </w:rPr>
        <w:t>i</w:t>
      </w:r>
      <w:r w:rsidRPr="00B619F1">
        <w:rPr>
          <w:rFonts w:ascii="Cambria" w:hAnsi="Cambria" w:cs="Arial"/>
          <w:sz w:val="22"/>
          <w:szCs w:val="22"/>
        </w:rPr>
        <w:t>ai who had approached the culture of minority groups have grown enormous psychological and strategic values. Minority groups felt highly respected and cared for, thereby increasing their calmness from the possibility of a majority threat</w:t>
      </w:r>
      <w:r w:rsidR="004D64B0">
        <w:rPr>
          <w:rFonts w:ascii="Cambria" w:hAnsi="Cambria" w:cs="Arial"/>
          <w:sz w:val="22"/>
          <w:szCs w:val="22"/>
        </w:rPr>
        <w:t xml:space="preserve"> </w:t>
      </w:r>
      <w:r w:rsidR="004D64B0" w:rsidRPr="00D455F8">
        <w:rPr>
          <w:rFonts w:ascii="Cambria" w:hAnsi="Cambria" w:cs="Arial"/>
          <w:sz w:val="22"/>
          <w:szCs w:val="22"/>
          <w:highlight w:val="yellow"/>
        </w:rPr>
        <w:fldChar w:fldCharType="begin" w:fldLock="1"/>
      </w:r>
      <w:r w:rsidR="004D64B0" w:rsidRPr="00D455F8">
        <w:rPr>
          <w:rFonts w:ascii="Cambria" w:hAnsi="Cambria" w:cs="Arial"/>
          <w:sz w:val="22"/>
          <w:szCs w:val="22"/>
          <w:highlight w:val="yellow"/>
        </w:rPr>
        <w:instrText>ADDIN CSL_CITATION {"citationItems":[{"id":"ITEM-1","itemData":{"DOI":"10.18326/IJIMS.V10I2.227-246","ISSN":"2406825X","abstract":"The purpose of this research is to determine the reasons and motivations for wearing the veil among female students. This research method uses a phenomenological approach as part of qualitative research. Participants in this research were female students from private universities in Yogyakarta. In-depth interviews using an interview guide instrument are a technique in data collection. Data analysis using semantic reduction is done by identifying important statements from the results of the interview, determining the theme of the discussion, and describing the significance of the whole experience of veiled students. The findings of this research indicate that there are five main themes in the wear of the veil in universities, namely the average age of female students who wear a veil, motivation and reasons for wearing a veil, perceptions from within themselves and their environment, constraints encountered, and consistency in wearing a veil. Some of the findings obtained are certainly new references that need to be further developed. Knowledge of Islamophobia, especially the perception of the veil phenomenon, is important for educational institutions in determining policy and for the community to be a reference in dealing with the phenomenon.Tujuan penelitian ini yaitu mengetahui alasan dan motivasi penggunaan cadar di kalangan mahasiswi. Metode penelitian ini menggunakan pendekatan fenomenologis sebagai bagian dari penelitian kualitatif. Partisipan dalam penelitian ini adalah mahasiswi dari universitas swasta di Yogyakarta. Wawancara mendalam menggunakan instrumen panduan wawancara menjadi teknik dalam pengumpulan data. Analisis data menggunakan reduksi semantik yang dilakukan dengan mengidentifikasi pernyataan penting dari hasil wawancara, menentukan tema diskusi, dan menggambarkan pentingnya seluruh pengalaman mahasiswi yang bercadar. Temuan penelitian ini menunjukkan bahwa ada lima tema utama dalam penggunaan cadar di perguruan tinggi, yaitu usia rata-rata mahasiswi yang bercadar, motivasi dan alasan untuk bercadar, persepsi dari dalam diri mereka dan lingkungan mereka, kendala yang dihadapi, dan konsistensi dalam bercadar. Beberapa temuan yang didapat tentu saja merupakan referensi baru yang perlu dikembangkan lebih lanjut. Pengetahuan tentang Islamophobia terutama persepsi tentang fenomena cadar adalah penting bagi institusi pendidikan dalam menentukan kebijakan dan bagi masyarakat untuk menjadi referensi dalam menghadapi fenomena tersebut.","author":[{"dropping-particle":"","family":"Kistoro","given":"Hanif Cahyo Adi","non-dropping-particle":"","parse-names":false,"suffix":""},{"dropping-particle":"","family":"Kartowagiran","given":"Badrun","non-dropping-particle":"","parse-names":false,"suffix":""},{"dropping-particle":"","family":"Naim","given":"Ngainun","non-dropping-particle":"","parse-names":false,"suffix":""},{"dropping-particle":"","family":"Latipah","given":"Eva","non-dropping-particle":"","parse-names":false,"suffix":""},{"dropping-particle":"","family":"Putranta","given":"Himawan","non-dropping-particle":"","parse-names":false,"suffix":""},{"dropping-particle":"","family":"Minggele","given":"Darmanto","non-dropping-particle":"","parse-names":false,"suffix":""}],"container-title":"Indonesian Journal of Islam and Muslim Societies","id":"ITEM-1","issue":"2","issued":{"date-parts":[["2020"]]},"page":"227-246","title":"Islamophobia in education: perceptions on the wear of veil/ niqab in higher education","type":"article-journal","volume":"10"},"uris":["http://www.mendeley.com/documents/?uuid=ecc97511-15f4-4d41-95ae-f3c653ef81df"]}],"mendeley":{"formattedCitation":"(Kistoro et al., 2020)","plainTextFormattedCitation":"(Kistoro et al., 2020)"},"properties":{"noteIndex":0},"schema":"https://github.com/citation-style-language/schema/raw/master/csl-citation.json"}</w:instrText>
      </w:r>
      <w:r w:rsidR="004D64B0" w:rsidRPr="00D455F8">
        <w:rPr>
          <w:rFonts w:ascii="Cambria" w:hAnsi="Cambria" w:cs="Arial"/>
          <w:sz w:val="22"/>
          <w:szCs w:val="22"/>
          <w:highlight w:val="yellow"/>
        </w:rPr>
        <w:fldChar w:fldCharType="separate"/>
      </w:r>
      <w:r w:rsidR="004D64B0" w:rsidRPr="00D455F8">
        <w:rPr>
          <w:rFonts w:ascii="Cambria" w:hAnsi="Cambria" w:cs="Arial"/>
          <w:noProof/>
          <w:sz w:val="22"/>
          <w:szCs w:val="22"/>
          <w:highlight w:val="yellow"/>
        </w:rPr>
        <w:t>(Kistoro et al., 2020)</w:t>
      </w:r>
      <w:r w:rsidR="004D64B0" w:rsidRPr="00D455F8">
        <w:rPr>
          <w:rFonts w:ascii="Cambria" w:hAnsi="Cambria" w:cs="Arial"/>
          <w:sz w:val="22"/>
          <w:szCs w:val="22"/>
          <w:highlight w:val="yellow"/>
        </w:rPr>
        <w:fldChar w:fldCharType="end"/>
      </w:r>
      <w:r w:rsidRPr="00B619F1">
        <w:rPr>
          <w:rFonts w:ascii="Cambria" w:hAnsi="Cambria" w:cs="Arial"/>
          <w:sz w:val="22"/>
          <w:szCs w:val="22"/>
        </w:rPr>
        <w:t xml:space="preserve">, especially the majority of Islam from the radical groups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{"citationItems":[{"id":"ITEM-1","itemData":{"DOI":"10.1177/0190272514564790","ISSN":"01902725","abstract":"This study examines the relationship between interreligious contact and negative attitudes toward the religious outgroup among minority Christians and majority Muslims in Indonesia. It answers two research questions: Does interreligious contact reduce negative outgroup attitudes equally for minority Christians and majority Muslims? Are mediation by perceived group threat and moderation by perceived discrimination equally important for religious minorities and majorities? The analysis is based on unique survey data collected from among Christian and Muslim students in Ambon (the Moluccas) and Yogyakarta (central Java). Results show that a higher quantity of interreligious contact reduces negative outgroup attitudes among majority Muslims but not among minority Christians. However, the quality of contact reduces negative attitudes regardless of relative group size. Perceived group threat is an important mediator of the contact-attitude relationship and is equally so for Christians and Muslims. Findings suggest that perceived discrimination does not affect the relationship between interreligious contact and negative attitudes.","author":[{"dropping-particle":"","family":"Kanas","given":"Agnieszka","non-dropping-particle":"","parse-names":false,"suffix":""},{"dropping-particle":"","family":"Scheepers","given":"Peer","non-dropping-particle":"","parse-names":false,"suffix":""},{"dropping-particle":"","family":"Sterkens","given":"Carl","non-dropping-particle":"","parse-names":false,"suffix":""}],"container-title":"Social Psychology Quarterly","id":"ITEM-1","issued":{"date-parts":[["2015"]]},"title":"Interreligious Contact, Perceived Group Threat, and Perceived Discrimination: Predicting Negative Attitudes among Religious Minorities and Majorities in Indonesia","type":"article-journal"},"uris":["http://www.mendeley.com/documents/?uuid=a2252b1c-d438-4192-be1a-38b662754356"]}],"mendeley":{"formattedCitation":"(Kanas et al., 2015)","plainTextFormattedCitation":"(Kanas et al., 2015)","previouslyFormattedCitation":"(Kanas et al., 2015)"},"properties":{"noteIndex":0},"schema":"https://github.com/citation-style-language/schema/raw/master/csl-citation.json"}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(Kanas et al., 2015)</w:t>
      </w:r>
      <w:r w:rsidRPr="00B619F1">
        <w:rPr>
          <w:rFonts w:ascii="Cambria" w:hAnsi="Cambria" w:cs="Arial"/>
          <w:sz w:val="22"/>
          <w:szCs w:val="22"/>
        </w:rPr>
        <w:fldChar w:fldCharType="end"/>
      </w:r>
      <w:r w:rsidRPr="00B619F1">
        <w:rPr>
          <w:rFonts w:ascii="Cambria" w:hAnsi="Cambria" w:cs="Arial"/>
          <w:sz w:val="22"/>
          <w:szCs w:val="22"/>
        </w:rPr>
        <w:t>. As a form of pleasure, they gave greater attention back. They often visited and participated in the two K</w:t>
      </w:r>
      <w:r w:rsidRPr="00B619F1">
        <w:rPr>
          <w:rFonts w:ascii="Cambria" w:hAnsi="Cambria" w:cs="Arial"/>
          <w:sz w:val="22"/>
          <w:szCs w:val="22"/>
          <w:lang w:val="id-ID"/>
        </w:rPr>
        <w:t>i</w:t>
      </w:r>
      <w:r w:rsidRPr="00B619F1">
        <w:rPr>
          <w:rFonts w:ascii="Cambria" w:hAnsi="Cambria" w:cs="Arial"/>
          <w:sz w:val="22"/>
          <w:szCs w:val="22"/>
        </w:rPr>
        <w:t>ai's activities and they also provided material. They used to give special gifts to K</w:t>
      </w:r>
      <w:r w:rsidRPr="00B619F1">
        <w:rPr>
          <w:rFonts w:ascii="Cambria" w:hAnsi="Cambria" w:cs="Arial"/>
          <w:sz w:val="22"/>
          <w:szCs w:val="22"/>
          <w:lang w:val="id-ID"/>
        </w:rPr>
        <w:t>i</w:t>
      </w:r>
      <w:r w:rsidRPr="00B619F1">
        <w:rPr>
          <w:rFonts w:ascii="Cambria" w:hAnsi="Cambria" w:cs="Arial"/>
          <w:sz w:val="22"/>
          <w:szCs w:val="22"/>
        </w:rPr>
        <w:t xml:space="preserve">ai M. Sholeh Bahruddin that could be used to help build the Islamic boarding schools. They, especially </w:t>
      </w:r>
      <w:r w:rsidRPr="00B619F1">
        <w:rPr>
          <w:rFonts w:ascii="Cambria" w:hAnsi="Cambria" w:cs="Arial"/>
          <w:i/>
          <w:sz w:val="22"/>
          <w:szCs w:val="22"/>
        </w:rPr>
        <w:t>Konghucu</w:t>
      </w:r>
      <w:r w:rsidRPr="00B619F1">
        <w:rPr>
          <w:rFonts w:ascii="Cambria" w:hAnsi="Cambria" w:cs="Arial"/>
          <w:sz w:val="22"/>
          <w:szCs w:val="22"/>
        </w:rPr>
        <w:t xml:space="preserve">, donate several tons of rice and hundreds of millions of rupiah each year before </w:t>
      </w:r>
      <w:r w:rsidRPr="00B619F1">
        <w:rPr>
          <w:rFonts w:ascii="Cambria" w:hAnsi="Cambria" w:cs="Arial"/>
          <w:i/>
          <w:sz w:val="22"/>
          <w:szCs w:val="22"/>
        </w:rPr>
        <w:t>Eid</w:t>
      </w:r>
      <w:r w:rsidRPr="00B619F1">
        <w:rPr>
          <w:rFonts w:ascii="Cambria" w:hAnsi="Cambria" w:cs="Arial"/>
          <w:sz w:val="22"/>
          <w:szCs w:val="22"/>
        </w:rPr>
        <w:t xml:space="preserve"> which is handed over to K</w:t>
      </w:r>
      <w:r w:rsidRPr="00B619F1">
        <w:rPr>
          <w:rFonts w:ascii="Cambria" w:hAnsi="Cambria" w:cs="Arial"/>
          <w:sz w:val="22"/>
          <w:szCs w:val="22"/>
          <w:lang w:val="id-ID"/>
        </w:rPr>
        <w:t>i</w:t>
      </w:r>
      <w:r w:rsidRPr="00B619F1">
        <w:rPr>
          <w:rFonts w:ascii="Cambria" w:hAnsi="Cambria" w:cs="Arial"/>
          <w:sz w:val="22"/>
          <w:szCs w:val="22"/>
        </w:rPr>
        <w:t>ai Abdullah Syam. They felt that in this way they can contribute to the poor of the Muslim community. The donation is given to K</w:t>
      </w:r>
      <w:r w:rsidRPr="00B619F1">
        <w:rPr>
          <w:rFonts w:ascii="Cambria" w:hAnsi="Cambria" w:cs="Arial"/>
          <w:sz w:val="22"/>
          <w:szCs w:val="22"/>
          <w:lang w:val="id-ID"/>
        </w:rPr>
        <w:t>i</w:t>
      </w:r>
      <w:r w:rsidRPr="00B619F1">
        <w:rPr>
          <w:rFonts w:ascii="Cambria" w:hAnsi="Cambria" w:cs="Arial"/>
          <w:sz w:val="22"/>
          <w:szCs w:val="22"/>
        </w:rPr>
        <w:t>ai Abdullah Syam because the caregiver of the Community Islamic Boarding School was believed to be trustworthy so that their donations will be on target.</w:t>
      </w:r>
    </w:p>
    <w:p w14:paraId="7196866A"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Efforts to approach the minority culture could be maximized using a socio-humanistic approach. The detailed forms of this approach were varied: K</w:t>
      </w:r>
      <w:r w:rsidRPr="00B619F1">
        <w:rPr>
          <w:rFonts w:ascii="Cambria" w:hAnsi="Cambria" w:cs="Arial"/>
          <w:sz w:val="22"/>
          <w:szCs w:val="22"/>
          <w:lang w:val="id-ID"/>
        </w:rPr>
        <w:t>i</w:t>
      </w:r>
      <w:r w:rsidRPr="00B619F1">
        <w:rPr>
          <w:rFonts w:ascii="Cambria" w:hAnsi="Cambria" w:cs="Arial"/>
          <w:sz w:val="22"/>
          <w:szCs w:val="22"/>
        </w:rPr>
        <w:t>ai M. Sholeh used a moral approach that was decomposed in the form of approaches to humanity, brotherhood, openness, and familiarity whereas K</w:t>
      </w:r>
      <w:r w:rsidRPr="00B619F1">
        <w:rPr>
          <w:rFonts w:ascii="Cambria" w:hAnsi="Cambria" w:cs="Arial"/>
          <w:sz w:val="22"/>
          <w:szCs w:val="22"/>
          <w:lang w:val="id-ID"/>
        </w:rPr>
        <w:t>i</w:t>
      </w:r>
      <w:r w:rsidRPr="00B619F1">
        <w:rPr>
          <w:rFonts w:ascii="Cambria" w:hAnsi="Cambria" w:cs="Arial"/>
          <w:sz w:val="22"/>
          <w:szCs w:val="22"/>
        </w:rPr>
        <w:t xml:space="preserve">ai Abdullah Syam used an artistic, cultural, social, and system approach. It turned out that the combination of these approaches was most effective in achieving maximum results in approaching the culture of minority groups. The point is to humanize humans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{"citationItems":[{"id":"ITEM-1","itemData":{"DOI":"10.4324/9781315812601","ISBN":"9781317799047","ISSN":"0003-3286","abstract":"Because society is increasingly secular, it may seem irrelevant to consider the psychology of religion. But the diversity of our multi-ethnic and multi-cultural society in fact makes religion more important to the social sciences than it has ever been before. What are the social consequences of religion? Every day the news is full of events that can be blamed on religion perpetrated by a range of groups from whole societies to individuals. Beit-Hallami and Argyle are renowned for their clear, analytical approach to topics and this new, state-of-the-art study of psychology and religion is no exception. It will be welcomed as an update to their previous work in the area by social psychologists, sociologists and theologians worldwide.","author":[{"dropping-particle":"","family":"Beit-Hallahmi","given":"Benjamin","non-dropping-particle":"","parse-names":false,"suffix":""},{"dropping-particle":"","family":"Argyle","given":"Michael","non-dropping-particle":"","parse-names":false,"suffix":""}],"container-title":"The Psychology of Religious Behaviour, Belief and Experience","id":"ITEM-1","issued":{"date-parts":[["2014"]]},"title":"The psychology of religious behaviour, belief and experience","type":"book"},"uris":["http://www.mendeley.com/documents/?uuid=31165591-fc75-4db2-b91e-69fda15b14bc"]},{"id":"ITEM-2","itemData":{"DOI":"10.1086/698361","ISSN":"20491115","abstract":"In this introduction to the special section, we revisit the case of humanism, including some challenges to its outworn and problematic metaphysical assumptions. We suggest that a new kind of humanism is demanded despite the many calls that humanism, of any form, should be jettisoned. The new humanism we propose rests on an ethnographically based philosophical anthropology which keeps in mind its reference to humankind while acknowledging the indeterminacy or inherent transcendence of human life in its sociocultural and ecological situatedness. We believe that there are ontological, epistemological, and ethical reasons to pursue the idea of a timely humanism, without which the social sciences and the humanities are at risk of losing orientations to their own domains as well as their political bearings.","author":[{"dropping-particle":"","family":"Wentzer","given":"Thomas Schwarz","non-dropping-particle":"","parse-names":false,"suffix":""},{"dropping-particle":"","family":"Mattingly","given":"Cheryl","non-dropping-particle":"","parse-names":false,"suffix":""}],"container-title":"HAU: Journal of Ethnographic Theory","id":"ITEM-2","issued":{"date-parts":[["2018"]]},"title":"Toward a new humanism: An approach from philosophical anthropology","type":"article-journal"},"uris":["http://www.mendeley.com/documents/?uuid=b997883b-2418-42ae-af55-37e4e8b17183"]},{"id":"ITEM-3","itemData":{"DOI":"10.7454/ai.v34i1.3198","ISSN":"1693-167X","author":[{"dropping-particle":"","family":"Winarto","given":"Yunita T","non-dropping-particle":"","parse-names":false,"suffix":""}],"container-title":"Antropologi Indonesia","id":"ITEM-3","issued":{"date-parts":[["2014"]]},"title":"‘Memanusiakan Manusia’ dalam Lingkungan yang Tangguh: Mengapa ‘Jauh Panggang dari Api’?","type":"article-journal"},"uris":["http://www.mendeley.com/documents/?uuid=41e4daac-0ab7-4ec7-8362-0b41ac4fe86b"]}],"mendeley":{"formattedCitation":"(Beit-Hallahmi &amp; Argyle, 2014; Wentzer &amp; Mattingly, 2018; Winarto, 2014)","plainTextFormattedCitation":"(Beit-Hallahmi &amp; Argyle, 2014; Wentzer &amp; Mattingly, 2018; Winarto, 2014)","previouslyFormattedCitation":"(Beit-Hallahmi &amp; Argyle, 2014; Wentzer &amp; Mattingly, 2018; Winarto, 2014)"},"properties":{"noteIndex":0},"schema":"https://github.com/citation-style-language/schema/raw/master/csl-citation.json"}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(Beit-Hallahmi &amp; Argyle, 2014; Wentzer &amp; Mattingly, 2018; Winarto, 2014)</w:t>
      </w:r>
      <w:r w:rsidRPr="00B619F1">
        <w:rPr>
          <w:rFonts w:ascii="Cambria" w:hAnsi="Cambria" w:cs="Arial"/>
          <w:sz w:val="22"/>
          <w:szCs w:val="22"/>
        </w:rPr>
        <w:fldChar w:fldCharType="end"/>
      </w:r>
      <w:r w:rsidRPr="00B619F1">
        <w:rPr>
          <w:rFonts w:ascii="Cambria" w:hAnsi="Cambria" w:cs="Arial"/>
          <w:sz w:val="22"/>
          <w:szCs w:val="22"/>
        </w:rPr>
        <w:t>.</w:t>
      </w:r>
    </w:p>
    <w:p w14:paraId="36AF7BF5"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The humanitarian approach could be reached through the expression of brotherhood that is making minorities your siblings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{"citationItems":[{"id":"ITEM-1","itemData":{"DOI":"10.21274/epis.2015.10.1.99-122","ISSN":"1907-7491","abstract":"Abstrak Sikap inklusif para intelektual Muslim dalam menerima teori keilmuwan Barat ternyata juga berpengaruh pada keinginan mereka untuk kerja dan menetap di sana, baik sebagai tugas negara maupun individu. Mereka hidup sebagai umat minoritas di tengah-tengah kemayoritasan umat agama lain. Berbagai persoalan terkait dengan keislamannya senantiasa mereka temui. Salah satunya kontradiksi antara aspek sosial dan ritual. Konflik psikologis yang berkaitan dengan pangkal persoalan mereka adalah benturan antara adaptasi dengan tempat tingal dan menjaga konsistensi terhadap keislaman mereka. Persoalan-persoalan terkait hampir menyentuh semua aspek kehidupan, seperti ibadah, keluarga, muamalah, makanan, perkawinan dan lain sebagainya. Terkait dengan persoalan tersebut, diperlukan adanya solusi yang tepat. Berbagai teori dan pendekatan dicoba untuk diangkat ke permukaan untuk menemukan sebuah pencerahan dan solusi terhadap persoalan-persoalan di atas. Akhirnya ditemukan sebuah jalan tengah (tawasuth) yang moderat yang tidak memihak, dengan harapan hal ini dapat menjadi pencerah.","author":[{"dropping-particle":"","family":"Mubasirun","given":"M","non-dropping-particle":"","parse-names":false,"suffix":""}],"container-title":"Epistemé: Jurnal Pengembangan Ilmu Keislaman","id":"ITEM-1","issue":"1","issued":{"date-parts":[["2015"]]},"title":"Persoalan Dilematis Muslim Minoritas Dan Solusinya","type":"article-journal","volume":"10"},"uris":["http://www.mendeley.com/documents/?uuid=01d54667-f77b-4401-a453-5a90012fdde0"]}],"mendeley":{"formattedCitation":"(Mubasirun, 2015)","plainTextFormattedCitation":"(Mubasirun, 2015)","previouslyFormattedCitation":"(Mubasirun, 2015)"},"properties":{"noteIndex":0},"schema":"https://github.com/citation-style-language/schema/raw/master/csl-citation.json"}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(Mubasirun, 2015)</w:t>
      </w:r>
      <w:r w:rsidRPr="00B619F1">
        <w:rPr>
          <w:rFonts w:ascii="Cambria" w:hAnsi="Cambria" w:cs="Arial"/>
          <w:sz w:val="22"/>
          <w:szCs w:val="22"/>
        </w:rPr>
        <w:fldChar w:fldCharType="end"/>
      </w:r>
      <w:r w:rsidRPr="00B619F1">
        <w:rPr>
          <w:rFonts w:ascii="Cambria" w:hAnsi="Cambria" w:cs="Arial"/>
          <w:sz w:val="22"/>
          <w:szCs w:val="22"/>
        </w:rPr>
        <w:t xml:space="preserve">. The openness approach was embodied in cultivating an open attitude in facing any problem in the presence of minority groups. The familiarity approach was carried out by trying to establish relations with minority groups as close as possible to being very close. The socio-cultural approach could be reached through artistic expression (displaying local art as an effort to strengthen relations with minority groups). Cultural expression, social expression (paying great attention in the form of actions that are helping minority groups), and system expressions trying to explore closeness with minority groups from various elements or components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{"citationItems":[{"id":"ITEM-1","itemData":{"abstract":"Tulisan ini merupakan sebuah literature review mengenai teori-teori Adaptasi Antar Budaya. Teori ini termasuk di dalam kajian Komunikasi Antar Budaya (KAB). Adaptasi merupakan suatu problema yang perlu dipecahkan ketika seseorang ataupun sekelompok orang berkomunikasi dengan pihak lain yang berbeda budaya. Proses adaptasi antar budaya merupakan proses interaktif yang berkembang melalui kegiatan komunikasi individu pendatang dengan lingkungan sosial budayanya yang baru. Tulisan ini menggunakan pendekatan kualitatif dengan metode analisis deskriptif. Melalui sebuah contoh kasus, tulisan ini menghadirkan bagaimana teori-teori adaptasi antar budaya tersebut diimplementasikan dalam pola komunikasi antar budaya seharihari ketika seseorang melakukan adaptasi, terutama dari sebuah budaya yang berbeda darinya. Di dalam tulisan ini dideskripsikan lima buah teori adaptasi antar budaya, yaitu Integrative Communication Theory, Anxiety/Uncertainty Management Theory, Uncertainty Reduction Theory, Teori Akulturasi dan Culture Shock, dan Co-cultural Theory. Teori-teori Adaptasi Antar Budaya tersebut menjelaskan bahwa adaptasi merupakan kolaborasi dari usaha pendatang dan penerimaan lingkungan setempat. Tercapainya adaptasi antar budaya yang maksimal adalah ketika masing-masing individu pendatang dan individu budaya setempat saling menerima budaya mereka satu sama lain.","author":[{"dropping-particle":"","family":"Utami","given":"Lusia Savitri Setyo","non-dropping-particle":"","parse-names":false,"suffix":""}],"container-title":"Jurnal Komunikasi","id":"ITEM-1","issued":{"date-parts":[["2015"]]},"title":"Teori-Teori Adaptasi Antar Budaya","type":"article-journal"},"uris":["http://www.mendeley.com/documents/?uuid=5a60840d-2618-4eab-8b8d-e8753d01b8c4"]}],"mendeley":{"formattedCitation":"(Utami, 2015)","plainTextFormattedCitation":"(Utami, 2015)","previouslyFormattedCitation":"(Utami, 2015)"},"properties":{"noteIndex":0},"schema":"https://github.com/citation-style-language/schema/raw/master/csl-citation.json"}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(Utami, 2015)</w:t>
      </w:r>
      <w:r w:rsidRPr="00B619F1">
        <w:rPr>
          <w:rFonts w:ascii="Cambria" w:hAnsi="Cambria" w:cs="Arial"/>
          <w:sz w:val="22"/>
          <w:szCs w:val="22"/>
        </w:rPr>
        <w:fldChar w:fldCharType="end"/>
      </w:r>
      <w:r w:rsidRPr="00B619F1">
        <w:rPr>
          <w:rFonts w:ascii="Cambria" w:hAnsi="Cambria" w:cs="Arial"/>
          <w:sz w:val="22"/>
          <w:szCs w:val="22"/>
        </w:rPr>
        <w:t>.</w:t>
      </w:r>
    </w:p>
    <w:p w14:paraId="05332BC4" w14:textId="77777777" w:rsidR="00B638B6" w:rsidRPr="00B619F1" w:rsidRDefault="009A572F" w:rsidP="00CC6900">
      <w:pPr>
        <w:spacing w:line="360" w:lineRule="auto"/>
        <w:ind w:firstLine="720"/>
        <w:rPr>
          <w:rFonts w:ascii="Cambria" w:hAnsi="Cambria" w:cs="Arial"/>
          <w:sz w:val="22"/>
          <w:szCs w:val="22"/>
        </w:rPr>
      </w:pPr>
      <w:r w:rsidRPr="00B619F1">
        <w:rPr>
          <w:rFonts w:ascii="Cambria" w:hAnsi="Cambria" w:cs="Arial"/>
          <w:sz w:val="22"/>
          <w:szCs w:val="22"/>
        </w:rPr>
        <w:lastRenderedPageBreak/>
        <w:t>The approaches in the actualization of multicultural Islamic thought to create harmony in society that had been taken by K</w:t>
      </w:r>
      <w:r w:rsidRPr="00B619F1">
        <w:rPr>
          <w:rFonts w:ascii="Cambria" w:hAnsi="Cambria" w:cs="Arial"/>
          <w:sz w:val="22"/>
          <w:szCs w:val="22"/>
          <w:lang w:val="id-ID"/>
        </w:rPr>
        <w:t>i</w:t>
      </w:r>
      <w:r w:rsidRPr="00B619F1">
        <w:rPr>
          <w:rFonts w:ascii="Cambria" w:hAnsi="Cambria" w:cs="Arial"/>
          <w:sz w:val="22"/>
          <w:szCs w:val="22"/>
        </w:rPr>
        <w:t xml:space="preserve">ai M. Sholeh </w:t>
      </w:r>
      <w:r w:rsidRPr="00B619F1">
        <w:rPr>
          <w:rFonts w:ascii="Cambria" w:hAnsi="Cambria" w:cs="Arial"/>
          <w:sz w:val="22"/>
          <w:szCs w:val="22"/>
          <w:lang w:val="id-ID"/>
        </w:rPr>
        <w:t xml:space="preserve">Bahruddin </w:t>
      </w:r>
      <w:r w:rsidRPr="00B619F1">
        <w:rPr>
          <w:rFonts w:ascii="Cambria" w:hAnsi="Cambria" w:cs="Arial"/>
          <w:sz w:val="22"/>
          <w:szCs w:val="22"/>
        </w:rPr>
        <w:t>and K</w:t>
      </w:r>
      <w:r w:rsidRPr="00B619F1">
        <w:rPr>
          <w:rFonts w:ascii="Cambria" w:hAnsi="Cambria" w:cs="Arial"/>
          <w:sz w:val="22"/>
          <w:szCs w:val="22"/>
          <w:lang w:val="id-ID"/>
        </w:rPr>
        <w:t>i</w:t>
      </w:r>
      <w:r w:rsidRPr="00B619F1">
        <w:rPr>
          <w:rFonts w:ascii="Cambria" w:hAnsi="Cambria" w:cs="Arial"/>
          <w:sz w:val="22"/>
          <w:szCs w:val="22"/>
        </w:rPr>
        <w:t xml:space="preserve">ai Abdullah Syam turned out to be not as comfortable as we had imagined. These approaches faced several challenges that came from the Muslim community itself (ranging from ordinary Muslim worshipers, </w:t>
      </w:r>
      <w:r w:rsidRPr="00B619F1">
        <w:rPr>
          <w:rFonts w:ascii="Cambria" w:hAnsi="Cambria" w:cs="Arial"/>
          <w:i/>
          <w:sz w:val="22"/>
          <w:szCs w:val="22"/>
        </w:rPr>
        <w:t>ustadz</w:t>
      </w:r>
      <w:r w:rsidRPr="00B619F1">
        <w:rPr>
          <w:rFonts w:ascii="Cambria" w:hAnsi="Cambria" w:cs="Arial"/>
          <w:sz w:val="22"/>
          <w:szCs w:val="22"/>
        </w:rPr>
        <w:t>, Islamic leaders, K</w:t>
      </w:r>
      <w:r w:rsidRPr="00B619F1">
        <w:rPr>
          <w:rFonts w:ascii="Cambria" w:hAnsi="Cambria" w:cs="Arial"/>
          <w:sz w:val="22"/>
          <w:szCs w:val="22"/>
          <w:lang w:val="id-ID"/>
        </w:rPr>
        <w:t>i</w:t>
      </w:r>
      <w:r w:rsidRPr="00B619F1">
        <w:rPr>
          <w:rFonts w:ascii="Cambria" w:hAnsi="Cambria" w:cs="Arial"/>
          <w:sz w:val="22"/>
          <w:szCs w:val="22"/>
        </w:rPr>
        <w:t xml:space="preserve">ai to </w:t>
      </w:r>
      <w:r w:rsidRPr="00B619F1">
        <w:rPr>
          <w:rFonts w:ascii="Cambria" w:hAnsi="Cambria" w:cs="Arial"/>
          <w:i/>
          <w:sz w:val="22"/>
          <w:szCs w:val="22"/>
        </w:rPr>
        <w:t>Habib</w:t>
      </w:r>
      <w:r w:rsidRPr="00B619F1">
        <w:rPr>
          <w:rFonts w:ascii="Cambria" w:hAnsi="Cambria" w:cs="Arial"/>
          <w:sz w:val="22"/>
          <w:szCs w:val="22"/>
        </w:rPr>
        <w:t xml:space="preserve">). </w:t>
      </w:r>
      <w:r w:rsidR="00CC6900" w:rsidRPr="00B619F1">
        <w:rPr>
          <w:rFonts w:ascii="Cambria" w:hAnsi="Cambria" w:cs="Arial"/>
          <w:sz w:val="22"/>
          <w:szCs w:val="22"/>
        </w:rPr>
        <w:t>So,</w:t>
      </w:r>
      <w:r w:rsidRPr="00B619F1">
        <w:rPr>
          <w:rFonts w:ascii="Cambria" w:hAnsi="Cambria" w:cs="Arial"/>
          <w:sz w:val="22"/>
          <w:szCs w:val="22"/>
        </w:rPr>
        <w:t xml:space="preserve"> the two K</w:t>
      </w:r>
      <w:r w:rsidRPr="00B619F1">
        <w:rPr>
          <w:rFonts w:ascii="Cambria" w:hAnsi="Cambria" w:cs="Arial"/>
          <w:sz w:val="22"/>
          <w:szCs w:val="22"/>
          <w:lang w:val="id-ID"/>
        </w:rPr>
        <w:t>i</w:t>
      </w:r>
      <w:r w:rsidRPr="00B619F1">
        <w:rPr>
          <w:rFonts w:ascii="Cambria" w:hAnsi="Cambria" w:cs="Arial"/>
          <w:sz w:val="22"/>
          <w:szCs w:val="22"/>
        </w:rPr>
        <w:t>ai tried to reach the harmonization of society at large but unfortunately, it was challenged by internal Muslims themselves.</w:t>
      </w:r>
    </w:p>
    <w:p w14:paraId="1722B5CE" w14:textId="77777777" w:rsidR="00B638B6" w:rsidRPr="00B619F1" w:rsidRDefault="009A572F" w:rsidP="00125308">
      <w:pPr>
        <w:spacing w:after="0" w:line="360" w:lineRule="auto"/>
        <w:ind w:firstLine="0"/>
        <w:rPr>
          <w:rFonts w:ascii="Cambria" w:hAnsi="Cambria" w:cs="Arial"/>
          <w:b/>
          <w:sz w:val="22"/>
          <w:szCs w:val="22"/>
        </w:rPr>
      </w:pPr>
      <w:r w:rsidRPr="00B619F1">
        <w:rPr>
          <w:rFonts w:ascii="Cambria" w:hAnsi="Cambria" w:cs="Arial"/>
          <w:b/>
          <w:sz w:val="22"/>
          <w:szCs w:val="22"/>
          <w:lang w:val="id-ID"/>
        </w:rPr>
        <w:t xml:space="preserve">E. </w:t>
      </w:r>
      <w:r w:rsidRPr="00B619F1">
        <w:rPr>
          <w:rFonts w:ascii="Cambria" w:hAnsi="Cambria" w:cs="Arial"/>
          <w:b/>
          <w:sz w:val="22"/>
          <w:szCs w:val="22"/>
        </w:rPr>
        <w:t>Channels of Actualization of Multicultural Islamic Thought in Response to Challenges in Building Community Harmonization</w:t>
      </w:r>
    </w:p>
    <w:p w14:paraId="29A54AC6" w14:textId="77777777" w:rsidR="00D455F8"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challenges to the attitude of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ai Abdullah Syam when approaching the culture of minority groups were still within the limits of reasonableness. The challenges arose because the actions of the two multiculturalists K</w:t>
      </w:r>
      <w:r w:rsidRPr="00B619F1">
        <w:rPr>
          <w:rFonts w:ascii="Cambria" w:hAnsi="Cambria" w:cs="Arial"/>
          <w:sz w:val="22"/>
          <w:szCs w:val="22"/>
          <w:lang w:val="id-ID"/>
        </w:rPr>
        <w:t>i</w:t>
      </w:r>
      <w:r w:rsidRPr="00B619F1">
        <w:rPr>
          <w:rFonts w:ascii="Cambria" w:hAnsi="Cambria" w:cs="Arial"/>
          <w:sz w:val="22"/>
          <w:szCs w:val="22"/>
        </w:rPr>
        <w:t>ai were seen as deviating from the K</w:t>
      </w:r>
      <w:r w:rsidRPr="00B619F1">
        <w:rPr>
          <w:rFonts w:ascii="Cambria" w:hAnsi="Cambria" w:cs="Arial"/>
          <w:sz w:val="22"/>
          <w:szCs w:val="22"/>
          <w:lang w:val="id-ID"/>
        </w:rPr>
        <w:t>i</w:t>
      </w:r>
      <w:r w:rsidRPr="00B619F1">
        <w:rPr>
          <w:rFonts w:ascii="Cambria" w:hAnsi="Cambria" w:cs="Arial"/>
          <w:sz w:val="22"/>
          <w:szCs w:val="22"/>
        </w:rPr>
        <w:t>ai's habits that they have witnessed in their daily lives. These challenges could be overcome by using several synergized channels. K</w:t>
      </w:r>
      <w:r w:rsidRPr="00B619F1">
        <w:rPr>
          <w:rFonts w:ascii="Cambria" w:hAnsi="Cambria" w:cs="Arial"/>
          <w:sz w:val="22"/>
          <w:szCs w:val="22"/>
          <w:lang w:val="id-ID"/>
        </w:rPr>
        <w:t>i</w:t>
      </w:r>
      <w:r w:rsidRPr="00B619F1">
        <w:rPr>
          <w:rFonts w:ascii="Cambria" w:hAnsi="Cambria" w:cs="Arial"/>
          <w:sz w:val="22"/>
          <w:szCs w:val="22"/>
        </w:rPr>
        <w:t xml:space="preserve">ai M. Sholeh Bahruddin used the argumentation channel in </w:t>
      </w:r>
      <w:r w:rsidRPr="00B619F1">
        <w:rPr>
          <w:rFonts w:ascii="Cambria" w:hAnsi="Cambria" w:cs="Arial"/>
          <w:i/>
          <w:sz w:val="22"/>
          <w:szCs w:val="22"/>
        </w:rPr>
        <w:t>Jawab al-Mas'il's</w:t>
      </w:r>
      <w:r w:rsidRPr="00B619F1">
        <w:rPr>
          <w:rFonts w:ascii="Cambria" w:hAnsi="Cambria" w:cs="Arial"/>
          <w:sz w:val="22"/>
          <w:szCs w:val="22"/>
        </w:rPr>
        <w:t xml:space="preserve"> book, </w:t>
      </w:r>
      <w:r w:rsidRPr="00B619F1">
        <w:rPr>
          <w:rFonts w:ascii="Cambria" w:hAnsi="Cambria" w:cs="Arial"/>
          <w:i/>
          <w:sz w:val="22"/>
          <w:szCs w:val="22"/>
        </w:rPr>
        <w:t>Senenan</w:t>
      </w:r>
      <w:r w:rsidRPr="00B619F1">
        <w:rPr>
          <w:rFonts w:ascii="Cambria" w:hAnsi="Cambria" w:cs="Arial"/>
          <w:sz w:val="22"/>
          <w:szCs w:val="22"/>
        </w:rPr>
        <w:t xml:space="preserve"> activities, and </w:t>
      </w:r>
      <w:r w:rsidRPr="00B619F1">
        <w:rPr>
          <w:rFonts w:ascii="Cambria" w:hAnsi="Cambria" w:cs="Arial"/>
          <w:i/>
          <w:sz w:val="22"/>
          <w:szCs w:val="22"/>
        </w:rPr>
        <w:t>Manakiban</w:t>
      </w:r>
      <w:r w:rsidRPr="00B619F1">
        <w:rPr>
          <w:rFonts w:ascii="Cambria" w:hAnsi="Cambria" w:cs="Arial"/>
          <w:sz w:val="22"/>
          <w:szCs w:val="22"/>
        </w:rPr>
        <w:t xml:space="preserve"> activities. </w:t>
      </w:r>
      <w:r w:rsidRPr="00D455F8">
        <w:rPr>
          <w:rFonts w:ascii="Cambria" w:hAnsi="Cambria" w:cs="Arial"/>
          <w:sz w:val="22"/>
          <w:szCs w:val="22"/>
          <w:highlight w:val="yellow"/>
        </w:rPr>
        <w:t>Senenan is a recitation that is routinely carried out on Mondays. Beginning with the recitation of the holy verses of the Koran, then followed by the Isha prayer in congregation. After performing the Isha prayer in the congregation, the congregation led by Kiai Sholeh Bahrudin performed the sunnah prayer of repentance, the daf'il balak prayer, the prayer of intent, and the prostration of gratitude. After that, scientific lectures were given to the congregation. For the community, this recitation is a medium to gain knowledge and new insights about life. While mankiban is a joint prayer activity carried out by reciting thayibah sentences contained in the Manaqib book by Sheikh Abdul Qadir Jailani.</w:t>
      </w:r>
    </w:p>
    <w:p w14:paraId="4532447A"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K</w:t>
      </w:r>
      <w:r w:rsidRPr="00B619F1">
        <w:rPr>
          <w:rFonts w:ascii="Cambria" w:hAnsi="Cambria" w:cs="Arial"/>
          <w:sz w:val="22"/>
          <w:szCs w:val="22"/>
          <w:lang w:val="id-ID"/>
        </w:rPr>
        <w:t>i</w:t>
      </w:r>
      <w:r w:rsidRPr="00B619F1">
        <w:rPr>
          <w:rFonts w:ascii="Cambria" w:hAnsi="Cambria" w:cs="Arial"/>
          <w:sz w:val="22"/>
          <w:szCs w:val="22"/>
        </w:rPr>
        <w:t xml:space="preserve">ai M. Sholeh Bahruddin gave written answers in the book </w:t>
      </w:r>
      <w:r w:rsidRPr="00B619F1">
        <w:rPr>
          <w:rFonts w:ascii="Cambria" w:hAnsi="Cambria" w:cs="Arial"/>
          <w:i/>
          <w:sz w:val="22"/>
          <w:szCs w:val="22"/>
        </w:rPr>
        <w:t>Jawab Al-Masil</w:t>
      </w:r>
      <w:r w:rsidRPr="00B619F1">
        <w:rPr>
          <w:rFonts w:ascii="Cambria" w:hAnsi="Cambria" w:cs="Arial"/>
          <w:sz w:val="22"/>
          <w:szCs w:val="22"/>
        </w:rPr>
        <w:t xml:space="preserve"> regarding the social and cultural relations with non-Muslims. He explained the problem of social and cultural relations when doing routine </w:t>
      </w:r>
      <w:r w:rsidRPr="00B619F1">
        <w:rPr>
          <w:rFonts w:ascii="Cambria" w:hAnsi="Cambria" w:cs="Arial"/>
          <w:i/>
          <w:sz w:val="22"/>
          <w:szCs w:val="22"/>
        </w:rPr>
        <w:t>Senenan</w:t>
      </w:r>
      <w:r w:rsidRPr="00B619F1">
        <w:rPr>
          <w:rFonts w:ascii="Cambria" w:hAnsi="Cambria" w:cs="Arial"/>
          <w:sz w:val="22"/>
          <w:szCs w:val="22"/>
        </w:rPr>
        <w:t xml:space="preserve"> recitation and in </w:t>
      </w:r>
      <w:r w:rsidRPr="00B619F1">
        <w:rPr>
          <w:rFonts w:ascii="Cambria" w:hAnsi="Cambria" w:cs="Arial"/>
          <w:i/>
          <w:sz w:val="22"/>
          <w:szCs w:val="22"/>
        </w:rPr>
        <w:t>Manakiban</w:t>
      </w:r>
      <w:r w:rsidRPr="00B619F1">
        <w:rPr>
          <w:rFonts w:ascii="Cambria" w:hAnsi="Cambria" w:cs="Arial"/>
          <w:sz w:val="22"/>
          <w:szCs w:val="22"/>
        </w:rPr>
        <w:t xml:space="preserve"> activities. All three worked together in response to these challenges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{"citationItems":[{"id":"ITEM-1","itemData":{"author":[{"dropping-particle":"","family":"Kiai M. Sholeh Bahruddin","given":"","non-dropping-particle":"","parse-names":false,"suffix":""}],"id":"ITEM-1","issued":{"date-parts":[["2019"]]},"title":"Pengasuh Pesantren Ngalah Pasuruan","type":"legal_case"},"uris":["http://www.mendeley.com/documents/?uuid=401ff849-4eec-44e5-a6c1-fed4c3623beb"]}],"mendeley":{"formattedCitation":"(&lt;i&gt;Pengasuh Pesantren Ngalah Pasuruan&lt;/i&gt;, 2019)","plainTextFormattedCitation":"(Pengasuh Pesantren Ngalah Pasuruan, 2019)","previouslyFormattedCitation":"(&lt;i&gt;Pengasuh Pesantren Ngalah Pasuruan&lt;/i&gt;, 2019)"},"properties":{"noteIndex":0},"schema":"https://github.com/citation-style-language/schema/raw/master/csl-citation.json"}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w:t>
      </w:r>
      <w:r w:rsidR="0086551F" w:rsidRPr="0086551F">
        <w:rPr>
          <w:rFonts w:ascii="Cambria" w:hAnsi="Cambria" w:cs="Arial"/>
          <w:i/>
          <w:noProof/>
          <w:sz w:val="22"/>
          <w:szCs w:val="22"/>
        </w:rPr>
        <w:t>Pengasuh Pesantren Ngalah Pasuruan</w:t>
      </w:r>
      <w:r w:rsidR="0086551F" w:rsidRPr="0086551F">
        <w:rPr>
          <w:rFonts w:ascii="Cambria" w:hAnsi="Cambria" w:cs="Arial"/>
          <w:noProof/>
          <w:sz w:val="22"/>
          <w:szCs w:val="22"/>
        </w:rPr>
        <w:t>, 2019)</w:t>
      </w:r>
      <w:r w:rsidRPr="00B619F1">
        <w:rPr>
          <w:rFonts w:ascii="Cambria" w:hAnsi="Cambria" w:cs="Arial"/>
          <w:sz w:val="22"/>
          <w:szCs w:val="22"/>
        </w:rPr>
        <w:fldChar w:fldCharType="end"/>
      </w:r>
      <w:r w:rsidRPr="00B619F1">
        <w:rPr>
          <w:rFonts w:ascii="Cambria" w:hAnsi="Cambria" w:cs="Arial"/>
          <w:sz w:val="22"/>
          <w:szCs w:val="22"/>
          <w:lang w:val="id-ID"/>
        </w:rPr>
        <w:t>.</w:t>
      </w:r>
      <w:r w:rsidRPr="00B619F1">
        <w:rPr>
          <w:rFonts w:ascii="Cambria" w:hAnsi="Cambria" w:cs="Arial"/>
          <w:sz w:val="22"/>
          <w:szCs w:val="22"/>
        </w:rPr>
        <w:t xml:space="preserve"> K</w:t>
      </w:r>
      <w:r w:rsidRPr="00B619F1">
        <w:rPr>
          <w:rFonts w:ascii="Cambria" w:hAnsi="Cambria" w:cs="Arial"/>
          <w:sz w:val="22"/>
          <w:szCs w:val="22"/>
          <w:lang w:val="id-ID"/>
        </w:rPr>
        <w:t>i</w:t>
      </w:r>
      <w:r w:rsidRPr="00B619F1">
        <w:rPr>
          <w:rFonts w:ascii="Cambria" w:hAnsi="Cambria" w:cs="Arial"/>
          <w:sz w:val="22"/>
          <w:szCs w:val="22"/>
        </w:rPr>
        <w:t xml:space="preserve">ai Abdullah Syam used </w:t>
      </w:r>
      <w:r w:rsidRPr="00B619F1">
        <w:rPr>
          <w:rFonts w:ascii="Cambria" w:hAnsi="Cambria" w:cs="Arial"/>
          <w:i/>
          <w:sz w:val="22"/>
          <w:szCs w:val="22"/>
        </w:rPr>
        <w:t>Agustusan</w:t>
      </w:r>
      <w:r w:rsidRPr="00B619F1">
        <w:rPr>
          <w:rFonts w:ascii="Cambria" w:hAnsi="Cambria" w:cs="Arial"/>
          <w:sz w:val="22"/>
          <w:szCs w:val="22"/>
        </w:rPr>
        <w:t xml:space="preserve">, culture, organizational development, </w:t>
      </w:r>
      <w:r w:rsidRPr="00B619F1">
        <w:rPr>
          <w:rFonts w:ascii="Cambria" w:hAnsi="Cambria" w:cs="Arial"/>
          <w:i/>
          <w:sz w:val="22"/>
          <w:szCs w:val="22"/>
        </w:rPr>
        <w:t>silaturrahim</w:t>
      </w:r>
      <w:r w:rsidRPr="00B619F1">
        <w:rPr>
          <w:rFonts w:ascii="Cambria" w:hAnsi="Cambria" w:cs="Arial"/>
          <w:sz w:val="22"/>
          <w:szCs w:val="22"/>
        </w:rPr>
        <w:t xml:space="preserve">, and networking channels. The </w:t>
      </w:r>
      <w:r w:rsidRPr="00B619F1">
        <w:rPr>
          <w:rFonts w:ascii="Cambria" w:hAnsi="Cambria" w:cs="Arial"/>
          <w:i/>
          <w:sz w:val="22"/>
          <w:szCs w:val="22"/>
        </w:rPr>
        <w:t>Agustusan</w:t>
      </w:r>
      <w:r w:rsidRPr="00B619F1">
        <w:rPr>
          <w:rFonts w:ascii="Cambria" w:hAnsi="Cambria" w:cs="Arial"/>
          <w:sz w:val="22"/>
          <w:szCs w:val="22"/>
        </w:rPr>
        <w:t xml:space="preserve"> channel of activity was used by K</w:t>
      </w:r>
      <w:r w:rsidRPr="00B619F1">
        <w:rPr>
          <w:rFonts w:ascii="Cambria" w:hAnsi="Cambria" w:cs="Arial"/>
          <w:sz w:val="22"/>
          <w:szCs w:val="22"/>
          <w:lang w:val="id-ID"/>
        </w:rPr>
        <w:t>i</w:t>
      </w:r>
      <w:r w:rsidRPr="00B619F1">
        <w:rPr>
          <w:rFonts w:ascii="Cambria" w:hAnsi="Cambria" w:cs="Arial"/>
          <w:sz w:val="22"/>
          <w:szCs w:val="22"/>
        </w:rPr>
        <w:t xml:space="preserve">ai Abdullah Syam to explain his attitude in approaching the culture of minority groups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{"citationItems":[{"id":"ITEM-1","itemData":{"author":[{"dropping-particle":"","family":"Syam","given":"Kiai Abdullah","non-dropping-particle":"","parse-names":false,"suffix":""}],"id":"ITEM-1","issued":{"date-parts":[["2019"]]},"title":"Pengasuh Pesantren Rakyat Al-Amin Sumberpucung Malang","type":"report"},"uris":["http://www.mendeley.com/documents/?uuid=2098d8c6-80d0-4c93-b1c6-389c062ba84e"]}],"mendeley":{"formattedCitation":"(K. A. Syam, 2019)","plainTextFormattedCitation":"(K. A. Syam, 2019)","previouslyFormattedCitation":"(K. A. Syam, 2019)"},"properties":{"noteIndex":0},"schema":"https://github.com/citation-style-language/schema/raw/master/csl-citation.json"}</w:instrText>
      </w:r>
      <w:r w:rsidRPr="00B619F1">
        <w:rPr>
          <w:rFonts w:ascii="Cambria" w:hAnsi="Cambria" w:cs="Arial"/>
          <w:sz w:val="22"/>
          <w:szCs w:val="22"/>
        </w:rPr>
        <w:fldChar w:fldCharType="separate"/>
      </w:r>
      <w:r w:rsidR="001D5E44" w:rsidRPr="001D5E44">
        <w:rPr>
          <w:rFonts w:ascii="Cambria" w:hAnsi="Cambria" w:cs="Arial"/>
          <w:noProof/>
          <w:sz w:val="22"/>
          <w:szCs w:val="22"/>
        </w:rPr>
        <w:t>(K. A. Syam, 2019)</w:t>
      </w:r>
      <w:r w:rsidRPr="00B619F1">
        <w:rPr>
          <w:rFonts w:ascii="Cambria" w:hAnsi="Cambria" w:cs="Arial"/>
          <w:sz w:val="22"/>
          <w:szCs w:val="22"/>
        </w:rPr>
        <w:fldChar w:fldCharType="end"/>
      </w:r>
      <w:r w:rsidRPr="00B619F1">
        <w:rPr>
          <w:rFonts w:ascii="Cambria" w:hAnsi="Cambria" w:cs="Arial"/>
          <w:sz w:val="22"/>
          <w:szCs w:val="22"/>
        </w:rPr>
        <w:t xml:space="preserve">. This moment is appropriate regarding the strengthening of the attitude of the Indonesian people to hold and practice of </w:t>
      </w:r>
      <w:r w:rsidRPr="00B619F1">
        <w:rPr>
          <w:rFonts w:ascii="Cambria" w:hAnsi="Cambria" w:cs="Arial"/>
          <w:i/>
          <w:sz w:val="22"/>
          <w:szCs w:val="22"/>
        </w:rPr>
        <w:t>Bhineka Tunggal Ika</w:t>
      </w:r>
      <w:r w:rsidRPr="00B619F1">
        <w:rPr>
          <w:rFonts w:ascii="Cambria" w:hAnsi="Cambria" w:cs="Arial"/>
          <w:sz w:val="22"/>
          <w:szCs w:val="22"/>
        </w:rPr>
        <w:t xml:space="preserve">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{"citationItems":[{"id":"ITEM-1","itemData":{"ISBN":"2201-6740","abstract":"Being multicultural is inevitable in Indonesia, and diversity is national identity. Diversity phenomenon, actually, It stated on national symbol “Bhineka Tunggal Ika” (it meant “Unity and diversity”). As the largest archipelago in the world, Indonesia's people has life in a diverse community. Indeed, multicultural issue is something important in Indonesia due to the uniqueness and cultural diversity in Indonesia. Even so, the issue of multiculturalism is still something new in Indonesia. This phenomenon cannot be separated from the influence of political and social change in Indonesia. Nevertheless, Indonesia needs to rethink about its own multicultural education concept. So this paper would describe the importance of national identity that offers multicultural education as an issue in education reform in Indonesia. Firstly, I will raise the issue of national identity as a reason that Indonesia needs multicultural education. Secondly, it will be described of historical view of the emergence of multicultural education in U.S. follow by Indonesian history on this issue. Thirdly, it will be offered the impact of social class to an education field in U.S. and Indonesia's phenomenon connecting with this issue. The last, it will discuss about how to maintain the diversity in Indonesia.","author":[{"dropping-particle":"","family":"Rahmawati. Yeni; Yi-Fong, Pai; Chen","given":"Hui-hua","non-dropping-particle":"","parse-names":false,"suffix":""}],"container-title":"international Journal of Education and Research","id":"ITEM-1","issued":{"date-parts":[["2014"]]},"title":"The Necessity of Multicultural Education in Indonesia","type":"article-journal"},"uris":["http://www.mendeley.com/documents/?uuid=1b817e39-f6af-41b3-885b-feaa6785b103"]},{"id":"ITEM-2","itemData":{"DOI":"http://dx.doi.org/10.17977/jppkn.v28i1.5437","ISSN":"2527-8495","abstract":"Tingkat keragaman bangsa Indonesia yang tinggi merupakan sumbu yang mudah tersulut oleh konfrontasi- konfrontasi SARA. Oleh karena itu, butuh sebuah penelaan konfrehensif berkaitan dengan ciri kebhinekaan Indonesia. Suatu kajian tentang keanekaragaman budaya bukan hanya memberikan gambaran komprehensif namun lebih dari itu,dapat menumbuhkan dialog persepsi kerukunan SARA ditengah kehidupan berbangsa. Multikulturalisme merupakan given dari Tuhan, namun Bhineka Tunggal Ika merupakan titipan dari nenek moyang kita yang harus di jaga dan dilestarikan.","author":[{"dropping-particle":"","family":"Lestari","given":"Gina","non-dropping-particle":"","parse-names":false,"suffix":""}],"container-title":"Jurnal Pendidikan Pancasila dan Kewarganegaraan","id":"ITEM-2","issued":{"date-parts":[["2015"]]},"title":"Bhinnekha Tunggal Ika : Khasanah Multikultural Indonesia Di Tengah Kehidupan SARA","type":"article-journal"},"uris":["http://www.mendeley.com/documents/?uuid=4d44978a-b97e-45a3-94e4-83d644d4a02b"]}],"mendeley":{"formattedCitation":"(Lestari, 2015; Rahmawati. Yeni; Yi-Fong, Pai; Chen, 2014)","plainTextFormattedCitation":"(Lestari, 2015; Rahmawati. Yeni; Yi-Fong, Pai; Chen, 2014)","previouslyFormattedCitation":"(Lestari, 2015; Rahmawati. Yeni; Yi-Fong, Pai; Chen, 2014)"},"properties":{"noteIndex":0},"schema":"https://github.com/citation-style-language/schema/raw/master/csl-citation.json"}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(Lestari, 2015; Rahmawati. Yeni; Yi-Fong, Pai; Chen, 2014)</w:t>
      </w:r>
      <w:r w:rsidRPr="00B619F1">
        <w:rPr>
          <w:rFonts w:ascii="Cambria" w:hAnsi="Cambria" w:cs="Arial"/>
          <w:sz w:val="22"/>
          <w:szCs w:val="22"/>
        </w:rPr>
        <w:fldChar w:fldCharType="end"/>
      </w:r>
      <w:r w:rsidRPr="00B619F1">
        <w:rPr>
          <w:rFonts w:ascii="Cambria" w:hAnsi="Cambria" w:cs="Arial"/>
          <w:sz w:val="22"/>
          <w:szCs w:val="22"/>
        </w:rPr>
        <w:t xml:space="preserve">. The cultural channel was utilized in channeling </w:t>
      </w:r>
      <w:r w:rsidRPr="00B619F1">
        <w:rPr>
          <w:rFonts w:ascii="Cambria" w:hAnsi="Cambria" w:cs="Arial"/>
          <w:sz w:val="22"/>
          <w:szCs w:val="22"/>
        </w:rPr>
        <w:lastRenderedPageBreak/>
        <w:t>his thoughts about attitudes toward the culture of minorities in the presence of Muslims. Organizational development channels could be used in channeling answers about attitudes toward the culture of minority groups both directly by the two K</w:t>
      </w:r>
      <w:r w:rsidRPr="00B619F1">
        <w:rPr>
          <w:rFonts w:ascii="Cambria" w:hAnsi="Cambria" w:cs="Arial"/>
          <w:sz w:val="22"/>
          <w:szCs w:val="22"/>
          <w:lang w:val="id-ID"/>
        </w:rPr>
        <w:t>i</w:t>
      </w:r>
      <w:r w:rsidRPr="00B619F1">
        <w:rPr>
          <w:rFonts w:ascii="Cambria" w:hAnsi="Cambria" w:cs="Arial"/>
          <w:sz w:val="22"/>
          <w:szCs w:val="22"/>
        </w:rPr>
        <w:t xml:space="preserve">ai and through the management of the organization and also through the organization's activities. </w:t>
      </w:r>
      <w:r w:rsidRPr="00B619F1">
        <w:rPr>
          <w:rFonts w:ascii="Cambria" w:hAnsi="Cambria" w:cs="Arial"/>
          <w:i/>
          <w:sz w:val="22"/>
          <w:szCs w:val="22"/>
        </w:rPr>
        <w:t>Silaturrahim</w:t>
      </w:r>
      <w:r w:rsidRPr="00B619F1">
        <w:rPr>
          <w:rFonts w:ascii="Cambria" w:hAnsi="Cambria" w:cs="Arial"/>
          <w:sz w:val="22"/>
          <w:szCs w:val="22"/>
        </w:rPr>
        <w:t xml:space="preserve"> channel is done at the house of fellow K</w:t>
      </w:r>
      <w:r w:rsidRPr="00B619F1">
        <w:rPr>
          <w:rFonts w:ascii="Cambria" w:hAnsi="Cambria" w:cs="Arial"/>
          <w:sz w:val="22"/>
          <w:szCs w:val="22"/>
          <w:lang w:val="id-ID"/>
        </w:rPr>
        <w:t>i</w:t>
      </w:r>
      <w:r w:rsidRPr="00B619F1">
        <w:rPr>
          <w:rFonts w:ascii="Cambria" w:hAnsi="Cambria" w:cs="Arial"/>
          <w:sz w:val="22"/>
          <w:szCs w:val="22"/>
        </w:rPr>
        <w:t>ai, Islamic leaders, and Muslims. Here the two K</w:t>
      </w:r>
      <w:r w:rsidRPr="00B619F1">
        <w:rPr>
          <w:rFonts w:ascii="Cambria" w:hAnsi="Cambria" w:cs="Arial"/>
          <w:sz w:val="22"/>
          <w:szCs w:val="22"/>
          <w:lang w:val="id-ID"/>
        </w:rPr>
        <w:t>i</w:t>
      </w:r>
      <w:r w:rsidRPr="00B619F1">
        <w:rPr>
          <w:rFonts w:ascii="Cambria" w:hAnsi="Cambria" w:cs="Arial"/>
          <w:sz w:val="22"/>
          <w:szCs w:val="22"/>
        </w:rPr>
        <w:t>ai can explain their attitude towards the culture of minority groups. Network channels could be used to explain the attitude of the K</w:t>
      </w:r>
      <w:r w:rsidRPr="00B619F1">
        <w:rPr>
          <w:rFonts w:ascii="Cambria" w:hAnsi="Cambria" w:cs="Arial"/>
          <w:sz w:val="22"/>
          <w:szCs w:val="22"/>
          <w:lang w:val="id-ID"/>
        </w:rPr>
        <w:t>i</w:t>
      </w:r>
      <w:r w:rsidRPr="00B619F1">
        <w:rPr>
          <w:rFonts w:ascii="Cambria" w:hAnsi="Cambria" w:cs="Arial"/>
          <w:sz w:val="22"/>
          <w:szCs w:val="22"/>
        </w:rPr>
        <w:t>ai in approaching the culture of minority groups through efforts to build networks with various parties.</w:t>
      </w:r>
    </w:p>
    <w:p w14:paraId="3479DF27"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challenges that arose from Muslims were eliminated by using social channels intensively. Social activities carried out intensively can easily arouse sympathy from the community, including people who challenge the two K</w:t>
      </w:r>
      <w:r w:rsidRPr="00B619F1">
        <w:rPr>
          <w:rFonts w:ascii="Cambria" w:hAnsi="Cambria" w:cs="Arial"/>
          <w:sz w:val="22"/>
          <w:szCs w:val="22"/>
          <w:lang w:val="id-ID"/>
        </w:rPr>
        <w:t>i</w:t>
      </w:r>
      <w:r w:rsidRPr="00B619F1">
        <w:rPr>
          <w:rFonts w:ascii="Cambria" w:hAnsi="Cambria" w:cs="Arial"/>
          <w:sz w:val="22"/>
          <w:szCs w:val="22"/>
        </w:rPr>
        <w:t xml:space="preserve">ai if the social activities were separated from the interests of practical politics and political flow because social activities carry very noble values, namely supporting, siding, defending, and fighting for the fate of the poor. The more they carry out social activities means the greater one's attention to people who are weak both needy, poor, orphans, widows, and so on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{"citationItems":[{"id":"ITEM-1","itemData":{"DOI":"10.1146/annurev-neuro-062111-150536","ISSN":"0147-006X","abstract":"Empathy--the ability to share the feelings of others--is fundamental to our emotional and social lives. Previous human imaging studies focusing on empathy for others' pain have consistently shown activations in regions also involved in the direct pain experience, particularly anterior insula and anterior and midcingulate cortex. These findings suggest that empathy is, in part, based on shared representations for firsthand and vicarious experiences of affective states. Empathic responses are not static but can be modulated by person characteristics, such as degree of alexithymia. It has also been shown that contextual appraisal, including perceived fairness or group membership of others, may modulate empathic neuronal activations. Empathy often involves coactivations in further networks associated with social cognition, depending on the specific situation and information available in the environment. Empathy-related insular and cingulate activity may reflect domain-general computations representing and predicting feeling states in self and others, likely guiding adaptive homeostatic responses and goal-directed behavior in dynamic social contexts.","author":[{"dropping-particle":"","family":"Bernhardt","given":"Boris C.","non-dropping-particle":"","parse-names":false,"suffix":""},{"dropping-particle":"","family":"Singer","given":"Tania","non-dropping-particle":"","parse-names":false,"suffix":""}],"container-title":"Annual Review of Neuroscience","id":"ITEM-1","issued":{"date-parts":[["2012"]]},"title":"The Neural Basis of Empathy","type":"article-journal"},"uris":["http://www.mendeley.com/documents/?uuid=2288692a-1aad-40f6-8ce6-b9caa1763d86"]}],"mendeley":{"formattedCitation":"(Bernhardt &amp; Singer, 2012)","plainTextFormattedCitation":"(Bernhardt &amp; Singer, 2012)","previouslyFormattedCitation":"(Bernhardt &amp; Singer, 2012)"},"properties":{"noteIndex":0},"schema":"https://github.com/citation-style-language/schema/raw/master/csl-citation.json"}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(Bernhardt &amp; Singer, 2012)</w:t>
      </w:r>
      <w:r w:rsidRPr="00B619F1">
        <w:rPr>
          <w:rFonts w:ascii="Cambria" w:hAnsi="Cambria" w:cs="Arial"/>
          <w:sz w:val="22"/>
          <w:szCs w:val="22"/>
        </w:rPr>
        <w:fldChar w:fldCharType="end"/>
      </w:r>
      <w:r w:rsidRPr="00B619F1">
        <w:rPr>
          <w:rFonts w:ascii="Cambria" w:hAnsi="Cambria" w:cs="Arial"/>
          <w:sz w:val="22"/>
          <w:szCs w:val="22"/>
        </w:rPr>
        <w:t>.</w:t>
      </w:r>
    </w:p>
    <w:p w14:paraId="4272A50C"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Social channels can also be reached by building relationships and interactions with as many people and groups as possible. This channel showed that both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ai Abdullah Syam no longer draw the dividing line between human beings in terms of religion, culture, language, ethnicity, ethnicity, and so on in carrying out community activities. Not surprisingly, the two K</w:t>
      </w:r>
      <w:r w:rsidRPr="00B619F1">
        <w:rPr>
          <w:rFonts w:ascii="Cambria" w:hAnsi="Cambria" w:cs="Arial"/>
          <w:sz w:val="22"/>
          <w:szCs w:val="22"/>
          <w:lang w:val="id-ID"/>
        </w:rPr>
        <w:t>i</w:t>
      </w:r>
      <w:r w:rsidRPr="00B619F1">
        <w:rPr>
          <w:rFonts w:ascii="Cambria" w:hAnsi="Cambria" w:cs="Arial"/>
          <w:sz w:val="22"/>
          <w:szCs w:val="22"/>
        </w:rPr>
        <w:t>ai who have multicultural Islamic thought embrace non-Muslims, marginalized people, thugs, and officials. In principle, they must do a good deed to everyone.</w:t>
      </w:r>
    </w:p>
    <w:p w14:paraId="43329AF2"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channel of performing arts and culture could at least be used as a channel in responding to the challenges of Muslims, their leaders, and their K</w:t>
      </w:r>
      <w:r w:rsidRPr="00B619F1">
        <w:rPr>
          <w:rFonts w:ascii="Cambria" w:hAnsi="Cambria" w:cs="Arial"/>
          <w:sz w:val="22"/>
          <w:szCs w:val="22"/>
          <w:lang w:val="id-ID"/>
        </w:rPr>
        <w:t>i</w:t>
      </w:r>
      <w:r w:rsidRPr="00B619F1">
        <w:rPr>
          <w:rFonts w:ascii="Cambria" w:hAnsi="Cambria" w:cs="Arial"/>
          <w:sz w:val="22"/>
          <w:szCs w:val="22"/>
        </w:rPr>
        <w:t>ai in connection with the attitude of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ai Abdullah Syam who had approached the culture of minority groups. At least through the performance of arts and culture, the two K</w:t>
      </w:r>
      <w:r w:rsidRPr="00B619F1">
        <w:rPr>
          <w:rFonts w:ascii="Cambria" w:hAnsi="Cambria" w:cs="Arial"/>
          <w:sz w:val="22"/>
          <w:szCs w:val="22"/>
          <w:lang w:val="id-ID"/>
        </w:rPr>
        <w:t>i</w:t>
      </w:r>
      <w:r w:rsidRPr="00B619F1">
        <w:rPr>
          <w:rFonts w:ascii="Cambria" w:hAnsi="Cambria" w:cs="Arial"/>
          <w:sz w:val="22"/>
          <w:szCs w:val="22"/>
        </w:rPr>
        <w:t>ai could show their challengers that the art and culture movers and their members were in the control of the two K</w:t>
      </w:r>
      <w:r w:rsidRPr="00B619F1">
        <w:rPr>
          <w:rFonts w:ascii="Cambria" w:hAnsi="Cambria" w:cs="Arial"/>
          <w:sz w:val="22"/>
          <w:szCs w:val="22"/>
          <w:lang w:val="id-ID"/>
        </w:rPr>
        <w:t>i</w:t>
      </w:r>
      <w:r w:rsidRPr="00B619F1">
        <w:rPr>
          <w:rFonts w:ascii="Cambria" w:hAnsi="Cambria" w:cs="Arial"/>
          <w:sz w:val="22"/>
          <w:szCs w:val="22"/>
        </w:rPr>
        <w:t>ai as opportunities to influence them even slower. This was far better than being controlled by disobedient people.</w:t>
      </w:r>
    </w:p>
    <w:p w14:paraId="076F0ABD"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Challenges that arose due to the attitude of the two K</w:t>
      </w:r>
      <w:r w:rsidRPr="00B619F1">
        <w:rPr>
          <w:rFonts w:ascii="Cambria" w:hAnsi="Cambria" w:cs="Arial"/>
          <w:sz w:val="22"/>
          <w:szCs w:val="22"/>
          <w:lang w:val="id-ID"/>
        </w:rPr>
        <w:t>i</w:t>
      </w:r>
      <w:r w:rsidRPr="00B619F1">
        <w:rPr>
          <w:rFonts w:ascii="Cambria" w:hAnsi="Cambria" w:cs="Arial"/>
          <w:sz w:val="22"/>
          <w:szCs w:val="22"/>
        </w:rPr>
        <w:t xml:space="preserve">ai in approaching the culture of minority groups could also be answered using the </w:t>
      </w:r>
      <w:r w:rsidRPr="00B619F1">
        <w:rPr>
          <w:rFonts w:ascii="Cambria" w:hAnsi="Cambria" w:cs="Arial"/>
          <w:i/>
          <w:iCs/>
          <w:sz w:val="22"/>
          <w:szCs w:val="22"/>
        </w:rPr>
        <w:t>da’wah bi al-lisan</w:t>
      </w:r>
      <w:r w:rsidRPr="00B619F1">
        <w:rPr>
          <w:rFonts w:ascii="Cambria" w:hAnsi="Cambria" w:cs="Arial"/>
          <w:sz w:val="22"/>
          <w:szCs w:val="22"/>
        </w:rPr>
        <w:t xml:space="preserve"> (preaching orally) and </w:t>
      </w:r>
      <w:r w:rsidRPr="00B619F1">
        <w:rPr>
          <w:rFonts w:ascii="Cambria" w:hAnsi="Cambria" w:cs="Arial"/>
          <w:i/>
          <w:sz w:val="22"/>
          <w:szCs w:val="22"/>
        </w:rPr>
        <w:t>da'wah bi al-hal</w:t>
      </w:r>
      <w:r w:rsidRPr="00B619F1">
        <w:rPr>
          <w:rFonts w:ascii="Cambria" w:hAnsi="Cambria" w:cs="Arial"/>
          <w:sz w:val="22"/>
          <w:szCs w:val="22"/>
        </w:rPr>
        <w:t xml:space="preserve"> (preaching by action). Preaching orally was used to provide explanations, arguments, and answers to challenges related to the attitude of the K</w:t>
      </w:r>
      <w:r w:rsidRPr="00B619F1">
        <w:rPr>
          <w:rFonts w:ascii="Cambria" w:hAnsi="Cambria" w:cs="Arial"/>
          <w:sz w:val="22"/>
          <w:szCs w:val="22"/>
          <w:lang w:val="id-ID"/>
        </w:rPr>
        <w:t>i</w:t>
      </w:r>
      <w:r w:rsidRPr="00B619F1">
        <w:rPr>
          <w:rFonts w:ascii="Cambria" w:hAnsi="Cambria" w:cs="Arial"/>
          <w:sz w:val="22"/>
          <w:szCs w:val="22"/>
        </w:rPr>
        <w:t xml:space="preserve">ai approaching the culture of minority groups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{"citationItems":[{"id":"ITEM-1","itemData":{"abstract":"Tulisan ini membahas tentang metode yang digunakan Nabi SAW dalam menjalankan dakwah Islam kepada umat agama lain, yaitu kaum Musyrik dan Ahli Kitab (Yahudi dan Nasrani), baik pada periode Mekah maupun Madinah. Ayat- ayat al-Quran, kitab tafsir dan literatur-literatur yang mengungkap sejarah perjalanan dakwah Nabi dijadikan rujukan dalam tulisan ini. Hal yang dapat disimpulkan tentang metode dakwah yang digunakan Nabi meliputi: (1) metode dialog; (2) metode kisah; dan (3) metode analogi. Metode-metode tersebut diterapkan Nabi melalui nilai akhlak dalam berdakwah. Nilai ini menjadi kunci utama keberhasilan dalam mendakwahkan Islam kepada masyarakat multikultural. Karena itulah, setiap penyeru ajaran Islam (da'i) dalam konteks kehidupan masyarakat multi agama saat ini senantiasa menjadikan cara dakwah Nabi sebagai uswah.","author":[{"dropping-particle":"","family":"Huda","given":"Zainol","non-dropping-particle":"","parse-names":false,"suffix":""}],"container-title":"RELIGIA","id":"ITEM-1","issued":{"date-parts":[["2016"]]},"title":"Dakwah Islam Multikultural","type":"article-journal"},"uris":["http://www.mendeley.com/documents/?uuid=9ada3a69-21c8-4336-8c52-086d6fdf750e"]}],"mendeley":{"formattedCitation":"(Huda, 2016)","plainTextFormattedCitation":"(Huda, 2016)","previouslyFormattedCitation":"(Huda, 2016)"},"properties":{"noteIndex":0},"schema":"https://github.com/citation-style-language/schema/raw/master/csl-citation.json"}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(Huda, 2016)</w:t>
      </w:r>
      <w:r w:rsidRPr="00B619F1">
        <w:rPr>
          <w:rFonts w:ascii="Cambria" w:hAnsi="Cambria" w:cs="Arial"/>
          <w:sz w:val="22"/>
          <w:szCs w:val="22"/>
        </w:rPr>
        <w:fldChar w:fldCharType="end"/>
      </w:r>
      <w:r w:rsidRPr="00B619F1">
        <w:rPr>
          <w:rFonts w:ascii="Cambria" w:hAnsi="Cambria" w:cs="Arial"/>
          <w:sz w:val="22"/>
          <w:szCs w:val="22"/>
        </w:rPr>
        <w:t>. K</w:t>
      </w:r>
      <w:r w:rsidRPr="00B619F1">
        <w:rPr>
          <w:rFonts w:ascii="Cambria" w:hAnsi="Cambria" w:cs="Arial"/>
          <w:sz w:val="22"/>
          <w:szCs w:val="22"/>
          <w:lang w:val="id-ID"/>
        </w:rPr>
        <w:t>i</w:t>
      </w:r>
      <w:r w:rsidRPr="00B619F1">
        <w:rPr>
          <w:rFonts w:ascii="Cambria" w:hAnsi="Cambria" w:cs="Arial"/>
          <w:sz w:val="22"/>
          <w:szCs w:val="22"/>
        </w:rPr>
        <w:t xml:space="preserve">ai M. Sholeh preached by giving </w:t>
      </w:r>
      <w:r w:rsidRPr="00B619F1">
        <w:rPr>
          <w:rFonts w:ascii="Cambria" w:hAnsi="Cambria" w:cs="Arial"/>
          <w:i/>
          <w:sz w:val="22"/>
          <w:szCs w:val="22"/>
        </w:rPr>
        <w:lastRenderedPageBreak/>
        <w:t xml:space="preserve">mauidhah </w:t>
      </w:r>
      <w:r w:rsidRPr="00B619F1">
        <w:rPr>
          <w:rFonts w:ascii="Cambria" w:hAnsi="Cambria" w:cs="Cambria"/>
          <w:i/>
          <w:sz w:val="22"/>
          <w:szCs w:val="22"/>
        </w:rPr>
        <w:t>ḥ</w:t>
      </w:r>
      <w:r w:rsidRPr="00B619F1">
        <w:rPr>
          <w:rFonts w:ascii="Cambria" w:hAnsi="Cambria" w:cs="Arial"/>
          <w:i/>
          <w:sz w:val="22"/>
          <w:szCs w:val="22"/>
        </w:rPr>
        <w:t>asanah</w:t>
      </w:r>
      <w:r w:rsidRPr="00B619F1">
        <w:rPr>
          <w:rFonts w:ascii="Cambria" w:hAnsi="Cambria" w:cs="Arial"/>
          <w:sz w:val="22"/>
          <w:szCs w:val="22"/>
        </w:rPr>
        <w:t xml:space="preserve"> (good advice) in several studies, especially through </w:t>
      </w:r>
      <w:r w:rsidRPr="00B619F1">
        <w:rPr>
          <w:rFonts w:ascii="Cambria" w:hAnsi="Cambria" w:cs="Arial"/>
          <w:i/>
          <w:sz w:val="22"/>
          <w:szCs w:val="22"/>
        </w:rPr>
        <w:t>Manakiban</w:t>
      </w:r>
      <w:r w:rsidRPr="00B619F1">
        <w:rPr>
          <w:rFonts w:ascii="Cambria" w:hAnsi="Cambria" w:cs="Arial"/>
          <w:sz w:val="22"/>
          <w:szCs w:val="22"/>
        </w:rPr>
        <w:t xml:space="preserve"> activities. Likewise, K</w:t>
      </w:r>
      <w:r w:rsidRPr="00B619F1">
        <w:rPr>
          <w:rFonts w:ascii="Cambria" w:hAnsi="Cambria" w:cs="Arial"/>
          <w:sz w:val="22"/>
          <w:szCs w:val="22"/>
          <w:lang w:val="id-ID"/>
        </w:rPr>
        <w:t>i</w:t>
      </w:r>
      <w:r w:rsidRPr="00B619F1">
        <w:rPr>
          <w:rFonts w:ascii="Cambria" w:hAnsi="Cambria" w:cs="Arial"/>
          <w:sz w:val="22"/>
          <w:szCs w:val="22"/>
        </w:rPr>
        <w:t>ai Abdullah Syam through both the lecture in the Islamic boarding school and his mosque as well as the discourse in meeting the invitation to study in various regions and lectures on the radio. However, for K</w:t>
      </w:r>
      <w:r w:rsidRPr="00B619F1">
        <w:rPr>
          <w:rFonts w:ascii="Cambria" w:hAnsi="Cambria" w:cs="Arial"/>
          <w:sz w:val="22"/>
          <w:szCs w:val="22"/>
          <w:lang w:val="id-ID"/>
        </w:rPr>
        <w:t>i</w:t>
      </w:r>
      <w:r w:rsidRPr="00B619F1">
        <w:rPr>
          <w:rFonts w:ascii="Cambria" w:hAnsi="Cambria" w:cs="Arial"/>
          <w:sz w:val="22"/>
          <w:szCs w:val="22"/>
        </w:rPr>
        <w:t xml:space="preserve">ai Abdullah Sham, the most important thing was </w:t>
      </w:r>
      <w:r w:rsidRPr="00B619F1">
        <w:rPr>
          <w:rFonts w:ascii="Cambria" w:hAnsi="Cambria" w:cs="Arial"/>
          <w:i/>
          <w:sz w:val="22"/>
          <w:szCs w:val="22"/>
        </w:rPr>
        <w:t>da'wah bi al-hal</w:t>
      </w:r>
      <w:r w:rsidRPr="00B619F1">
        <w:rPr>
          <w:rFonts w:ascii="Cambria" w:hAnsi="Cambria" w:cs="Arial"/>
          <w:sz w:val="22"/>
          <w:szCs w:val="22"/>
        </w:rPr>
        <w:t xml:space="preserve"> (preaching through action). Preaching through this action was able to show the real action of fighting for Muslims and as proof of the values in the lectures that so far have often been voiced by the two K</w:t>
      </w:r>
      <w:r w:rsidRPr="00B619F1">
        <w:rPr>
          <w:rFonts w:ascii="Cambria" w:hAnsi="Cambria" w:cs="Arial"/>
          <w:sz w:val="22"/>
          <w:szCs w:val="22"/>
          <w:lang w:val="id-ID"/>
        </w:rPr>
        <w:t>i</w:t>
      </w:r>
      <w:r w:rsidRPr="00B619F1">
        <w:rPr>
          <w:rFonts w:ascii="Cambria" w:hAnsi="Cambria" w:cs="Arial"/>
          <w:sz w:val="22"/>
          <w:szCs w:val="22"/>
        </w:rPr>
        <w:t>ai from the stage. In another sense, preaching through action was a consequence of the example of the K</w:t>
      </w:r>
      <w:r w:rsidRPr="00B619F1">
        <w:rPr>
          <w:rFonts w:ascii="Cambria" w:hAnsi="Cambria" w:cs="Arial"/>
          <w:sz w:val="22"/>
          <w:szCs w:val="22"/>
          <w:lang w:val="id-ID"/>
        </w:rPr>
        <w:t>i</w:t>
      </w:r>
      <w:r w:rsidRPr="00B619F1">
        <w:rPr>
          <w:rFonts w:ascii="Cambria" w:hAnsi="Cambria" w:cs="Arial"/>
          <w:sz w:val="22"/>
          <w:szCs w:val="22"/>
        </w:rPr>
        <w:t xml:space="preserve">ai from the preaching which was always called upon orally on the stage (podium)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{"citationItems":[{"id":"ITEM-1","itemData":{"DOI":"10.18769/ijasos.367315","abstract":"Yogyakarta is a famous city for its slogan \"Jogya Berhati Nyaman\", but that slogan it has not really be perceived its comfort by all levels of society. Especially for those who have special needs or often called people with disabilities. People with disabilities are a group that often gets discriminated in every activity of life. Not only in society, people with disabilities often get discrimination to get their rights in public service and get a job. The difficulty of access in getting jobs will have a direct effect on their survival. Whereas equality in gaining access to this work is the right of every citizen, not least for the disabilities. So that based on that problem, Muhammadiyah as the largest religious organization in Yogyakarta want to empower the marginalized people (Disabilities). Muhammadiyah in its empowerment uses the strategy of Dakwah Bil-Hal to empower people with disabilities to get out of their handcuff problems. Dakwah Bil-Hal is an empowerment activity that emphasizes concrete actions to solve existing problems. This action aims to be able to raise the praise, dignity, and welfare of marginalized groups (people with disabilities in Yogyakarta). The main purpose of this paper is to explore and analyze Dakwah Bil-Hal that Muhammadiyah does in solving the problem of the disabilities with access to get jobs and how challenges facing Muhammadiyah in its empowerment. Data collection was done by interview, documentation study, and literature study. The result of this research, it is concluded that Muhammadiyah empowerment has succeeded in delivering the disability groups to better economic condition than before. Where is the empowerment strategy that is done by way of; Mentoring of assisted groups, Training and special skills, Granting business loan assistance.","author":[{"dropping-particle":"","family":"Sandi","given":"Fadri Ari","non-dropping-particle":"","parse-names":false,"suffix":""}],"container-title":"IJASOS- International E-journal of Advances in Social Sciences","id":"ITEM-1","issued":{"date-parts":[["2017"]]},"title":"DAKWAH BIL-HAL: MUHAMMADIYAH STRATEGY IN THE EMPOWERMENT OF DISABILITIES GROUPS IN YOGYAKARTA","type":"article-journal"},"uris":["http://www.mendeley.com/documents/?uuid=015fc1c9-9c03-4fbe-bc4c-91aaddfb706d"]}],"mendeley":{"formattedCitation":"(Sandi, 2017)","plainTextFormattedCitation":"(Sandi, 2017)","previouslyFormattedCitation":"(Sandi, 2017)"},"properties":{"noteIndex":0},"schema":"https://github.com/citation-style-language/schema/raw/master/csl-citation.json"}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(Sandi, 2017)</w:t>
      </w:r>
      <w:r w:rsidRPr="00B619F1">
        <w:rPr>
          <w:rFonts w:ascii="Cambria" w:hAnsi="Cambria" w:cs="Arial"/>
          <w:sz w:val="22"/>
          <w:szCs w:val="22"/>
        </w:rPr>
        <w:fldChar w:fldCharType="end"/>
      </w:r>
      <w:r w:rsidRPr="00B619F1">
        <w:rPr>
          <w:rFonts w:ascii="Cambria" w:hAnsi="Cambria" w:cs="Arial"/>
          <w:sz w:val="22"/>
          <w:szCs w:val="22"/>
        </w:rPr>
        <w:t>.</w:t>
      </w:r>
    </w:p>
    <w:p w14:paraId="49FB9973"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challenges that arose from Muslims, their leaders, and/or their K</w:t>
      </w:r>
      <w:r w:rsidRPr="00B619F1">
        <w:rPr>
          <w:rFonts w:ascii="Cambria" w:hAnsi="Cambria" w:cs="Arial"/>
          <w:sz w:val="22"/>
          <w:szCs w:val="22"/>
          <w:lang w:val="id-ID"/>
        </w:rPr>
        <w:t>i</w:t>
      </w:r>
      <w:r w:rsidRPr="00B619F1">
        <w:rPr>
          <w:rFonts w:ascii="Cambria" w:hAnsi="Cambria" w:cs="Arial"/>
          <w:sz w:val="22"/>
          <w:szCs w:val="22"/>
        </w:rPr>
        <w:t>ai due to the attitude of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 xml:space="preserve">ai Abdullah Syam approached the culture of minority groups could be broken by using social media routinely. The use of social media was very effective in building an impression or image (image building)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{"citationItems":[{"id":"ITEM-1","itemData":{"DOI":"10.22146/jps.v4i2.28586","ISSN":"2252-570X","abstract":"Ujaran kebencian (hate speech) mengiringi kebebasan berpendapat di media sosial. Sejak pilpres 2014 lalu, istilah ‘hater’ pun dikenal luas, yang menandai orang-orang dengan kecenderungan membuat pesan ujaran kebencian pada orang atau kelompok tertentu.  Kebhinnekaan sebagai pengikat sosial diuji karena kecenderungan praktik ujaran kebencian yang dipromosikan melalui media sosial. Kondisi itu diperparah oleh penyalahgunaan media sosial seperti persebaran berita bohong atau informasi palsu (hoax) yang dampaknya menimbulkan permusuhan dan tidak sesuai dengan budaya bangsa Indonesia yang mengutamakan toleransi. Dalam rangka merespon berkembangnya ujaran kebencian, kajian ini mencoba untuk mengembangkan suatu model literasi media yang berkebhinnekaan dalam menganalisis informasi palsu (hoax) dalam berita di media sosial. Melalui pengembangan model kajian literasi media sebagai pendekatan yang memberdayakan pengguna media sosial (netizen) maka diasumsikan para netizen akan lebih mampu mengkonstruksi muatan yang positif dalam memanfaatkan media sosial.","author":[{"dropping-particle":"","family":"Juliswara","given":"Vibriza","non-dropping-particle":"","parse-names":false,"suffix":""}],"container-title":"Jurnal Pemikiran Sosiologi","id":"ITEM-1","issued":{"date-parts":[["2017"]]},"title":"Mengembangkan Model Literasi Media yang Berkebhinnekaan dalam Menganalisis Informasi Berita Palsu (Hoax) di Media Sosial","type":"article-journal"},"uris":["http://www.mendeley.com/documents/?uuid=0e5afeb3-f37e-4252-99c0-7e318c191b8f"]}],"mendeley":{"formattedCitation":"(Juliswara, 2017)","plainTextFormattedCitation":"(Juliswara, 2017)","previouslyFormattedCitation":"(Juliswara, 2017)"},"properties":{"noteIndex":0},"schema":"https://github.com/citation-style-language/schema/raw/master/csl-citation.json"}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(Juliswara, 2017)</w:t>
      </w:r>
      <w:r w:rsidRPr="00B619F1">
        <w:rPr>
          <w:rFonts w:ascii="Cambria" w:hAnsi="Cambria" w:cs="Arial"/>
          <w:sz w:val="22"/>
          <w:szCs w:val="22"/>
        </w:rPr>
        <w:fldChar w:fldCharType="end"/>
      </w:r>
      <w:r w:rsidRPr="00B619F1">
        <w:rPr>
          <w:rFonts w:ascii="Cambria" w:hAnsi="Cambria" w:cs="Arial"/>
          <w:sz w:val="22"/>
          <w:szCs w:val="22"/>
        </w:rPr>
        <w:t>. Social media was used as a means in voicing the thoughts of the two K</w:t>
      </w:r>
      <w:r w:rsidRPr="00B619F1">
        <w:rPr>
          <w:rFonts w:ascii="Cambria" w:hAnsi="Cambria" w:cs="Arial"/>
          <w:sz w:val="22"/>
          <w:szCs w:val="22"/>
          <w:lang w:val="id-ID"/>
        </w:rPr>
        <w:t>i</w:t>
      </w:r>
      <w:r w:rsidRPr="00B619F1">
        <w:rPr>
          <w:rFonts w:ascii="Cambria" w:hAnsi="Cambria" w:cs="Arial"/>
          <w:sz w:val="22"/>
          <w:szCs w:val="22"/>
        </w:rPr>
        <w:t>ai in conveying something including in giving answers to various challenges that come from the Muslims themselves. K</w:t>
      </w:r>
      <w:r w:rsidRPr="00B619F1">
        <w:rPr>
          <w:rFonts w:ascii="Cambria" w:hAnsi="Cambria" w:cs="Arial"/>
          <w:sz w:val="22"/>
          <w:szCs w:val="22"/>
          <w:lang w:val="id-ID"/>
        </w:rPr>
        <w:t>i</w:t>
      </w:r>
      <w:r w:rsidRPr="00B619F1">
        <w:rPr>
          <w:rFonts w:ascii="Cambria" w:hAnsi="Cambria" w:cs="Arial"/>
          <w:sz w:val="22"/>
          <w:szCs w:val="22"/>
        </w:rPr>
        <w:t>ai Sholeh used the Ngalah TV media and leaflets which were usually distributed at activities held on Sundays and Mondays whereas K</w:t>
      </w:r>
      <w:r w:rsidRPr="00B619F1">
        <w:rPr>
          <w:rFonts w:ascii="Cambria" w:hAnsi="Cambria" w:cs="Arial"/>
          <w:sz w:val="22"/>
          <w:szCs w:val="22"/>
          <w:lang w:val="id-ID"/>
        </w:rPr>
        <w:t>i</w:t>
      </w:r>
      <w:r w:rsidRPr="00B619F1">
        <w:rPr>
          <w:rFonts w:ascii="Cambria" w:hAnsi="Cambria" w:cs="Arial"/>
          <w:sz w:val="22"/>
          <w:szCs w:val="22"/>
        </w:rPr>
        <w:t>ai Abdullah Syam used social media websites, Facebook, Whatsapp groups, You</w:t>
      </w:r>
      <w:r w:rsidRPr="00B619F1">
        <w:rPr>
          <w:rFonts w:ascii="Cambria" w:hAnsi="Cambria" w:cs="Arial"/>
          <w:sz w:val="22"/>
          <w:szCs w:val="22"/>
          <w:lang w:val="id-ID"/>
        </w:rPr>
        <w:t>T</w:t>
      </w:r>
      <w:r w:rsidRPr="00B619F1">
        <w:rPr>
          <w:rFonts w:ascii="Cambria" w:hAnsi="Cambria" w:cs="Arial"/>
          <w:sz w:val="22"/>
          <w:szCs w:val="22"/>
        </w:rPr>
        <w:t>ube, and newspapers. These social media were fully optimized in conveying the ideas of the Kiai.</w:t>
      </w:r>
    </w:p>
    <w:p w14:paraId="543AB1BC"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Furthermore, the challenges arose from the Muslim community due to the attitude of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 xml:space="preserve">ai Abdullah Syam approached the culture of minority groups could be tempered through the education channel. Although it requires quite a long time because there was no instant education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{"citationItems":[{"id":"ITEM-1","itemData":{"DOI":"10.21111/at-tadib.v11i2.775","ISSN":"0216-9142","abstract":"This article discusses about Islamic education in relation to dakwah and thalabul ilmi. Although it is actually a common issue that has been so strong in views of society, then the discussion is to intended to reaffirm. But more than that, try to do a new meaning to the concept of dakwah and thalabul 'ilmi, in relation to Islamic education. on the one hand, this is done to avoid the wrong understanding and counterproductive activity. on the other hand, to maximize the Islamic education's role in the development of the people and the development of civilization. In the context of dakwah, education means success in the underlying human life to enter a period of productivity and Creativity. While in the context of thalabul 'ilmi, education is more than just teach science, but create the true learner, developer of science, even the inventor of the theory and methodology in a variety of science. So, thalabul 'ilmi has significance in answering the challenges of science, even preparing to build civilization.","author":[{"dropping-particle":"","family":"Muslih","given":"Mohammad","non-dropping-particle":"","parse-names":false,"suffix":""}],"container-title":"AT TA'DIB","id":"ITEM-1","issued":{"date-parts":[["2016"]]},"title":"Pendidikan Islam Dalam Konteks Dakwah dan Thalabul ‘Ilmi","type":"article-journal"},"uris":["http://www.mendeley.com/documents/?uuid=92391de4-8282-42ac-9690-b4ecb9000128"]}],"mendeley":{"formattedCitation":"(Muslih, 2016)","plainTextFormattedCitation":"(Muslih, 2016)","previouslyFormattedCitation":"(Muslih, 2016)"},"properties":{"noteIndex":0},"schema":"https://github.com/citation-style-language/schema/raw/master/csl-citation.json"}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(Muslih, 2016)</w:t>
      </w:r>
      <w:r w:rsidRPr="00B619F1">
        <w:rPr>
          <w:rFonts w:ascii="Cambria" w:hAnsi="Cambria" w:cs="Arial"/>
          <w:sz w:val="22"/>
          <w:szCs w:val="22"/>
        </w:rPr>
        <w:fldChar w:fldCharType="end"/>
      </w:r>
      <w:r w:rsidRPr="00B619F1">
        <w:rPr>
          <w:rFonts w:ascii="Cambria" w:hAnsi="Cambria" w:cs="Arial"/>
          <w:sz w:val="22"/>
          <w:szCs w:val="22"/>
        </w:rPr>
        <w:t>. Education is a strategic channel in instilling K</w:t>
      </w:r>
      <w:r w:rsidRPr="00B619F1">
        <w:rPr>
          <w:rFonts w:ascii="Cambria" w:hAnsi="Cambria" w:cs="Arial"/>
          <w:sz w:val="22"/>
          <w:szCs w:val="22"/>
          <w:lang w:val="id-ID"/>
        </w:rPr>
        <w:t>i</w:t>
      </w:r>
      <w:r w:rsidRPr="00B619F1">
        <w:rPr>
          <w:rFonts w:ascii="Cambria" w:hAnsi="Cambria" w:cs="Arial"/>
          <w:sz w:val="22"/>
          <w:szCs w:val="22"/>
        </w:rPr>
        <w:t>ai messages to students. Therefore, the education channel was never left by the two K</w:t>
      </w:r>
      <w:r w:rsidRPr="00B619F1">
        <w:rPr>
          <w:rFonts w:ascii="Cambria" w:hAnsi="Cambria" w:cs="Arial"/>
          <w:sz w:val="22"/>
          <w:szCs w:val="22"/>
          <w:lang w:val="id-ID"/>
        </w:rPr>
        <w:t>i</w:t>
      </w:r>
      <w:r w:rsidRPr="00B619F1">
        <w:rPr>
          <w:rFonts w:ascii="Cambria" w:hAnsi="Cambria" w:cs="Arial"/>
          <w:sz w:val="22"/>
          <w:szCs w:val="22"/>
        </w:rPr>
        <w:t>ai.</w:t>
      </w:r>
    </w:p>
    <w:p w14:paraId="6AC154C8"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This is by the emergence of the idea of </w:t>
      </w:r>
      <w:r w:rsidRPr="00B619F1">
        <w:rPr>
          <w:rFonts w:ascii="Cambria" w:hAnsi="Cambria"/>
          <w:sz w:val="22"/>
          <w:szCs w:val="22"/>
        </w:rPr>
        <w:t>​​</w:t>
      </w:r>
      <w:r w:rsidRPr="00B619F1">
        <w:rPr>
          <w:rFonts w:ascii="Cambria" w:hAnsi="Cambria" w:cs="Arial"/>
          <w:sz w:val="22"/>
          <w:szCs w:val="22"/>
        </w:rPr>
        <w:t xml:space="preserve">multicultural education, an educational model that seeks to build awareness of students to respect each other and respect cultural differences that develop in society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{"citationItems":[{"id":"ITEM-1","itemData":{"DOI":"10.21043/qijis.v4i2.1766","ISSN":"2355-1895","abstract":"&lt;p&gt;This article tries to explain about the importance of tolerance, respecting the diversities among the society by multicultural education. The diversity of national culture will be lost by the time goes by if it is not supported by Indonesian human resource ability in maintaining and conserving the existing culture. Multicultural education is &lt;em&gt;kawah candradimuka&lt;/em&gt; in maintaining the plural cultures to avoid the conflict leading to dispute and split of united Nation of Indonesian Republic (NKRI).&lt;/p&gt;&lt;p&gt;&lt;br /&gt;&lt;em&gt;&lt;/em&gt;&lt;/p&gt;","author":[{"dropping-particle":"","family":"Miftah","given":"Muhammad","non-dropping-particle":"","parse-names":false,"suffix":""}],"container-title":"QIJIS (Qudus International Journal of Islamic Studies)","id":"ITEM-1","issued":{"date-parts":[["2016"]]},"title":"MULTICULTURAL EDUCATION IN THE DIVERSITY OF NATIONAL CULTURES","type":"article-journal"},"uris":["http://www.mendeley.com/documents/?uuid=0ad56308-2891-44de-b740-6de9131c54a2"]}],"mendeley":{"formattedCitation":"(Miftah, 2016)","plainTextFormattedCitation":"(Miftah, 2016)","previouslyFormattedCitation":"(Miftah, 2016)"},"properties":{"noteIndex":0},"schema":"https://github.com/citation-style-language/schema/raw/master/csl-citation.json"}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(Miftah, 2016)</w:t>
      </w:r>
      <w:r w:rsidRPr="00B619F1">
        <w:rPr>
          <w:rFonts w:ascii="Cambria" w:hAnsi="Cambria" w:cs="Arial"/>
          <w:sz w:val="22"/>
          <w:szCs w:val="22"/>
        </w:rPr>
        <w:fldChar w:fldCharType="end"/>
      </w:r>
      <w:r w:rsidRPr="00B619F1">
        <w:rPr>
          <w:rFonts w:ascii="Cambria" w:hAnsi="Cambria" w:cs="Arial"/>
          <w:sz w:val="22"/>
          <w:szCs w:val="22"/>
        </w:rPr>
        <w:t xml:space="preserve">. The Indonesian nation is very diverse so that multicultural education is very important to be internalized to students. In the context of Indonesian pluralism, religious education in schools should properly hold the principle of respecting the pluralistic beliefs of the community </w:t>
      </w:r>
      <w:r w:rsidRPr="00B619F1">
        <w:rPr>
          <w:rFonts w:ascii="Cambria" w:hAnsi="Cambria" w:cs="Arial"/>
          <w:sz w:val="22"/>
          <w:szCs w:val="22"/>
        </w:rPr>
        <w:fldChar w:fldCharType="begin" w:fldLock="1"/>
      </w:r>
      <w:r w:rsidR="0086551F">
        <w:rPr>
          <w:rFonts w:ascii="Cambria" w:hAnsi="Cambria" w:cs="Arial"/>
          <w:sz w:val="22"/>
          <w:szCs w:val="22"/>
        </w:rPr>
        <w:instrText>ADDIN CSL_CITATION {"citationItems":[{"id":"ITEM-1","itemData":{"author":[{"dropping-particle":"","family":"Abdullah","given":"M. Amin","non-dropping-particle":"","parse-names":false,"suffix":""}],"edition":"2005","id":"ITEM-1","issued":{"date-parts":[["2005"]]},"number-of-pages":"230","publisher":"PSAP","publisher-place":"Jakarta","title":"Pendidikan Agama Era Multikultural Multireligius","type":"book"},"uris":["http://www.mendeley.com/documents/?uuid=8f898a9d-1bb0-452b-8c3f-12c6aa2d8555"]}],"mendeley":{"formattedCitation":"(Abdullah, 2005)","plainTextFormattedCitation":"(Abdullah, 2005)","previouslyFormattedCitation":"(Abdullah, 2005)"},"properties":{"noteIndex":0},"schema":"https://github.com/citation-style-language/schema/raw/master/csl-citation.json"}</w:instrText>
      </w:r>
      <w:r w:rsidRPr="00B619F1">
        <w:rPr>
          <w:rFonts w:ascii="Cambria" w:hAnsi="Cambria" w:cs="Arial"/>
          <w:sz w:val="22"/>
          <w:szCs w:val="22"/>
        </w:rPr>
        <w:fldChar w:fldCharType="separate"/>
      </w:r>
      <w:r w:rsidRPr="00B619F1">
        <w:rPr>
          <w:rFonts w:ascii="Cambria" w:hAnsi="Cambria" w:cs="Arial"/>
          <w:noProof/>
          <w:sz w:val="22"/>
          <w:szCs w:val="22"/>
        </w:rPr>
        <w:t>(Abdullah, 2005)</w:t>
      </w:r>
      <w:r w:rsidRPr="00B619F1">
        <w:rPr>
          <w:rFonts w:ascii="Cambria" w:hAnsi="Cambria" w:cs="Arial"/>
          <w:sz w:val="22"/>
          <w:szCs w:val="22"/>
        </w:rPr>
        <w:fldChar w:fldCharType="end"/>
      </w:r>
      <w:r w:rsidRPr="00B619F1">
        <w:rPr>
          <w:rFonts w:ascii="Cambria" w:hAnsi="Cambria" w:cs="Arial"/>
          <w:sz w:val="22"/>
          <w:szCs w:val="22"/>
        </w:rPr>
        <w:t>.</w:t>
      </w:r>
    </w:p>
    <w:p w14:paraId="15DE748B" w14:textId="77777777" w:rsidR="00B638B6"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To support the education channel, the two K</w:t>
      </w:r>
      <w:r w:rsidRPr="00B619F1">
        <w:rPr>
          <w:rFonts w:ascii="Cambria" w:hAnsi="Cambria" w:cs="Arial"/>
          <w:sz w:val="22"/>
          <w:szCs w:val="22"/>
          <w:lang w:val="id-ID"/>
        </w:rPr>
        <w:t>i</w:t>
      </w:r>
      <w:r w:rsidRPr="00B619F1">
        <w:rPr>
          <w:rFonts w:ascii="Cambria" w:hAnsi="Cambria" w:cs="Arial"/>
          <w:sz w:val="22"/>
          <w:szCs w:val="22"/>
        </w:rPr>
        <w:t>ai also use the scientific meeting channel. This scientific meeting activity could be the right channel in answering various challenges especially if the challengers like scientific activities. The scientific meeting that was held on the initiative of K</w:t>
      </w:r>
      <w:r w:rsidRPr="00B619F1">
        <w:rPr>
          <w:rFonts w:ascii="Cambria" w:hAnsi="Cambria" w:cs="Arial"/>
          <w:sz w:val="22"/>
          <w:szCs w:val="22"/>
          <w:lang w:val="id-ID"/>
        </w:rPr>
        <w:t>i</w:t>
      </w:r>
      <w:r w:rsidRPr="00B619F1">
        <w:rPr>
          <w:rFonts w:ascii="Cambria" w:hAnsi="Cambria" w:cs="Arial"/>
          <w:sz w:val="22"/>
          <w:szCs w:val="22"/>
        </w:rPr>
        <w:t xml:space="preserve">ai M. Sholeh Bahruddin covered local, national, and </w:t>
      </w:r>
      <w:r w:rsidRPr="00B619F1">
        <w:rPr>
          <w:rFonts w:ascii="Cambria" w:hAnsi="Cambria" w:cs="Arial"/>
          <w:sz w:val="22"/>
          <w:szCs w:val="22"/>
        </w:rPr>
        <w:lastRenderedPageBreak/>
        <w:t>international levels whereas K</w:t>
      </w:r>
      <w:r w:rsidRPr="00B619F1">
        <w:rPr>
          <w:rFonts w:ascii="Cambria" w:hAnsi="Cambria" w:cs="Arial"/>
          <w:sz w:val="22"/>
          <w:szCs w:val="22"/>
          <w:lang w:val="id-ID"/>
        </w:rPr>
        <w:t>i</w:t>
      </w:r>
      <w:r w:rsidRPr="00B619F1">
        <w:rPr>
          <w:rFonts w:ascii="Cambria" w:hAnsi="Cambria" w:cs="Arial"/>
          <w:sz w:val="22"/>
          <w:szCs w:val="22"/>
        </w:rPr>
        <w:t xml:space="preserve">ai Abdullah Syam delivered scientific lectures on various campuses and had attended international scientific meetings. Scientific meetings in response to various challenges support Raihani's statement that the discussion of multiculturalism has been intensified through seminars, conferences, talks through the media, and so on, even though Indonesia has not yet developed a multiculturalism model through which the government and society can run </w:t>
      </w:r>
      <w:r w:rsidRPr="00B619F1">
        <w:rPr>
          <w:rFonts w:ascii="Cambria" w:hAnsi="Cambria" w:cs="Arial"/>
          <w:sz w:val="22"/>
          <w:szCs w:val="22"/>
        </w:rPr>
        <w:fldChar w:fldCharType="begin" w:fldLock="1"/>
      </w:r>
      <w:r w:rsidR="001D5E44">
        <w:rPr>
          <w:rFonts w:ascii="Cambria" w:hAnsi="Cambria" w:cs="Arial"/>
          <w:sz w:val="22"/>
          <w:szCs w:val="22"/>
        </w:rPr>
        <w:instrText>ADDIN CSL_CITATION {"citationItems":[{"id":"ITEM-1","itemData":{"author":[{"dropping-particle":"","family":"Raihani","given":"","non-dropping-particle":"","parse-names":false,"suffix":""}],"edition":"1","id":"ITEM-1","issued":{"date-parts":[["2014"]]},"publisher":"Routledge","publisher-place":"London and New York","title":"Creating Multicultural Citizens a Potrayal of Contemporary Indonesian Education","type":"book"},"uris":["http://www.mendeley.com/documents/?uuid=1db462eb-1520-4554-91af-33168ae2068d"]}],"mendeley":{"formattedCitation":"(Raihani, 2014)","plainTextFormattedCitation":"(Raihani, 2014)","previouslyFormattedCitation":"(Raihani, 2014)"},"properties":{"noteIndex":0},"schema":"https://github.com/citation-style-language/schema/raw/master/csl-citation.json"}</w:instrText>
      </w:r>
      <w:r w:rsidRPr="00B619F1">
        <w:rPr>
          <w:rFonts w:ascii="Cambria" w:hAnsi="Cambria" w:cs="Arial"/>
          <w:sz w:val="22"/>
          <w:szCs w:val="22"/>
        </w:rPr>
        <w:fldChar w:fldCharType="separate"/>
      </w:r>
      <w:r w:rsidR="0086551F" w:rsidRPr="0086551F">
        <w:rPr>
          <w:rFonts w:ascii="Cambria" w:hAnsi="Cambria" w:cs="Arial"/>
          <w:noProof/>
          <w:sz w:val="22"/>
          <w:szCs w:val="22"/>
        </w:rPr>
        <w:t>(Raihani, 2014)</w:t>
      </w:r>
      <w:r w:rsidRPr="00B619F1">
        <w:rPr>
          <w:rFonts w:ascii="Cambria" w:hAnsi="Cambria" w:cs="Arial"/>
          <w:sz w:val="22"/>
          <w:szCs w:val="22"/>
        </w:rPr>
        <w:fldChar w:fldCharType="end"/>
      </w:r>
      <w:r w:rsidRPr="00B619F1">
        <w:rPr>
          <w:rFonts w:ascii="Cambria" w:hAnsi="Cambria" w:cs="Arial"/>
          <w:sz w:val="22"/>
          <w:szCs w:val="22"/>
        </w:rPr>
        <w:t>.</w:t>
      </w:r>
    </w:p>
    <w:p w14:paraId="1229C3F4" w14:textId="77777777" w:rsidR="00D455F8" w:rsidRPr="00B619F1" w:rsidRDefault="009A572F" w:rsidP="00B638B6">
      <w:pPr>
        <w:spacing w:after="0" w:line="360" w:lineRule="auto"/>
        <w:ind w:firstLine="720"/>
        <w:rPr>
          <w:rFonts w:ascii="Cambria" w:hAnsi="Cambria" w:cs="Arial"/>
          <w:sz w:val="22"/>
          <w:szCs w:val="22"/>
        </w:rPr>
      </w:pPr>
      <w:r w:rsidRPr="00D455F8">
        <w:rPr>
          <w:rFonts w:ascii="Cambria" w:hAnsi="Cambria" w:cs="Arial"/>
          <w:sz w:val="22"/>
          <w:szCs w:val="22"/>
          <w:highlight w:val="yellow"/>
        </w:rPr>
        <w:t>One example of the answer to a challenge given in scientific activity is about the motive for holding this activity. So far, the congregational recitation, manakiban, and Senenan activities have reached about 5000 people who come from various regions. Most of them are from the underworld. The spirit below is more sincere and selfless. They flocked from various places even from out of town to take part in the event. This, of course, rarely happens to the mainstream or the elitist, even if they are present it is more for political motives. If it benefits their interests, they follow the activity, but if it doesn't benefit them then they don't follow it.</w:t>
      </w:r>
    </w:p>
    <w:p w14:paraId="674F17BE" w14:textId="77777777" w:rsidR="00B638B6"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All channels became vessels for the two K</w:t>
      </w:r>
      <w:r w:rsidRPr="00B619F1">
        <w:rPr>
          <w:rFonts w:ascii="Cambria" w:hAnsi="Cambria" w:cs="Arial"/>
          <w:sz w:val="22"/>
          <w:szCs w:val="22"/>
          <w:lang w:val="id-ID"/>
        </w:rPr>
        <w:t>i</w:t>
      </w:r>
      <w:r w:rsidRPr="00B619F1">
        <w:rPr>
          <w:rFonts w:ascii="Cambria" w:hAnsi="Cambria" w:cs="Arial"/>
          <w:sz w:val="22"/>
          <w:szCs w:val="22"/>
        </w:rPr>
        <w:t>ai in various forums and community segments. The channels were synergized so that although they handle different fields, they carry the same goal, namely building community harmony through efforts to actualize multicultural Islamic thought by approaching minority cultures, including channels that communicate answers to a variety of challenges originating from internal Muslim circles.</w:t>
      </w:r>
    </w:p>
    <w:p w14:paraId="604EC563" w14:textId="77777777" w:rsidR="00D455F8" w:rsidRPr="00D455F8" w:rsidRDefault="009A572F" w:rsidP="00D455F8">
      <w:pPr>
        <w:spacing w:after="0" w:line="360" w:lineRule="auto"/>
        <w:ind w:firstLine="720"/>
        <w:rPr>
          <w:rFonts w:ascii="Cambria" w:hAnsi="Cambria" w:cs="Arial"/>
          <w:sz w:val="22"/>
          <w:szCs w:val="22"/>
          <w:highlight w:val="yellow"/>
        </w:rPr>
      </w:pPr>
      <w:r w:rsidRPr="00D455F8">
        <w:rPr>
          <w:rFonts w:ascii="Cambria" w:hAnsi="Cambria" w:cs="Arial"/>
          <w:sz w:val="22"/>
          <w:szCs w:val="22"/>
          <w:highlight w:val="yellow"/>
        </w:rPr>
        <w:t>The ideas and implementations that have been carried out by Kiai Sholeh Bahrudin and Kiai Abdullah Syam have on the one hand become a breakthrough in religious education. Although it is still limited to the local scope, the evidence from what has been done to both can be an example that can be applied at the national and even international level.</w:t>
      </w:r>
    </w:p>
    <w:p w14:paraId="48F76059" w14:textId="77777777" w:rsidR="00D455F8" w:rsidRPr="00D455F8" w:rsidRDefault="009A572F" w:rsidP="00D455F8">
      <w:pPr>
        <w:spacing w:after="0" w:line="360" w:lineRule="auto"/>
        <w:ind w:firstLine="720"/>
        <w:rPr>
          <w:rFonts w:ascii="Cambria" w:hAnsi="Cambria" w:cs="Arial"/>
          <w:sz w:val="22"/>
          <w:szCs w:val="22"/>
          <w:highlight w:val="yellow"/>
        </w:rPr>
      </w:pPr>
      <w:r w:rsidRPr="00D455F8">
        <w:rPr>
          <w:rFonts w:ascii="Cambria" w:hAnsi="Cambria" w:cs="Arial"/>
          <w:sz w:val="22"/>
          <w:szCs w:val="22"/>
          <w:highlight w:val="yellow"/>
        </w:rPr>
        <w:t>Universal values ​​are contained in the multiculturalism education that has been taught by Kiai Sholeh Bahrudin and Kiai Abdullah Syam. The calm value of religious tolerance, the value of togetherness regardless of ethnicity, religion, race, and the value of cooperation or mutual assistance are real examples. Everything is not only happening in Indonesia, the international world is also experiencing the same thing.</w:t>
      </w:r>
    </w:p>
    <w:p w14:paraId="55381A10" w14:textId="77777777" w:rsidR="00D455F8" w:rsidRDefault="009A572F" w:rsidP="00D455F8">
      <w:pPr>
        <w:spacing w:after="0" w:line="360" w:lineRule="auto"/>
        <w:ind w:firstLine="720"/>
        <w:rPr>
          <w:rFonts w:ascii="Cambria" w:hAnsi="Cambria" w:cs="Arial"/>
          <w:sz w:val="22"/>
          <w:szCs w:val="22"/>
        </w:rPr>
      </w:pPr>
      <w:r w:rsidRPr="00D455F8">
        <w:rPr>
          <w:rFonts w:ascii="Cambria" w:hAnsi="Cambria" w:cs="Arial"/>
          <w:sz w:val="22"/>
          <w:szCs w:val="22"/>
          <w:highlight w:val="yellow"/>
        </w:rPr>
        <w:t>Multicultural education is an important and needed education at this time. There is nothing wrong with taking positive values ​​from what has been done by Kiai Shoeh bahrudin and Kiai Abdullah Syam. The main concepts that have been rolled out are generally accepted everywhere. Stay adjusted to the conditions and environment of each.</w:t>
      </w:r>
    </w:p>
    <w:p w14:paraId="644CA895" w14:textId="77777777" w:rsidR="00D455F8" w:rsidRPr="00B619F1" w:rsidRDefault="009A572F" w:rsidP="00D455F8">
      <w:pPr>
        <w:spacing w:after="0" w:line="360" w:lineRule="auto"/>
        <w:ind w:firstLine="720"/>
        <w:rPr>
          <w:rFonts w:ascii="Cambria" w:hAnsi="Cambria" w:cs="Arial"/>
          <w:sz w:val="22"/>
          <w:szCs w:val="22"/>
        </w:rPr>
      </w:pPr>
      <w:r w:rsidRPr="00D455F8">
        <w:rPr>
          <w:rFonts w:ascii="Cambria" w:hAnsi="Cambria" w:cs="Arial"/>
          <w:sz w:val="22"/>
          <w:szCs w:val="22"/>
          <w:highlight w:val="yellow"/>
        </w:rPr>
        <w:t xml:space="preserve">The implications of this research in the context of national multiculturalism and global multiculturalism provide hope that the community, religious leaders, and community </w:t>
      </w:r>
      <w:r w:rsidRPr="00D455F8">
        <w:rPr>
          <w:rFonts w:ascii="Cambria" w:hAnsi="Cambria" w:cs="Arial"/>
          <w:sz w:val="22"/>
          <w:szCs w:val="22"/>
          <w:highlight w:val="yellow"/>
        </w:rPr>
        <w:lastRenderedPageBreak/>
        <w:t>leaders as well as the government are not resistant to diversity. The challenges ahead are increasingly complex and large so that with the actualization exemplified by religious leaders, they can have a broad influence to realize each other the importance of the main principles of multiculturalism, namely democracy, tolerance, and mutual respect.</w:t>
      </w:r>
    </w:p>
    <w:p w14:paraId="6BEC54FC" w14:textId="77777777" w:rsidR="00B638B6" w:rsidRPr="00B619F1" w:rsidRDefault="009A572F" w:rsidP="00805E88">
      <w:pPr>
        <w:spacing w:before="240" w:after="0" w:line="360" w:lineRule="auto"/>
        <w:ind w:firstLine="0"/>
        <w:rPr>
          <w:rFonts w:ascii="Cambria" w:hAnsi="Cambria" w:cs="Arial"/>
          <w:b/>
          <w:sz w:val="22"/>
          <w:szCs w:val="22"/>
        </w:rPr>
      </w:pPr>
      <w:r w:rsidRPr="00B619F1">
        <w:rPr>
          <w:rFonts w:ascii="Cambria" w:hAnsi="Cambria" w:cs="Arial"/>
          <w:b/>
          <w:sz w:val="22"/>
          <w:szCs w:val="22"/>
          <w:lang w:val="id-ID"/>
        </w:rPr>
        <w:t xml:space="preserve">F. </w:t>
      </w:r>
      <w:r w:rsidRPr="00B619F1">
        <w:rPr>
          <w:rFonts w:ascii="Cambria" w:hAnsi="Cambria" w:cs="Arial"/>
          <w:b/>
          <w:sz w:val="22"/>
          <w:szCs w:val="22"/>
        </w:rPr>
        <w:t>Conclusion</w:t>
      </w:r>
    </w:p>
    <w:p w14:paraId="64854739"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The basis for the actualization of multicultural Islamic thought in building community harmonization of K</w:t>
      </w:r>
      <w:r w:rsidRPr="00B619F1">
        <w:rPr>
          <w:rFonts w:ascii="Cambria" w:hAnsi="Cambria" w:cs="Arial"/>
          <w:sz w:val="22"/>
          <w:szCs w:val="22"/>
          <w:lang w:val="id-ID"/>
        </w:rPr>
        <w:t>i</w:t>
      </w:r>
      <w:r w:rsidRPr="00B619F1">
        <w:rPr>
          <w:rFonts w:ascii="Cambria" w:hAnsi="Cambria" w:cs="Arial"/>
          <w:sz w:val="22"/>
          <w:szCs w:val="22"/>
        </w:rPr>
        <w:t>ai M. Sholeh Bahruddin and K</w:t>
      </w:r>
      <w:r w:rsidRPr="00B619F1">
        <w:rPr>
          <w:rFonts w:ascii="Cambria" w:hAnsi="Cambria" w:cs="Arial"/>
          <w:sz w:val="22"/>
          <w:szCs w:val="22"/>
          <w:lang w:val="id-ID"/>
        </w:rPr>
        <w:t>i</w:t>
      </w:r>
      <w:r w:rsidRPr="00B619F1">
        <w:rPr>
          <w:rFonts w:ascii="Cambria" w:hAnsi="Cambria" w:cs="Arial"/>
          <w:sz w:val="22"/>
          <w:szCs w:val="22"/>
        </w:rPr>
        <w:t>ai Abdullah Syam includes respect for cultural diversity, religious diversity, pluralist community life backgrounds, humanitarian motives in approaching the culture of minority groups, making Islam a guide to approaching the culture of minority groups, and highlight the similarities in each party. In another word, the actualization of multicultural Islamic thought is based on social, humanistic, cultural, religious, and psychological grounds.</w:t>
      </w:r>
    </w:p>
    <w:p w14:paraId="680A4353" w14:textId="77777777" w:rsidR="00B638B6" w:rsidRPr="00B619F1" w:rsidRDefault="009A572F" w:rsidP="00B638B6">
      <w:pPr>
        <w:spacing w:after="0" w:line="360" w:lineRule="auto"/>
        <w:ind w:firstLine="720"/>
        <w:rPr>
          <w:rFonts w:ascii="Cambria" w:hAnsi="Cambria" w:cs="Arial"/>
          <w:sz w:val="22"/>
          <w:szCs w:val="22"/>
        </w:rPr>
      </w:pPr>
      <w:r w:rsidRPr="00B619F1">
        <w:rPr>
          <w:rFonts w:ascii="Cambria" w:hAnsi="Cambria" w:cs="Arial"/>
          <w:sz w:val="22"/>
          <w:szCs w:val="22"/>
        </w:rPr>
        <w:t xml:space="preserve">The actualization of multicultural Islamic thought in building community harmonization is reached through various synergized approaches, namely religious, moral, psychological, theological, cultural, social, and educational approaches. These approaches are accompanied by supporting facilities such as </w:t>
      </w:r>
      <w:r w:rsidRPr="00B619F1">
        <w:rPr>
          <w:rFonts w:ascii="Cambria" w:hAnsi="Cambria" w:cs="Arial"/>
          <w:i/>
          <w:sz w:val="22"/>
          <w:szCs w:val="22"/>
        </w:rPr>
        <w:t>Jagong Maton</w:t>
      </w:r>
      <w:r w:rsidRPr="00B619F1">
        <w:rPr>
          <w:rFonts w:ascii="Cambria" w:hAnsi="Cambria" w:cs="Arial"/>
          <w:sz w:val="22"/>
          <w:szCs w:val="22"/>
        </w:rPr>
        <w:t xml:space="preserve">, </w:t>
      </w:r>
      <w:r w:rsidRPr="00B619F1">
        <w:rPr>
          <w:rFonts w:ascii="Cambria" w:hAnsi="Cambria" w:cs="Arial"/>
          <w:i/>
          <w:iCs/>
          <w:sz w:val="22"/>
          <w:szCs w:val="22"/>
          <w:lang w:val="id-ID"/>
        </w:rPr>
        <w:t>cangkrukan</w:t>
      </w:r>
      <w:r w:rsidRPr="00B619F1">
        <w:rPr>
          <w:rFonts w:ascii="Cambria" w:hAnsi="Cambria" w:cs="Arial"/>
          <w:sz w:val="22"/>
          <w:szCs w:val="22"/>
        </w:rPr>
        <w:t>, discussions, media, arts, education, recitation, giving pluralist names to educational buildings, and meetings of leaders of other religions. While the most effective approaches include humanitarian, fraternal, openness, familiarity, arts, cultural, social, and systems approach.</w:t>
      </w:r>
    </w:p>
    <w:p w14:paraId="6CC5BD63" w14:textId="77777777" w:rsidR="00B638B6" w:rsidRPr="00AB0503" w:rsidRDefault="009A572F" w:rsidP="00AB0503">
      <w:pPr>
        <w:spacing w:after="0" w:line="360" w:lineRule="auto"/>
        <w:ind w:firstLine="720"/>
        <w:rPr>
          <w:rFonts w:ascii="Cambria" w:hAnsi="Cambria" w:cs="Arial"/>
          <w:sz w:val="22"/>
          <w:szCs w:val="22"/>
        </w:rPr>
      </w:pPr>
      <w:r w:rsidRPr="00B619F1">
        <w:rPr>
          <w:rFonts w:ascii="Cambria" w:hAnsi="Cambria" w:cs="Arial"/>
          <w:sz w:val="22"/>
          <w:szCs w:val="22"/>
        </w:rPr>
        <w:t xml:space="preserve">The actualization of multicultural Islamic thought responds to various challenges in building harmonization through social channels, cultural arts, preaching, social media, </w:t>
      </w:r>
      <w:r w:rsidRPr="00B619F1">
        <w:rPr>
          <w:rFonts w:ascii="Cambria" w:hAnsi="Cambria" w:cs="Arial"/>
          <w:i/>
          <w:sz w:val="22"/>
          <w:szCs w:val="22"/>
        </w:rPr>
        <w:t>silaturahim</w:t>
      </w:r>
      <w:r w:rsidRPr="00B619F1">
        <w:rPr>
          <w:rFonts w:ascii="Cambria" w:hAnsi="Cambria" w:cs="Arial"/>
          <w:sz w:val="22"/>
          <w:szCs w:val="22"/>
        </w:rPr>
        <w:t xml:space="preserve">, networking, education, and scientific meetings. The most effective channels are education channels (in Ngalah Islamic Boarding School in the form of teaching, </w:t>
      </w:r>
      <w:r w:rsidRPr="00B619F1">
        <w:rPr>
          <w:rFonts w:ascii="Cambria" w:hAnsi="Cambria" w:cs="Arial"/>
          <w:i/>
          <w:sz w:val="22"/>
          <w:szCs w:val="22"/>
        </w:rPr>
        <w:t>manakiban</w:t>
      </w:r>
      <w:r w:rsidRPr="00B619F1">
        <w:rPr>
          <w:rFonts w:ascii="Cambria" w:hAnsi="Cambria" w:cs="Arial"/>
          <w:sz w:val="22"/>
          <w:szCs w:val="22"/>
        </w:rPr>
        <w:t xml:space="preserve"> and </w:t>
      </w:r>
      <w:r w:rsidRPr="00B619F1">
        <w:rPr>
          <w:rFonts w:ascii="Cambria" w:hAnsi="Cambria" w:cs="Arial"/>
          <w:i/>
          <w:sz w:val="22"/>
          <w:szCs w:val="22"/>
        </w:rPr>
        <w:t>Senenan</w:t>
      </w:r>
      <w:r w:rsidRPr="00B619F1">
        <w:rPr>
          <w:rFonts w:ascii="Cambria" w:hAnsi="Cambria" w:cs="Arial"/>
          <w:sz w:val="22"/>
          <w:szCs w:val="22"/>
        </w:rPr>
        <w:t xml:space="preserve"> activities, while in the Al-Amin Community Islamic Boarding School is more in the form of formal education), and socio-cultural. This means that there are a variety of channels that can be used as means of answering the challenge of actualizing multicultural Islamic thought and the most effective is the triangle channel (education, social, and cultural).</w:t>
      </w:r>
    </w:p>
    <w:p w14:paraId="78FF70ED" w14:textId="77777777" w:rsidR="00B638B6" w:rsidRPr="00B619F1" w:rsidRDefault="009A572F" w:rsidP="00AB0503">
      <w:pPr>
        <w:spacing w:before="240" w:after="0" w:line="360" w:lineRule="auto"/>
        <w:jc w:val="center"/>
        <w:rPr>
          <w:rFonts w:ascii="Cambria" w:hAnsi="Cambria" w:cs="Arial"/>
          <w:b/>
          <w:sz w:val="22"/>
          <w:szCs w:val="22"/>
        </w:rPr>
      </w:pPr>
      <w:r w:rsidRPr="00B619F1">
        <w:rPr>
          <w:rFonts w:ascii="Cambria" w:hAnsi="Cambria" w:cs="Arial"/>
          <w:b/>
          <w:sz w:val="22"/>
          <w:szCs w:val="22"/>
        </w:rPr>
        <w:t>REFERENCES</w:t>
      </w:r>
    </w:p>
    <w:p w14:paraId="7A9C3EF0"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B619F1">
        <w:rPr>
          <w:rFonts w:ascii="Cambria" w:hAnsi="Cambria" w:cs="Arial"/>
          <w:b/>
          <w:sz w:val="22"/>
          <w:szCs w:val="22"/>
        </w:rPr>
        <w:fldChar w:fldCharType="begin" w:fldLock="1"/>
      </w:r>
      <w:r w:rsidRPr="00B619F1">
        <w:rPr>
          <w:rFonts w:ascii="Cambria" w:hAnsi="Cambria" w:cs="Arial"/>
          <w:b/>
          <w:sz w:val="22"/>
          <w:szCs w:val="22"/>
        </w:rPr>
        <w:instrText xml:space="preserve">ADDIN Mendeley Bibliography CSL_BIBLIOGRAPHY </w:instrText>
      </w:r>
      <w:r w:rsidRPr="00B619F1">
        <w:rPr>
          <w:rFonts w:ascii="Cambria" w:hAnsi="Cambria" w:cs="Arial"/>
          <w:b/>
          <w:sz w:val="22"/>
          <w:szCs w:val="22"/>
        </w:rPr>
        <w:fldChar w:fldCharType="separate"/>
      </w:r>
      <w:r w:rsidR="00CE7FF2" w:rsidRPr="002E708F">
        <w:rPr>
          <w:rFonts w:ascii="Cambria" w:hAnsi="Cambria"/>
          <w:noProof/>
          <w:sz w:val="22"/>
          <w:szCs w:val="24"/>
          <w:highlight w:val="yellow"/>
        </w:rPr>
        <w:t xml:space="preserve">‘Âsyûr, I. M. At-T. (1984). </w:t>
      </w:r>
      <w:r w:rsidR="00CE7FF2" w:rsidRPr="002E708F">
        <w:rPr>
          <w:rFonts w:ascii="Cambria" w:hAnsi="Cambria"/>
          <w:i/>
          <w:iCs/>
          <w:noProof/>
          <w:sz w:val="22"/>
          <w:szCs w:val="24"/>
          <w:highlight w:val="yellow"/>
        </w:rPr>
        <w:t>At-Tahrîr Wa Al- Tanwir</w:t>
      </w:r>
      <w:r w:rsidR="00CE7FF2" w:rsidRPr="002E708F">
        <w:rPr>
          <w:rFonts w:ascii="Cambria" w:hAnsi="Cambria"/>
          <w:noProof/>
          <w:sz w:val="22"/>
          <w:szCs w:val="24"/>
          <w:highlight w:val="yellow"/>
        </w:rPr>
        <w:t>. Ad-Dar Tunisiyyah.</w:t>
      </w:r>
    </w:p>
    <w:p w14:paraId="57276D5B"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2E708F">
        <w:rPr>
          <w:rFonts w:ascii="Cambria" w:hAnsi="Cambria"/>
          <w:noProof/>
          <w:sz w:val="22"/>
          <w:szCs w:val="24"/>
          <w:highlight w:val="yellow"/>
        </w:rPr>
        <w:t xml:space="preserve">Abduh, M. T. (2014). Tata Kelola Pemerintahan Negara Madinah Pada Masa Nabi Muhammad Saw. </w:t>
      </w:r>
      <w:r w:rsidRPr="002E708F">
        <w:rPr>
          <w:rFonts w:ascii="Cambria" w:hAnsi="Cambria"/>
          <w:i/>
          <w:iCs/>
          <w:noProof/>
          <w:sz w:val="22"/>
          <w:szCs w:val="24"/>
          <w:highlight w:val="yellow"/>
        </w:rPr>
        <w:t>In Right Jurnal Agama Dan Hak Azazi Manusia</w:t>
      </w:r>
      <w:r w:rsidRPr="002E708F">
        <w:rPr>
          <w:rFonts w:ascii="Cambria" w:hAnsi="Cambria"/>
          <w:noProof/>
          <w:sz w:val="22"/>
          <w:szCs w:val="24"/>
          <w:highlight w:val="yellow"/>
        </w:rPr>
        <w:t xml:space="preserve">, </w:t>
      </w:r>
      <w:r w:rsidRPr="002E708F">
        <w:rPr>
          <w:rFonts w:ascii="Cambria" w:hAnsi="Cambria"/>
          <w:i/>
          <w:iCs/>
          <w:noProof/>
          <w:sz w:val="22"/>
          <w:szCs w:val="24"/>
          <w:highlight w:val="yellow"/>
        </w:rPr>
        <w:t>4</w:t>
      </w:r>
      <w:r w:rsidRPr="002E708F">
        <w:rPr>
          <w:rFonts w:ascii="Cambria" w:hAnsi="Cambria"/>
          <w:noProof/>
          <w:sz w:val="22"/>
          <w:szCs w:val="24"/>
          <w:highlight w:val="yellow"/>
        </w:rPr>
        <w:t>(1), 13–30.</w:t>
      </w:r>
    </w:p>
    <w:p w14:paraId="1E9B12C1"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Abdullah, M. A. (2005). </w:t>
      </w:r>
      <w:r w:rsidRPr="004D64B0">
        <w:rPr>
          <w:rFonts w:ascii="Cambria" w:hAnsi="Cambria"/>
          <w:i/>
          <w:iCs/>
          <w:noProof/>
          <w:sz w:val="22"/>
          <w:szCs w:val="24"/>
        </w:rPr>
        <w:t>Pendidikan Agama Era Multikultural Multireligius</w:t>
      </w:r>
      <w:r w:rsidRPr="004D64B0">
        <w:rPr>
          <w:rFonts w:ascii="Cambria" w:hAnsi="Cambria"/>
          <w:noProof/>
          <w:sz w:val="22"/>
          <w:szCs w:val="24"/>
        </w:rPr>
        <w:t xml:space="preserve"> (2005th Ed.). Psap.</w:t>
      </w:r>
    </w:p>
    <w:p w14:paraId="3E2B2FA9"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2E708F">
        <w:rPr>
          <w:rFonts w:ascii="Cambria" w:hAnsi="Cambria"/>
          <w:noProof/>
          <w:sz w:val="22"/>
          <w:szCs w:val="24"/>
          <w:highlight w:val="yellow"/>
        </w:rPr>
        <w:lastRenderedPageBreak/>
        <w:t xml:space="preserve">Al-Asfahaniy, A.-A. Al-R. (2009). </w:t>
      </w:r>
      <w:r w:rsidRPr="002E708F">
        <w:rPr>
          <w:rFonts w:ascii="Cambria" w:hAnsi="Cambria"/>
          <w:i/>
          <w:iCs/>
          <w:noProof/>
          <w:sz w:val="22"/>
          <w:szCs w:val="24"/>
          <w:highlight w:val="yellow"/>
        </w:rPr>
        <w:t>Mufradat Al-Fadzul Qur’an</w:t>
      </w:r>
      <w:r w:rsidRPr="002E708F">
        <w:rPr>
          <w:rFonts w:ascii="Cambria" w:hAnsi="Cambria"/>
          <w:noProof/>
          <w:sz w:val="22"/>
          <w:szCs w:val="24"/>
          <w:highlight w:val="yellow"/>
        </w:rPr>
        <w:t>. Darel Qalam.</w:t>
      </w:r>
    </w:p>
    <w:p w14:paraId="19D02D0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Aly, A. (2015). Studi Deskriptif Tentang Nilai-Nilai Multikultural Dalam Pendidikan Di Pondok Pesantren Modern Islam Assalaam. </w:t>
      </w:r>
      <w:r w:rsidRPr="004D64B0">
        <w:rPr>
          <w:rFonts w:ascii="Cambria" w:hAnsi="Cambria"/>
          <w:i/>
          <w:iCs/>
          <w:noProof/>
          <w:sz w:val="22"/>
          <w:szCs w:val="24"/>
        </w:rPr>
        <w:t>Jurnal Ilmiah Pesantren</w:t>
      </w:r>
      <w:r w:rsidRPr="004D64B0">
        <w:rPr>
          <w:rFonts w:ascii="Cambria" w:hAnsi="Cambria"/>
          <w:noProof/>
          <w:sz w:val="22"/>
          <w:szCs w:val="24"/>
        </w:rPr>
        <w:t>.</w:t>
      </w:r>
    </w:p>
    <w:p w14:paraId="625D3093"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2E708F">
        <w:rPr>
          <w:rFonts w:ascii="Cambria" w:hAnsi="Cambria"/>
          <w:noProof/>
          <w:sz w:val="22"/>
          <w:szCs w:val="24"/>
          <w:highlight w:val="yellow"/>
        </w:rPr>
        <w:t xml:space="preserve">Amalia, T. Z. (2014). Multicultural Education, The Frame Of Learning Islamic Studies Towards Islamic Religion Teachers Bilingually. </w:t>
      </w:r>
      <w:r w:rsidRPr="002E708F">
        <w:rPr>
          <w:rFonts w:ascii="Cambria" w:hAnsi="Cambria"/>
          <w:i/>
          <w:iCs/>
          <w:noProof/>
          <w:sz w:val="22"/>
          <w:szCs w:val="24"/>
          <w:highlight w:val="yellow"/>
        </w:rPr>
        <w:t>Qijis (Qudus International Journal Of Islamic Studies)</w:t>
      </w:r>
      <w:r w:rsidRPr="002E708F">
        <w:rPr>
          <w:rFonts w:ascii="Cambria" w:hAnsi="Cambria"/>
          <w:noProof/>
          <w:sz w:val="22"/>
          <w:szCs w:val="24"/>
          <w:highlight w:val="yellow"/>
        </w:rPr>
        <w:t xml:space="preserve">, </w:t>
      </w:r>
      <w:r w:rsidRPr="002E708F">
        <w:rPr>
          <w:rFonts w:ascii="Cambria" w:hAnsi="Cambria"/>
          <w:i/>
          <w:iCs/>
          <w:noProof/>
          <w:sz w:val="22"/>
          <w:szCs w:val="24"/>
          <w:highlight w:val="yellow"/>
        </w:rPr>
        <w:t>1</w:t>
      </w:r>
      <w:r w:rsidRPr="002E708F">
        <w:rPr>
          <w:rFonts w:ascii="Cambria" w:hAnsi="Cambria"/>
          <w:noProof/>
          <w:sz w:val="22"/>
          <w:szCs w:val="24"/>
          <w:highlight w:val="yellow"/>
        </w:rPr>
        <w:t>(1), 77–90.</w:t>
      </w:r>
    </w:p>
    <w:p w14:paraId="2C1D63FA"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Amirin, T. M. (2013). Implementasi Pendekatan Pendidikan Multikultural Kontekstual Berbasis Kearifan Lokal Di Indonesia. </w:t>
      </w:r>
      <w:r w:rsidRPr="004D64B0">
        <w:rPr>
          <w:rFonts w:ascii="Cambria" w:hAnsi="Cambria"/>
          <w:i/>
          <w:iCs/>
          <w:noProof/>
          <w:sz w:val="22"/>
          <w:szCs w:val="24"/>
        </w:rPr>
        <w:t>Jurnal Pembangunan Pendidikan: Fondasi Dan Aplikasi</w:t>
      </w:r>
      <w:r w:rsidRPr="004D64B0">
        <w:rPr>
          <w:rFonts w:ascii="Cambria" w:hAnsi="Cambria"/>
          <w:noProof/>
          <w:sz w:val="22"/>
          <w:szCs w:val="24"/>
        </w:rPr>
        <w:t>. Https://Doi.Org/10.21831/Jppfa.V1i1.1047</w:t>
      </w:r>
    </w:p>
    <w:p w14:paraId="7E9128DC"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2E708F">
        <w:rPr>
          <w:rFonts w:ascii="Cambria" w:hAnsi="Cambria"/>
          <w:noProof/>
          <w:sz w:val="22"/>
          <w:szCs w:val="24"/>
          <w:highlight w:val="yellow"/>
        </w:rPr>
        <w:t xml:space="preserve">Amsar A. Dulmanan. (2020). Multikulturalisme Dan Politik Identitas: Catatan Reflektif Atas Gagasan Politik Will Kymlicka. </w:t>
      </w:r>
      <w:r w:rsidRPr="002E708F">
        <w:rPr>
          <w:rFonts w:ascii="Cambria" w:hAnsi="Cambria"/>
          <w:i/>
          <w:iCs/>
          <w:noProof/>
          <w:sz w:val="22"/>
          <w:szCs w:val="24"/>
          <w:highlight w:val="yellow"/>
        </w:rPr>
        <w:t>Muqoddima: Jurnal Pemikiran Dan Riset Sosiologi</w:t>
      </w:r>
      <w:r w:rsidRPr="002E708F">
        <w:rPr>
          <w:rFonts w:ascii="Cambria" w:hAnsi="Cambria"/>
          <w:noProof/>
          <w:sz w:val="22"/>
          <w:szCs w:val="24"/>
          <w:highlight w:val="yellow"/>
        </w:rPr>
        <w:t xml:space="preserve">, </w:t>
      </w:r>
      <w:r w:rsidRPr="002E708F">
        <w:rPr>
          <w:rFonts w:ascii="Cambria" w:hAnsi="Cambria"/>
          <w:i/>
          <w:iCs/>
          <w:noProof/>
          <w:sz w:val="22"/>
          <w:szCs w:val="24"/>
          <w:highlight w:val="yellow"/>
        </w:rPr>
        <w:t>1</w:t>
      </w:r>
      <w:r w:rsidRPr="002E708F">
        <w:rPr>
          <w:rFonts w:ascii="Cambria" w:hAnsi="Cambria"/>
          <w:noProof/>
          <w:sz w:val="22"/>
          <w:szCs w:val="24"/>
          <w:highlight w:val="yellow"/>
        </w:rPr>
        <w:t>(1), 31–44.</w:t>
      </w:r>
    </w:p>
    <w:p w14:paraId="21D98539"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Ansor, M. (2016). Post-Islamism And The Remaking Of Islamic Public Sphere In Post-Reform Indonesia. </w:t>
      </w:r>
      <w:r w:rsidRPr="004D64B0">
        <w:rPr>
          <w:rFonts w:ascii="Cambria" w:hAnsi="Cambria"/>
          <w:i/>
          <w:iCs/>
          <w:noProof/>
          <w:sz w:val="22"/>
          <w:szCs w:val="24"/>
        </w:rPr>
        <w:t>Studia Islamika</w:t>
      </w:r>
      <w:r w:rsidRPr="004D64B0">
        <w:rPr>
          <w:rFonts w:ascii="Cambria" w:hAnsi="Cambria"/>
          <w:noProof/>
          <w:sz w:val="22"/>
          <w:szCs w:val="24"/>
        </w:rPr>
        <w:t xml:space="preserve">, </w:t>
      </w:r>
      <w:r w:rsidRPr="004D64B0">
        <w:rPr>
          <w:rFonts w:ascii="Cambria" w:hAnsi="Cambria"/>
          <w:i/>
          <w:iCs/>
          <w:noProof/>
          <w:sz w:val="22"/>
          <w:szCs w:val="24"/>
        </w:rPr>
        <w:t>23</w:t>
      </w:r>
      <w:r w:rsidRPr="004D64B0">
        <w:rPr>
          <w:rFonts w:ascii="Cambria" w:hAnsi="Cambria"/>
          <w:noProof/>
          <w:sz w:val="22"/>
          <w:szCs w:val="24"/>
        </w:rPr>
        <w:t>(3). Https://Doi.Org/10.15408/Sdi.V23i3.2412</w:t>
      </w:r>
    </w:p>
    <w:p w14:paraId="30D89494"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Azra, A. (2013). </w:t>
      </w:r>
      <w:r w:rsidRPr="004D64B0">
        <w:rPr>
          <w:rFonts w:ascii="Cambria" w:hAnsi="Cambria"/>
          <w:i/>
          <w:iCs/>
          <w:noProof/>
          <w:sz w:val="22"/>
          <w:szCs w:val="24"/>
        </w:rPr>
        <w:t>Jaringan Ulama Timur Tengah Dan Kepulauan Nusantara Abad Xvii &amp; Xviii</w:t>
      </w:r>
      <w:r w:rsidRPr="004D64B0">
        <w:rPr>
          <w:rFonts w:ascii="Cambria" w:hAnsi="Cambria"/>
          <w:noProof/>
          <w:sz w:val="22"/>
          <w:szCs w:val="24"/>
        </w:rPr>
        <w:t xml:space="preserve"> (1st Ed.). Kencana Prenadamedia Group.</w:t>
      </w:r>
    </w:p>
    <w:p w14:paraId="7FC8C66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Baharun, H., &amp; Awwaliyah, R. (2017). Pendidikan Multikultural Dalam Menanggulangi Narasi Islamisme Di Indonesia. </w:t>
      </w:r>
      <w:r w:rsidRPr="004D64B0">
        <w:rPr>
          <w:rFonts w:ascii="Cambria" w:hAnsi="Cambria"/>
          <w:i/>
          <w:iCs/>
          <w:noProof/>
          <w:sz w:val="22"/>
          <w:szCs w:val="24"/>
        </w:rPr>
        <w:t>Jurnal Pendidikan Agama Islam (Journal Of Islamic Education Studies)</w:t>
      </w:r>
      <w:r w:rsidRPr="004D64B0">
        <w:rPr>
          <w:rFonts w:ascii="Cambria" w:hAnsi="Cambria"/>
          <w:noProof/>
          <w:sz w:val="22"/>
          <w:szCs w:val="24"/>
        </w:rPr>
        <w:t>. Https://Doi.Org/10.15642/Jpai.2017.5.2.224-243</w:t>
      </w:r>
    </w:p>
    <w:p w14:paraId="547173E7"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Baidhawy, Z. (2007). Pemberdayaan Mustad’afin Melalui Filantropi Islam. </w:t>
      </w:r>
      <w:r w:rsidRPr="004D64B0">
        <w:rPr>
          <w:rFonts w:ascii="Cambria" w:hAnsi="Cambria"/>
          <w:i/>
          <w:iCs/>
          <w:noProof/>
          <w:sz w:val="22"/>
          <w:szCs w:val="24"/>
        </w:rPr>
        <w:t>Shabran: Jurnal Studi Dan Dakwah Islam</w:t>
      </w:r>
      <w:r w:rsidRPr="004D64B0">
        <w:rPr>
          <w:rFonts w:ascii="Cambria" w:hAnsi="Cambria"/>
          <w:noProof/>
          <w:sz w:val="22"/>
          <w:szCs w:val="24"/>
        </w:rPr>
        <w:t>.</w:t>
      </w:r>
    </w:p>
    <w:p w14:paraId="1F784E32"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Baidhawy, Z. (2012). Distributive Principles Of Economic Justice: An Islamic Perspective. </w:t>
      </w:r>
      <w:r w:rsidRPr="004D64B0">
        <w:rPr>
          <w:rFonts w:ascii="Cambria" w:hAnsi="Cambria"/>
          <w:i/>
          <w:iCs/>
          <w:noProof/>
          <w:sz w:val="22"/>
          <w:szCs w:val="24"/>
        </w:rPr>
        <w:t>Indonesian Journal Of Islam And Muslim Societies</w:t>
      </w:r>
      <w:r w:rsidRPr="004D64B0">
        <w:rPr>
          <w:rFonts w:ascii="Cambria" w:hAnsi="Cambria"/>
          <w:noProof/>
          <w:sz w:val="22"/>
          <w:szCs w:val="24"/>
        </w:rPr>
        <w:t>. Https://Doi.Org/10.18326/Ijims.V2i2.241-266</w:t>
      </w:r>
    </w:p>
    <w:p w14:paraId="655C8F81"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Beit-Hallahmi, B., &amp; Argyle, M. (2014). The Psychology Of Religious Behaviour, Belief, And Experience. In </w:t>
      </w:r>
      <w:r w:rsidRPr="004D64B0">
        <w:rPr>
          <w:rFonts w:ascii="Cambria" w:hAnsi="Cambria"/>
          <w:i/>
          <w:iCs/>
          <w:noProof/>
          <w:sz w:val="22"/>
          <w:szCs w:val="24"/>
        </w:rPr>
        <w:t>The Psychology Of Religious Behaviour, Belief And Experience</w:t>
      </w:r>
      <w:r w:rsidRPr="004D64B0">
        <w:rPr>
          <w:rFonts w:ascii="Cambria" w:hAnsi="Cambria"/>
          <w:noProof/>
          <w:sz w:val="22"/>
          <w:szCs w:val="24"/>
        </w:rPr>
        <w:t>. Https://Doi.Org/10.4324/9781315812601</w:t>
      </w:r>
    </w:p>
    <w:p w14:paraId="2AFA42AC"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Bernhardt, B. C., &amp; Singer, T. (2012). The Neural Basis Of Empathy. </w:t>
      </w:r>
      <w:r w:rsidRPr="004D64B0">
        <w:rPr>
          <w:rFonts w:ascii="Cambria" w:hAnsi="Cambria"/>
          <w:i/>
          <w:iCs/>
          <w:noProof/>
          <w:sz w:val="22"/>
          <w:szCs w:val="24"/>
        </w:rPr>
        <w:t>Annual Review Of Neuroscience</w:t>
      </w:r>
      <w:r w:rsidRPr="004D64B0">
        <w:rPr>
          <w:rFonts w:ascii="Cambria" w:hAnsi="Cambria"/>
          <w:noProof/>
          <w:sz w:val="22"/>
          <w:szCs w:val="24"/>
        </w:rPr>
        <w:t>. Https://Doi.Org/10.1146/Annurev-Neuro-062111-150536</w:t>
      </w:r>
    </w:p>
    <w:p w14:paraId="5DDC8F28"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Burhani, A. N. (2012). Al-Tawassut Wa-L I’tidāl: The Nu And Moderatism In Indonesian Islam. </w:t>
      </w:r>
      <w:r w:rsidRPr="004D64B0">
        <w:rPr>
          <w:rFonts w:ascii="Cambria" w:hAnsi="Cambria"/>
          <w:i/>
          <w:iCs/>
          <w:noProof/>
          <w:sz w:val="22"/>
          <w:szCs w:val="24"/>
        </w:rPr>
        <w:t>Asian Journal Of Social Science</w:t>
      </w:r>
      <w:r w:rsidRPr="004D64B0">
        <w:rPr>
          <w:rFonts w:ascii="Cambria" w:hAnsi="Cambria"/>
          <w:noProof/>
          <w:sz w:val="22"/>
          <w:szCs w:val="24"/>
        </w:rPr>
        <w:t>. Https://Doi.Org/10.1163/15685314-12341262</w:t>
      </w:r>
    </w:p>
    <w:p w14:paraId="716CE717"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Cahyono, H. (2017). Pendidikan Multikultural Di Pondok Pesantren. </w:t>
      </w:r>
      <w:r w:rsidRPr="004D64B0">
        <w:rPr>
          <w:rFonts w:ascii="Cambria" w:hAnsi="Cambria"/>
          <w:i/>
          <w:iCs/>
          <w:noProof/>
          <w:sz w:val="22"/>
          <w:szCs w:val="24"/>
        </w:rPr>
        <w:t>At-Tajdid</w:t>
      </w:r>
      <w:r w:rsidRPr="004D64B0">
        <w:rPr>
          <w:rFonts w:ascii="Cambria" w:hAnsi="Cambria"/>
          <w:noProof/>
          <w:sz w:val="22"/>
          <w:szCs w:val="24"/>
        </w:rPr>
        <w:t>.</w:t>
      </w:r>
    </w:p>
    <w:p w14:paraId="79EA5D54"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Dahlan, M. (2012). Paradigma Usul Fikih Multikultural Di Indonesia. </w:t>
      </w:r>
      <w:r w:rsidRPr="004D64B0">
        <w:rPr>
          <w:rFonts w:ascii="Cambria" w:hAnsi="Cambria"/>
          <w:i/>
          <w:iCs/>
          <w:noProof/>
          <w:sz w:val="22"/>
          <w:szCs w:val="24"/>
        </w:rPr>
        <w:t>Ijtihad : Jurnal Wacana Hukum Islam Dan Kemanusiaan</w:t>
      </w:r>
      <w:r w:rsidRPr="004D64B0">
        <w:rPr>
          <w:rFonts w:ascii="Cambria" w:hAnsi="Cambria"/>
          <w:noProof/>
          <w:sz w:val="22"/>
          <w:szCs w:val="24"/>
        </w:rPr>
        <w:t>. Https://Doi.Org/10.18326/Ijtihad.V12i1.1-19</w:t>
      </w:r>
    </w:p>
    <w:p w14:paraId="2F0B6903"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Dasrun, H., Kuswarno, E., Zubair, F., &amp; Hafiar, H. (2017). Negosiasi Citra Budaya Masyarakat </w:t>
      </w:r>
      <w:r w:rsidRPr="004D64B0">
        <w:rPr>
          <w:rFonts w:ascii="Cambria" w:hAnsi="Cambria"/>
          <w:noProof/>
          <w:sz w:val="22"/>
          <w:szCs w:val="24"/>
        </w:rPr>
        <w:lastRenderedPageBreak/>
        <w:t xml:space="preserve">Multikultural. </w:t>
      </w:r>
      <w:r w:rsidRPr="004D64B0">
        <w:rPr>
          <w:rFonts w:ascii="Cambria" w:hAnsi="Cambria"/>
          <w:i/>
          <w:iCs/>
          <w:noProof/>
          <w:sz w:val="22"/>
          <w:szCs w:val="24"/>
        </w:rPr>
        <w:t>Jurnal Aspikom</w:t>
      </w:r>
      <w:r w:rsidRPr="004D64B0">
        <w:rPr>
          <w:rFonts w:ascii="Cambria" w:hAnsi="Cambria"/>
          <w:noProof/>
          <w:sz w:val="22"/>
          <w:szCs w:val="24"/>
        </w:rPr>
        <w:t>.</w:t>
      </w:r>
    </w:p>
    <w:p w14:paraId="63C8578D"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Fauzi, M. L. (2012). The Roles Of Kyai And Pesantren In Preserving Islamic Tradition And Negotiating Modernity Muhammad Latif Fauzi Iain Surakarta - Indonesia. </w:t>
      </w:r>
      <w:r w:rsidRPr="004D64B0">
        <w:rPr>
          <w:rFonts w:ascii="Cambria" w:hAnsi="Cambria"/>
          <w:i/>
          <w:iCs/>
          <w:noProof/>
          <w:sz w:val="22"/>
          <w:szCs w:val="24"/>
        </w:rPr>
        <w:t>Journal Of Indonesia Islam</w:t>
      </w:r>
      <w:r w:rsidRPr="004D64B0">
        <w:rPr>
          <w:rFonts w:ascii="Cambria" w:hAnsi="Cambria"/>
          <w:noProof/>
          <w:sz w:val="22"/>
          <w:szCs w:val="24"/>
        </w:rPr>
        <w:t>.</w:t>
      </w:r>
    </w:p>
    <w:p w14:paraId="17D3B6A9"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Firdausi, M. A. (2013). Teologi Universal: Solusi Mencegah Kekerasan Berlatar Agama. </w:t>
      </w:r>
      <w:r w:rsidRPr="004D64B0">
        <w:rPr>
          <w:rFonts w:ascii="Cambria" w:hAnsi="Cambria"/>
          <w:i/>
          <w:iCs/>
          <w:noProof/>
          <w:sz w:val="22"/>
          <w:szCs w:val="24"/>
        </w:rPr>
        <w:t>Ulul Albab Jurnal Studi Islam</w:t>
      </w:r>
      <w:r w:rsidRPr="004D64B0">
        <w:rPr>
          <w:rFonts w:ascii="Cambria" w:hAnsi="Cambria"/>
          <w:noProof/>
          <w:sz w:val="22"/>
          <w:szCs w:val="24"/>
        </w:rPr>
        <w:t>. Https://Doi.Org/10.18860/Ua.V0i0.2321</w:t>
      </w:r>
    </w:p>
    <w:p w14:paraId="30131D3B"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Huda, Z. (2016). Dakwah Islam Multikultural. </w:t>
      </w:r>
      <w:r w:rsidRPr="004D64B0">
        <w:rPr>
          <w:rFonts w:ascii="Cambria" w:hAnsi="Cambria"/>
          <w:i/>
          <w:iCs/>
          <w:noProof/>
          <w:sz w:val="22"/>
          <w:szCs w:val="24"/>
        </w:rPr>
        <w:t>Religia</w:t>
      </w:r>
      <w:r w:rsidRPr="004D64B0">
        <w:rPr>
          <w:rFonts w:ascii="Cambria" w:hAnsi="Cambria"/>
          <w:noProof/>
          <w:sz w:val="22"/>
          <w:szCs w:val="24"/>
        </w:rPr>
        <w:t>.</w:t>
      </w:r>
    </w:p>
    <w:p w14:paraId="68551DDF"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Ismail, F. (2012). Paving The Way For Interreligious Dialogue, Tolerance, And Harmony: Following Mukti Ali’s Path. </w:t>
      </w:r>
      <w:r w:rsidRPr="004D64B0">
        <w:rPr>
          <w:rFonts w:ascii="Cambria" w:hAnsi="Cambria"/>
          <w:i/>
          <w:iCs/>
          <w:noProof/>
          <w:sz w:val="22"/>
          <w:szCs w:val="24"/>
        </w:rPr>
        <w:t>Al-Jami’ah: Journal Of Islamic Studies</w:t>
      </w:r>
      <w:r w:rsidRPr="004D64B0">
        <w:rPr>
          <w:rFonts w:ascii="Cambria" w:hAnsi="Cambria"/>
          <w:noProof/>
          <w:sz w:val="22"/>
          <w:szCs w:val="24"/>
        </w:rPr>
        <w:t>. Https://Doi.Org/10.14421/Ajis.2012.501.147-178</w:t>
      </w:r>
    </w:p>
    <w:p w14:paraId="2467F21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Juliswara, V. (2017). Mengembangkan Model Literasi Media Yang Berkebhinnekaan Dalam Menganalisis Informasi Berita Palsu (Hoax) Di Media Sosial. </w:t>
      </w:r>
      <w:r w:rsidRPr="004D64B0">
        <w:rPr>
          <w:rFonts w:ascii="Cambria" w:hAnsi="Cambria"/>
          <w:i/>
          <w:iCs/>
          <w:noProof/>
          <w:sz w:val="22"/>
          <w:szCs w:val="24"/>
        </w:rPr>
        <w:t>Jurnal Pemikiran Sosiologi</w:t>
      </w:r>
      <w:r w:rsidRPr="004D64B0">
        <w:rPr>
          <w:rFonts w:ascii="Cambria" w:hAnsi="Cambria"/>
          <w:noProof/>
          <w:sz w:val="22"/>
          <w:szCs w:val="24"/>
        </w:rPr>
        <w:t>. Https://Doi.Org/10.22146/Jps.V4i2.28586</w:t>
      </w:r>
    </w:p>
    <w:p w14:paraId="42C03746"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Kanas, A., Scheepers, P., &amp; Sterkens, C. (2015). Interreligious Contact, Perceived Group Threat, And Perceived Discrimination: Predicting Negative Attitudes Among Religious Minorities And Majorities In Indonesia. </w:t>
      </w:r>
      <w:r w:rsidRPr="004D64B0">
        <w:rPr>
          <w:rFonts w:ascii="Cambria" w:hAnsi="Cambria"/>
          <w:i/>
          <w:iCs/>
          <w:noProof/>
          <w:sz w:val="22"/>
          <w:szCs w:val="24"/>
        </w:rPr>
        <w:t>Social Psychology Quarterly</w:t>
      </w:r>
      <w:r w:rsidRPr="004D64B0">
        <w:rPr>
          <w:rFonts w:ascii="Cambria" w:hAnsi="Cambria"/>
          <w:noProof/>
          <w:sz w:val="22"/>
          <w:szCs w:val="24"/>
        </w:rPr>
        <w:t>. Https://Doi.Org/10.1177/0190272514564790</w:t>
      </w:r>
    </w:p>
    <w:p w14:paraId="6315521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Pengasuh Pesantren Ngalah Pasuruan, (2019).</w:t>
      </w:r>
    </w:p>
    <w:p w14:paraId="43FC32FF"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2E708F">
        <w:rPr>
          <w:rFonts w:ascii="Cambria" w:hAnsi="Cambria"/>
          <w:noProof/>
          <w:sz w:val="22"/>
          <w:szCs w:val="24"/>
          <w:highlight w:val="yellow"/>
        </w:rPr>
        <w:t xml:space="preserve">Kistoro, H. C. A., Kartowagiran, B., Naim, N., Latipah, E., Putranta, H., &amp; Minggele, D. (2020). Islamophobia In Education: Perceptions On The Wear Of Veil/ Niqab In Higher Education. </w:t>
      </w:r>
      <w:r w:rsidRPr="002E708F">
        <w:rPr>
          <w:rFonts w:ascii="Cambria" w:hAnsi="Cambria"/>
          <w:i/>
          <w:iCs/>
          <w:noProof/>
          <w:sz w:val="22"/>
          <w:szCs w:val="24"/>
          <w:highlight w:val="yellow"/>
        </w:rPr>
        <w:t>Indonesian Journal Of Islam And Muslim Societies</w:t>
      </w:r>
      <w:r w:rsidRPr="002E708F">
        <w:rPr>
          <w:rFonts w:ascii="Cambria" w:hAnsi="Cambria"/>
          <w:noProof/>
          <w:sz w:val="22"/>
          <w:szCs w:val="24"/>
          <w:highlight w:val="yellow"/>
        </w:rPr>
        <w:t xml:space="preserve">, </w:t>
      </w:r>
      <w:r w:rsidRPr="002E708F">
        <w:rPr>
          <w:rFonts w:ascii="Cambria" w:hAnsi="Cambria"/>
          <w:i/>
          <w:iCs/>
          <w:noProof/>
          <w:sz w:val="22"/>
          <w:szCs w:val="24"/>
          <w:highlight w:val="yellow"/>
        </w:rPr>
        <w:t>10</w:t>
      </w:r>
      <w:r w:rsidRPr="002E708F">
        <w:rPr>
          <w:rFonts w:ascii="Cambria" w:hAnsi="Cambria"/>
          <w:noProof/>
          <w:sz w:val="22"/>
          <w:szCs w:val="24"/>
          <w:highlight w:val="yellow"/>
        </w:rPr>
        <w:t>(2), 227–246. Https://Doi.Org/10.18326/Ijims.V10i2.227-246</w:t>
      </w:r>
    </w:p>
    <w:p w14:paraId="3D3D4245"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Kunawi. (2012). Titik Temu Agama-Agama Dalam Analisis Interpretatif. </w:t>
      </w:r>
      <w:r w:rsidRPr="004D64B0">
        <w:rPr>
          <w:rFonts w:ascii="Cambria" w:hAnsi="Cambria"/>
          <w:i/>
          <w:iCs/>
          <w:noProof/>
          <w:sz w:val="22"/>
          <w:szCs w:val="24"/>
        </w:rPr>
        <w:t>Religio: Jurnal Studi Agama-Agama</w:t>
      </w:r>
      <w:r w:rsidRPr="004D64B0">
        <w:rPr>
          <w:rFonts w:ascii="Cambria" w:hAnsi="Cambria"/>
          <w:noProof/>
          <w:sz w:val="22"/>
          <w:szCs w:val="24"/>
        </w:rPr>
        <w:t>.</w:t>
      </w:r>
    </w:p>
    <w:p w14:paraId="72241E8A"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Kuswandi, I. (2014). Strategi Pesantren Dalam Mencetak Manusia Indonesia Multi-Kultur. </w:t>
      </w:r>
      <w:r w:rsidRPr="004D64B0">
        <w:rPr>
          <w:rFonts w:ascii="Cambria" w:hAnsi="Cambria"/>
          <w:i/>
          <w:iCs/>
          <w:noProof/>
          <w:sz w:val="22"/>
          <w:szCs w:val="24"/>
        </w:rPr>
        <w:t>Jurnal Pelopor Pendidikan</w:t>
      </w:r>
      <w:r w:rsidRPr="004D64B0">
        <w:rPr>
          <w:rFonts w:ascii="Cambria" w:hAnsi="Cambria"/>
          <w:noProof/>
          <w:sz w:val="22"/>
          <w:szCs w:val="24"/>
        </w:rPr>
        <w:t>.</w:t>
      </w:r>
    </w:p>
    <w:p w14:paraId="6EB48D4A"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2E708F">
        <w:rPr>
          <w:rFonts w:ascii="Cambria" w:hAnsi="Cambria"/>
          <w:noProof/>
          <w:sz w:val="22"/>
          <w:szCs w:val="24"/>
          <w:highlight w:val="yellow"/>
        </w:rPr>
        <w:t xml:space="preserve">Kymlicka, W. (2011). Multicultural Citizenship Within Multination States. </w:t>
      </w:r>
      <w:r w:rsidRPr="002E708F">
        <w:rPr>
          <w:rFonts w:ascii="Cambria" w:hAnsi="Cambria"/>
          <w:i/>
          <w:iCs/>
          <w:noProof/>
          <w:sz w:val="22"/>
          <w:szCs w:val="24"/>
          <w:highlight w:val="yellow"/>
        </w:rPr>
        <w:t>Ethnicities</w:t>
      </w:r>
      <w:r w:rsidRPr="002E708F">
        <w:rPr>
          <w:rFonts w:ascii="Cambria" w:hAnsi="Cambria"/>
          <w:noProof/>
          <w:sz w:val="22"/>
          <w:szCs w:val="24"/>
          <w:highlight w:val="yellow"/>
        </w:rPr>
        <w:t xml:space="preserve">, </w:t>
      </w:r>
      <w:r w:rsidRPr="002E708F">
        <w:rPr>
          <w:rFonts w:ascii="Cambria" w:hAnsi="Cambria"/>
          <w:i/>
          <w:iCs/>
          <w:noProof/>
          <w:sz w:val="22"/>
          <w:szCs w:val="24"/>
          <w:highlight w:val="yellow"/>
        </w:rPr>
        <w:t>11</w:t>
      </w:r>
      <w:r w:rsidRPr="002E708F">
        <w:rPr>
          <w:rFonts w:ascii="Cambria" w:hAnsi="Cambria"/>
          <w:noProof/>
          <w:sz w:val="22"/>
          <w:szCs w:val="24"/>
          <w:highlight w:val="yellow"/>
        </w:rPr>
        <w:t>(3), 281–302. Https://Doi.Org/10.1177/1468796811407813</w:t>
      </w:r>
    </w:p>
    <w:p w14:paraId="1F9D4526"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Lestari, G. (2015). Bhinnekha Tunggal Ika : Khasanah Multikultural Indonesia Di Tengah Kehidupan Sara. </w:t>
      </w:r>
      <w:r w:rsidRPr="004D64B0">
        <w:rPr>
          <w:rFonts w:ascii="Cambria" w:hAnsi="Cambria"/>
          <w:i/>
          <w:iCs/>
          <w:noProof/>
          <w:sz w:val="22"/>
          <w:szCs w:val="24"/>
        </w:rPr>
        <w:t>Jurnal Pendidikan Pancasila Dan Kewarganegaraan</w:t>
      </w:r>
      <w:r w:rsidRPr="004D64B0">
        <w:rPr>
          <w:rFonts w:ascii="Cambria" w:hAnsi="Cambria"/>
          <w:noProof/>
          <w:sz w:val="22"/>
          <w:szCs w:val="24"/>
        </w:rPr>
        <w:t>. Https://Doi.Org/Http://Dx.Doi.Org/10.17977/Jppkn.V28i1.5437</w:t>
      </w:r>
    </w:p>
    <w:p w14:paraId="6F72809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Lubis, M. A., Embi, M. A., Yunus, M. M., Wekke, I. S., &amp; Nordin, N. M. (2009). The Application Of Multicultural Education And Applying ICT On Pesantren In South Sulawesi, Indonesia. </w:t>
      </w:r>
      <w:r w:rsidRPr="004D64B0">
        <w:rPr>
          <w:rFonts w:ascii="Cambria" w:hAnsi="Cambria"/>
          <w:i/>
          <w:iCs/>
          <w:noProof/>
          <w:sz w:val="22"/>
          <w:szCs w:val="24"/>
        </w:rPr>
        <w:t>Wseas Transactions On Information Science And Applications</w:t>
      </w:r>
      <w:r w:rsidRPr="004D64B0">
        <w:rPr>
          <w:rFonts w:ascii="Cambria" w:hAnsi="Cambria"/>
          <w:noProof/>
          <w:sz w:val="22"/>
          <w:szCs w:val="24"/>
        </w:rPr>
        <w:t>.</w:t>
      </w:r>
    </w:p>
    <w:p w14:paraId="16BD27FC"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Madjid, N. (2003). </w:t>
      </w:r>
      <w:r w:rsidRPr="004D64B0">
        <w:rPr>
          <w:rFonts w:ascii="Cambria" w:hAnsi="Cambria"/>
          <w:i/>
          <w:iCs/>
          <w:noProof/>
          <w:sz w:val="22"/>
          <w:szCs w:val="24"/>
        </w:rPr>
        <w:t xml:space="preserve">Islam Agama Kemanusiaan, Membangun Tradisi Dan Visi Baru Islam </w:t>
      </w:r>
      <w:r w:rsidRPr="004D64B0">
        <w:rPr>
          <w:rFonts w:ascii="Cambria" w:hAnsi="Cambria"/>
          <w:i/>
          <w:iCs/>
          <w:noProof/>
          <w:sz w:val="22"/>
          <w:szCs w:val="24"/>
        </w:rPr>
        <w:lastRenderedPageBreak/>
        <w:t>Indonesia</w:t>
      </w:r>
      <w:r w:rsidRPr="004D64B0">
        <w:rPr>
          <w:rFonts w:ascii="Cambria" w:hAnsi="Cambria"/>
          <w:noProof/>
          <w:sz w:val="22"/>
          <w:szCs w:val="24"/>
        </w:rPr>
        <w:t xml:space="preserve"> (M. W. Nafis (Ed.); 2003rd Ed.). Paramadina.</w:t>
      </w:r>
    </w:p>
    <w:p w14:paraId="71B3A850"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CE7FF2">
        <w:rPr>
          <w:rFonts w:ascii="Cambria" w:hAnsi="Cambria"/>
          <w:noProof/>
          <w:sz w:val="22"/>
          <w:szCs w:val="24"/>
          <w:highlight w:val="yellow"/>
        </w:rPr>
        <w:t xml:space="preserve">Mailasari, D. U. (2016). Religiousness In A Multicultural Society: A Study On Roger Williams’thought. </w:t>
      </w:r>
      <w:r w:rsidRPr="00CE7FF2">
        <w:rPr>
          <w:rFonts w:ascii="Cambria" w:hAnsi="Cambria"/>
          <w:i/>
          <w:iCs/>
          <w:noProof/>
          <w:sz w:val="22"/>
          <w:szCs w:val="24"/>
          <w:highlight w:val="yellow"/>
        </w:rPr>
        <w:t>Qijis (Qudus International Journal Of Islamic Studies)</w:t>
      </w:r>
      <w:r w:rsidRPr="00CE7FF2">
        <w:rPr>
          <w:rFonts w:ascii="Cambria" w:hAnsi="Cambria"/>
          <w:noProof/>
          <w:sz w:val="22"/>
          <w:szCs w:val="24"/>
          <w:highlight w:val="yellow"/>
        </w:rPr>
        <w:t xml:space="preserve">, </w:t>
      </w:r>
      <w:r w:rsidRPr="00CE7FF2">
        <w:rPr>
          <w:rFonts w:ascii="Cambria" w:hAnsi="Cambria"/>
          <w:i/>
          <w:iCs/>
          <w:noProof/>
          <w:sz w:val="22"/>
          <w:szCs w:val="24"/>
          <w:highlight w:val="yellow"/>
        </w:rPr>
        <w:t>2</w:t>
      </w:r>
      <w:r w:rsidRPr="00CE7FF2">
        <w:rPr>
          <w:rFonts w:ascii="Cambria" w:hAnsi="Cambria"/>
          <w:noProof/>
          <w:sz w:val="22"/>
          <w:szCs w:val="24"/>
          <w:highlight w:val="yellow"/>
        </w:rPr>
        <w:t>(1), 1–25.</w:t>
      </w:r>
    </w:p>
    <w:p w14:paraId="144D06F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CE7FF2">
        <w:rPr>
          <w:rFonts w:ascii="Cambria" w:hAnsi="Cambria"/>
          <w:noProof/>
          <w:sz w:val="22"/>
          <w:szCs w:val="24"/>
          <w:highlight w:val="yellow"/>
        </w:rPr>
        <w:t xml:space="preserve">Miftah, M. (2016). Multicultural Education In The Diversity Of National Cultures. </w:t>
      </w:r>
      <w:r w:rsidRPr="00CE7FF2">
        <w:rPr>
          <w:rFonts w:ascii="Cambria" w:hAnsi="Cambria"/>
          <w:i/>
          <w:iCs/>
          <w:noProof/>
          <w:sz w:val="22"/>
          <w:szCs w:val="24"/>
          <w:highlight w:val="yellow"/>
        </w:rPr>
        <w:t>Qijis (Qudus International Journal Of Islamic Studies)</w:t>
      </w:r>
      <w:r w:rsidRPr="00CE7FF2">
        <w:rPr>
          <w:rFonts w:ascii="Cambria" w:hAnsi="Cambria"/>
          <w:noProof/>
          <w:sz w:val="22"/>
          <w:szCs w:val="24"/>
          <w:highlight w:val="yellow"/>
        </w:rPr>
        <w:t>. Https://Doi.Org/10.21043/Qijis.V4i2.1766</w:t>
      </w:r>
    </w:p>
    <w:p w14:paraId="6A11F08C"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CE7FF2">
        <w:rPr>
          <w:rFonts w:ascii="Cambria" w:hAnsi="Cambria"/>
          <w:noProof/>
          <w:sz w:val="22"/>
          <w:szCs w:val="24"/>
          <w:highlight w:val="yellow"/>
        </w:rPr>
        <w:t xml:space="preserve">Mu'min, M., &amp; Mufid, F. (2018). The Challenge Of Islam Nusantara Against Terrorism: Analysis Study Of Islam Nusantara Of Ulama Nu Movement In Central Java. </w:t>
      </w:r>
      <w:r w:rsidRPr="00CE7FF2">
        <w:rPr>
          <w:rFonts w:ascii="Cambria" w:hAnsi="Cambria"/>
          <w:i/>
          <w:iCs/>
          <w:noProof/>
          <w:sz w:val="22"/>
          <w:szCs w:val="24"/>
          <w:highlight w:val="yellow"/>
        </w:rPr>
        <w:t>Addin</w:t>
      </w:r>
      <w:r w:rsidRPr="00CE7FF2">
        <w:rPr>
          <w:rFonts w:ascii="Cambria" w:hAnsi="Cambria"/>
          <w:noProof/>
          <w:sz w:val="22"/>
          <w:szCs w:val="24"/>
          <w:highlight w:val="yellow"/>
        </w:rPr>
        <w:t>. Https://Doi.Org/10.21043/Addin.V12i1.4185</w:t>
      </w:r>
    </w:p>
    <w:p w14:paraId="4D46267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Mualimul Huda. (2015). Hasan Al-Banna Thought Actualisation In The Islamic Education Development. </w:t>
      </w:r>
      <w:r w:rsidRPr="004D64B0">
        <w:rPr>
          <w:rFonts w:ascii="Cambria" w:hAnsi="Cambria"/>
          <w:i/>
          <w:iCs/>
          <w:noProof/>
          <w:sz w:val="22"/>
          <w:szCs w:val="24"/>
        </w:rPr>
        <w:t>Qudus International Journal Of Islamic Studies</w:t>
      </w:r>
      <w:r w:rsidRPr="004D64B0">
        <w:rPr>
          <w:rFonts w:ascii="Cambria" w:hAnsi="Cambria"/>
          <w:noProof/>
          <w:sz w:val="22"/>
          <w:szCs w:val="24"/>
        </w:rPr>
        <w:t>.</w:t>
      </w:r>
    </w:p>
    <w:p w14:paraId="173F7E60"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Mubarak, M. Z. (2013). Dari Semangat Islam Menuju Sikap Radikal: Pemikiran Dan Perilaku Keberagamaan Mahasiswa Uin Syarif Hidayatullah Jakarta. </w:t>
      </w:r>
      <w:r w:rsidRPr="004D64B0">
        <w:rPr>
          <w:rFonts w:ascii="Cambria" w:hAnsi="Cambria"/>
          <w:i/>
          <w:iCs/>
          <w:noProof/>
          <w:sz w:val="22"/>
          <w:szCs w:val="24"/>
        </w:rPr>
        <w:t>Ma’arif</w:t>
      </w:r>
      <w:r w:rsidRPr="004D64B0">
        <w:rPr>
          <w:rFonts w:ascii="Cambria" w:hAnsi="Cambria"/>
          <w:noProof/>
          <w:sz w:val="22"/>
          <w:szCs w:val="24"/>
        </w:rPr>
        <w:t xml:space="preserve">, </w:t>
      </w:r>
      <w:r w:rsidRPr="004D64B0">
        <w:rPr>
          <w:rFonts w:ascii="Cambria" w:hAnsi="Cambria"/>
          <w:i/>
          <w:iCs/>
          <w:noProof/>
          <w:sz w:val="22"/>
          <w:szCs w:val="24"/>
        </w:rPr>
        <w:t>8</w:t>
      </w:r>
      <w:r w:rsidRPr="004D64B0">
        <w:rPr>
          <w:rFonts w:ascii="Cambria" w:hAnsi="Cambria"/>
          <w:noProof/>
          <w:sz w:val="22"/>
          <w:szCs w:val="24"/>
        </w:rPr>
        <w:t>(1), 192–217.</w:t>
      </w:r>
    </w:p>
    <w:p w14:paraId="79DFF11A"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Mubasirun, M. (2015). Persoalan Dilematis Muslim Minoritas Dan Solusinya. </w:t>
      </w:r>
      <w:r w:rsidRPr="004D64B0">
        <w:rPr>
          <w:rFonts w:ascii="Cambria" w:hAnsi="Cambria"/>
          <w:i/>
          <w:iCs/>
          <w:noProof/>
          <w:sz w:val="22"/>
          <w:szCs w:val="24"/>
        </w:rPr>
        <w:t>Epistemé: Jurnal Pengembangan Ilmu Keislaman</w:t>
      </w:r>
      <w:r w:rsidRPr="004D64B0">
        <w:rPr>
          <w:rFonts w:ascii="Cambria" w:hAnsi="Cambria"/>
          <w:noProof/>
          <w:sz w:val="22"/>
          <w:szCs w:val="24"/>
        </w:rPr>
        <w:t xml:space="preserve">, </w:t>
      </w:r>
      <w:r w:rsidRPr="004D64B0">
        <w:rPr>
          <w:rFonts w:ascii="Cambria" w:hAnsi="Cambria"/>
          <w:i/>
          <w:iCs/>
          <w:noProof/>
          <w:sz w:val="22"/>
          <w:szCs w:val="24"/>
        </w:rPr>
        <w:t>10</w:t>
      </w:r>
      <w:r w:rsidRPr="004D64B0">
        <w:rPr>
          <w:rFonts w:ascii="Cambria" w:hAnsi="Cambria"/>
          <w:noProof/>
          <w:sz w:val="22"/>
          <w:szCs w:val="24"/>
        </w:rPr>
        <w:t>(1). Https://Doi.Org/10.21274/Epis.2015.10.1.99-122</w:t>
      </w:r>
    </w:p>
    <w:p w14:paraId="1F31768C"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Muslih, M. (2016). Pendidikan Islam Dalam Konteks Dakwah Dan Thalabul ‘Ilmi. </w:t>
      </w:r>
      <w:r w:rsidRPr="004D64B0">
        <w:rPr>
          <w:rFonts w:ascii="Cambria" w:hAnsi="Cambria"/>
          <w:i/>
          <w:iCs/>
          <w:noProof/>
          <w:sz w:val="22"/>
          <w:szCs w:val="24"/>
        </w:rPr>
        <w:t>At Ta’dib</w:t>
      </w:r>
      <w:r w:rsidRPr="004D64B0">
        <w:rPr>
          <w:rFonts w:ascii="Cambria" w:hAnsi="Cambria"/>
          <w:noProof/>
          <w:sz w:val="22"/>
          <w:szCs w:val="24"/>
        </w:rPr>
        <w:t>. Https://Doi.Org/10.21111/At-Tadib.V11i2.775</w:t>
      </w:r>
    </w:p>
    <w:p w14:paraId="479D9554"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Noorhayati, S. M. (2017). Pendidikan Multikultural Di Pesantren (Upaya Membendung Radikalisme Di Indonesia). </w:t>
      </w:r>
      <w:r w:rsidRPr="004D64B0">
        <w:rPr>
          <w:rFonts w:ascii="Cambria" w:hAnsi="Cambria"/>
          <w:i/>
          <w:iCs/>
          <w:noProof/>
          <w:sz w:val="22"/>
          <w:szCs w:val="24"/>
        </w:rPr>
        <w:t>Madania: Jurnal Kajian Keislaman</w:t>
      </w:r>
      <w:r w:rsidRPr="004D64B0">
        <w:rPr>
          <w:rFonts w:ascii="Cambria" w:hAnsi="Cambria"/>
          <w:noProof/>
          <w:sz w:val="22"/>
          <w:szCs w:val="24"/>
        </w:rPr>
        <w:t>. Https://Doi.Org/10.29300/Madania.V21i1.212</w:t>
      </w:r>
    </w:p>
    <w:p w14:paraId="03768166"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Pranowo, M. B. (2009). </w:t>
      </w:r>
      <w:r w:rsidRPr="004D64B0">
        <w:rPr>
          <w:rFonts w:ascii="Cambria" w:hAnsi="Cambria"/>
          <w:i/>
          <w:iCs/>
          <w:noProof/>
          <w:sz w:val="22"/>
          <w:szCs w:val="24"/>
        </w:rPr>
        <w:t>Memahami Islam Jawa</w:t>
      </w:r>
      <w:r w:rsidRPr="004D64B0">
        <w:rPr>
          <w:rFonts w:ascii="Cambria" w:hAnsi="Cambria"/>
          <w:noProof/>
          <w:sz w:val="22"/>
          <w:szCs w:val="24"/>
        </w:rPr>
        <w:t xml:space="preserve"> (A. F. Kurniawan (Ed.); 1st Ed.). Alvabet.</w:t>
      </w:r>
    </w:p>
    <w:p w14:paraId="744EDD46"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Putranto, H. (2016). </w:t>
      </w:r>
      <w:r w:rsidRPr="004D64B0">
        <w:rPr>
          <w:rFonts w:ascii="Cambria" w:hAnsi="Cambria"/>
          <w:i/>
          <w:iCs/>
          <w:noProof/>
          <w:sz w:val="22"/>
          <w:szCs w:val="24"/>
        </w:rPr>
        <w:t>Ideologi Pancasila Berbasis Multikulturalisme, Sebuah Pengantar</w:t>
      </w:r>
      <w:r w:rsidRPr="004D64B0">
        <w:rPr>
          <w:rFonts w:ascii="Cambria" w:hAnsi="Cambria"/>
          <w:noProof/>
          <w:sz w:val="22"/>
          <w:szCs w:val="24"/>
        </w:rPr>
        <w:t xml:space="preserve"> (1st Ed.). Mitra Wacana.</w:t>
      </w:r>
    </w:p>
    <w:p w14:paraId="108BC19D"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Rahmawati. Yeni; Yi-Fong, Pai; Chen, H. (2014). The Necessity Of Multicultural Education In Indonesia. </w:t>
      </w:r>
      <w:r w:rsidRPr="004D64B0">
        <w:rPr>
          <w:rFonts w:ascii="Cambria" w:hAnsi="Cambria"/>
          <w:i/>
          <w:iCs/>
          <w:noProof/>
          <w:sz w:val="22"/>
          <w:szCs w:val="24"/>
        </w:rPr>
        <w:t>International Journal Of Education And Research</w:t>
      </w:r>
      <w:r w:rsidRPr="004D64B0">
        <w:rPr>
          <w:rFonts w:ascii="Cambria" w:hAnsi="Cambria"/>
          <w:noProof/>
          <w:sz w:val="22"/>
          <w:szCs w:val="24"/>
        </w:rPr>
        <w:t>.</w:t>
      </w:r>
    </w:p>
    <w:p w14:paraId="5C8F6F30"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Raihani. (2014). </w:t>
      </w:r>
      <w:r w:rsidRPr="004D64B0">
        <w:rPr>
          <w:rFonts w:ascii="Cambria" w:hAnsi="Cambria"/>
          <w:i/>
          <w:iCs/>
          <w:noProof/>
          <w:sz w:val="22"/>
          <w:szCs w:val="24"/>
        </w:rPr>
        <w:t>Creating Multicultural Citizens A Portrayal Of Contemporary Indonesian Education</w:t>
      </w:r>
      <w:r w:rsidRPr="004D64B0">
        <w:rPr>
          <w:rFonts w:ascii="Cambria" w:hAnsi="Cambria"/>
          <w:noProof/>
          <w:sz w:val="22"/>
          <w:szCs w:val="24"/>
        </w:rPr>
        <w:t xml:space="preserve"> (1st Ed.). Routledge.</w:t>
      </w:r>
    </w:p>
    <w:p w14:paraId="05A96566"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Rif ’Atul, M., Madrasah, T., Negeri, K., &amp; Jombang, I. (2015). Multikulturalisme Pesantren Di Antara Pendidikan Tradisional Dan Modern. </w:t>
      </w:r>
      <w:r w:rsidRPr="004D64B0">
        <w:rPr>
          <w:rFonts w:ascii="Cambria" w:hAnsi="Cambria"/>
          <w:i/>
          <w:iCs/>
          <w:noProof/>
          <w:sz w:val="22"/>
          <w:szCs w:val="24"/>
        </w:rPr>
        <w:t>Jurnal Studi Islam</w:t>
      </w:r>
      <w:r w:rsidRPr="004D64B0">
        <w:rPr>
          <w:rFonts w:ascii="Cambria" w:hAnsi="Cambria"/>
          <w:noProof/>
          <w:sz w:val="22"/>
          <w:szCs w:val="24"/>
        </w:rPr>
        <w:t>.</w:t>
      </w:r>
    </w:p>
    <w:p w14:paraId="4EA3AF2E"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Rosidi. (2017). Dakwah Multikultural Di Indonesia Studi Pemikiran Dan Gerakan Dakwah Abdurrahman Wahid. </w:t>
      </w:r>
      <w:r w:rsidRPr="004D64B0">
        <w:rPr>
          <w:rFonts w:ascii="Cambria" w:hAnsi="Cambria"/>
          <w:i/>
          <w:iCs/>
          <w:noProof/>
          <w:sz w:val="22"/>
          <w:szCs w:val="24"/>
        </w:rPr>
        <w:t>Analisis : Jurnal Studi Keislaman</w:t>
      </w:r>
      <w:r w:rsidRPr="004D64B0">
        <w:rPr>
          <w:rFonts w:ascii="Cambria" w:hAnsi="Cambria"/>
          <w:noProof/>
          <w:sz w:val="22"/>
          <w:szCs w:val="24"/>
        </w:rPr>
        <w:t>. Https://Doi.Org/10.42042/Analisis.V13i2.708</w:t>
      </w:r>
    </w:p>
    <w:p w14:paraId="7884493B"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Saifulah, S. (2014). Dakwah Multikultural Pesantren Ngalah Dalam Meredam Radikalisme Agama. </w:t>
      </w:r>
      <w:r w:rsidRPr="004D64B0">
        <w:rPr>
          <w:rFonts w:ascii="Cambria" w:hAnsi="Cambria"/>
          <w:i/>
          <w:iCs/>
          <w:noProof/>
          <w:sz w:val="22"/>
          <w:szCs w:val="24"/>
        </w:rPr>
        <w:t>Islamica: Jurnal Studi Keislaman</w:t>
      </w:r>
      <w:r w:rsidRPr="004D64B0">
        <w:rPr>
          <w:rFonts w:ascii="Cambria" w:hAnsi="Cambria"/>
          <w:noProof/>
          <w:sz w:val="22"/>
          <w:szCs w:val="24"/>
        </w:rPr>
        <w:t>. Https://Doi.Org/10.15642/Islamica.2014.8.2.421-446</w:t>
      </w:r>
    </w:p>
    <w:p w14:paraId="05FA4E41"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lastRenderedPageBreak/>
        <w:t xml:space="preserve">Saini, P. (2018). Education And Women Empowerment In India. </w:t>
      </w:r>
      <w:r w:rsidRPr="004D64B0">
        <w:rPr>
          <w:rFonts w:ascii="Cambria" w:hAnsi="Cambria"/>
          <w:i/>
          <w:iCs/>
          <w:noProof/>
          <w:sz w:val="22"/>
          <w:szCs w:val="24"/>
        </w:rPr>
        <w:t>Journal Of Advances And Scholarly Researches In Allied Education</w:t>
      </w:r>
      <w:r w:rsidRPr="004D64B0">
        <w:rPr>
          <w:rFonts w:ascii="Cambria" w:hAnsi="Cambria"/>
          <w:noProof/>
          <w:sz w:val="22"/>
          <w:szCs w:val="24"/>
        </w:rPr>
        <w:t>. Https://Doi.Org/10.29070/15/57678</w:t>
      </w:r>
    </w:p>
    <w:p w14:paraId="6E98C3CA"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Sandi, F. A. (2017). Dakwah Bil-Hal: Muhammadiyah Strategy In The Empowerment Of Disabilities Groups In Yogyakarta. </w:t>
      </w:r>
      <w:r w:rsidRPr="004D64B0">
        <w:rPr>
          <w:rFonts w:ascii="Cambria" w:hAnsi="Cambria"/>
          <w:i/>
          <w:iCs/>
          <w:noProof/>
          <w:sz w:val="22"/>
          <w:szCs w:val="24"/>
        </w:rPr>
        <w:t>Ijasos- International E-Journal Of Advances In Social Sciences</w:t>
      </w:r>
      <w:r w:rsidRPr="004D64B0">
        <w:rPr>
          <w:rFonts w:ascii="Cambria" w:hAnsi="Cambria"/>
          <w:noProof/>
          <w:sz w:val="22"/>
          <w:szCs w:val="24"/>
        </w:rPr>
        <w:t>. Https://Doi.Org/10.18769/Ijasos.367315</w:t>
      </w:r>
    </w:p>
    <w:p w14:paraId="759C14B7"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Sulalah. (2012). </w:t>
      </w:r>
      <w:r w:rsidRPr="004D64B0">
        <w:rPr>
          <w:rFonts w:ascii="Cambria" w:hAnsi="Cambria"/>
          <w:i/>
          <w:iCs/>
          <w:noProof/>
          <w:sz w:val="22"/>
          <w:szCs w:val="24"/>
        </w:rPr>
        <w:t>Pendidikan Multikultural, Didaktika Nilai-Nilai Universalitas Kebangsaan</w:t>
      </w:r>
      <w:r w:rsidRPr="004D64B0">
        <w:rPr>
          <w:rFonts w:ascii="Cambria" w:hAnsi="Cambria"/>
          <w:noProof/>
          <w:sz w:val="22"/>
          <w:szCs w:val="24"/>
        </w:rPr>
        <w:t xml:space="preserve"> (1st Ed.). Uin Maliki Press.</w:t>
      </w:r>
    </w:p>
    <w:p w14:paraId="7FD3A5E4"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Syam, K. A. (2019). </w:t>
      </w:r>
      <w:r w:rsidRPr="004D64B0">
        <w:rPr>
          <w:rFonts w:ascii="Cambria" w:hAnsi="Cambria"/>
          <w:i/>
          <w:iCs/>
          <w:noProof/>
          <w:sz w:val="22"/>
          <w:szCs w:val="24"/>
        </w:rPr>
        <w:t>Pengasuh Pesantren Rakyat Al-Amin Sumberpucung Malang</w:t>
      </w:r>
      <w:r w:rsidRPr="004D64B0">
        <w:rPr>
          <w:rFonts w:ascii="Cambria" w:hAnsi="Cambria"/>
          <w:noProof/>
          <w:sz w:val="22"/>
          <w:szCs w:val="24"/>
        </w:rPr>
        <w:t>.</w:t>
      </w:r>
    </w:p>
    <w:p w14:paraId="75900DF1"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CE7FF2">
        <w:rPr>
          <w:rFonts w:ascii="Cambria" w:hAnsi="Cambria"/>
          <w:noProof/>
          <w:sz w:val="22"/>
          <w:szCs w:val="24"/>
          <w:highlight w:val="yellow"/>
        </w:rPr>
        <w:t xml:space="preserve">Syam, M. B. (2015). Kebijakan Dan Prinsip Prinsip Kenegaraan Nabi Muhammad Saw Di Madinah 622-632 M (Tinjauan Perpektif Pemikiran Politik Islam). </w:t>
      </w:r>
      <w:r w:rsidRPr="00CE7FF2">
        <w:rPr>
          <w:rFonts w:ascii="Cambria" w:hAnsi="Cambria"/>
          <w:i/>
          <w:iCs/>
          <w:noProof/>
          <w:sz w:val="22"/>
          <w:szCs w:val="24"/>
          <w:highlight w:val="yellow"/>
        </w:rPr>
        <w:t>Kritis Jurnal Sosial Ilmu Politik Universitas Hasanuddin</w:t>
      </w:r>
      <w:r w:rsidRPr="00CE7FF2">
        <w:rPr>
          <w:rFonts w:ascii="Cambria" w:hAnsi="Cambria"/>
          <w:noProof/>
          <w:sz w:val="22"/>
          <w:szCs w:val="24"/>
          <w:highlight w:val="yellow"/>
        </w:rPr>
        <w:t xml:space="preserve">, </w:t>
      </w:r>
      <w:r w:rsidRPr="00CE7FF2">
        <w:rPr>
          <w:rFonts w:ascii="Cambria" w:hAnsi="Cambria"/>
          <w:i/>
          <w:iCs/>
          <w:noProof/>
          <w:sz w:val="22"/>
          <w:szCs w:val="24"/>
          <w:highlight w:val="yellow"/>
        </w:rPr>
        <w:t>1</w:t>
      </w:r>
      <w:r w:rsidRPr="00CE7FF2">
        <w:rPr>
          <w:rFonts w:ascii="Cambria" w:hAnsi="Cambria"/>
          <w:noProof/>
          <w:sz w:val="22"/>
          <w:szCs w:val="24"/>
          <w:highlight w:val="yellow"/>
        </w:rPr>
        <w:t>(1), 157–174.</w:t>
      </w:r>
    </w:p>
    <w:p w14:paraId="3273C8F8"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Tanudirjo, D. A. (2011). </w:t>
      </w:r>
      <w:r w:rsidRPr="004D64B0">
        <w:rPr>
          <w:rFonts w:ascii="Cambria" w:hAnsi="Cambria"/>
          <w:i/>
          <w:iCs/>
          <w:noProof/>
          <w:sz w:val="22"/>
          <w:szCs w:val="24"/>
        </w:rPr>
        <w:t>Membangun Pemahaman Multikulturalisme : Perspektif Arkeologi</w:t>
      </w:r>
      <w:r w:rsidRPr="004D64B0">
        <w:rPr>
          <w:rFonts w:ascii="Cambria" w:hAnsi="Cambria"/>
          <w:noProof/>
          <w:sz w:val="22"/>
          <w:szCs w:val="24"/>
        </w:rPr>
        <w:t>.</w:t>
      </w:r>
    </w:p>
    <w:p w14:paraId="1EF193A9"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CE7FF2">
        <w:rPr>
          <w:rFonts w:ascii="Cambria" w:hAnsi="Cambria"/>
          <w:noProof/>
          <w:sz w:val="22"/>
          <w:szCs w:val="24"/>
          <w:highlight w:val="yellow"/>
        </w:rPr>
        <w:t xml:space="preserve">Umar, A. R. M. (2016). A Genealogy Of Moderate Islam: Governmentality And Discourses Of Islam In Indonesia’s Foreign Policy. </w:t>
      </w:r>
      <w:r w:rsidRPr="00CE7FF2">
        <w:rPr>
          <w:rFonts w:ascii="Cambria" w:hAnsi="Cambria"/>
          <w:i/>
          <w:iCs/>
          <w:noProof/>
          <w:sz w:val="22"/>
          <w:szCs w:val="24"/>
          <w:highlight w:val="yellow"/>
        </w:rPr>
        <w:t>Studia Islamika</w:t>
      </w:r>
      <w:r w:rsidRPr="00CE7FF2">
        <w:rPr>
          <w:rFonts w:ascii="Cambria" w:hAnsi="Cambria"/>
          <w:noProof/>
          <w:sz w:val="22"/>
          <w:szCs w:val="24"/>
          <w:highlight w:val="yellow"/>
        </w:rPr>
        <w:t>. Https://Doi.Org/10.15408/Sdi.V23i3.3157</w:t>
      </w:r>
    </w:p>
    <w:p w14:paraId="34BA6B66"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Utami, L. S. S. (2015). Teori-Teori Adaptasi Antar Budaya. </w:t>
      </w:r>
      <w:r w:rsidRPr="004D64B0">
        <w:rPr>
          <w:rFonts w:ascii="Cambria" w:hAnsi="Cambria"/>
          <w:i/>
          <w:iCs/>
          <w:noProof/>
          <w:sz w:val="22"/>
          <w:szCs w:val="24"/>
        </w:rPr>
        <w:t>Jurnal Komunikasi</w:t>
      </w:r>
      <w:r w:rsidRPr="004D64B0">
        <w:rPr>
          <w:rFonts w:ascii="Cambria" w:hAnsi="Cambria"/>
          <w:noProof/>
          <w:sz w:val="22"/>
          <w:szCs w:val="24"/>
        </w:rPr>
        <w:t>.</w:t>
      </w:r>
    </w:p>
    <w:p w14:paraId="6EB6F9F3"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Wakano, A. (2019). Nilai-Nilai Pendidikan Multikultural Dalam Kearifan Lokal Masyarakat Maluku. </w:t>
      </w:r>
      <w:r w:rsidRPr="004D64B0">
        <w:rPr>
          <w:rFonts w:ascii="Cambria" w:hAnsi="Cambria"/>
          <w:i/>
          <w:iCs/>
          <w:noProof/>
          <w:sz w:val="22"/>
          <w:szCs w:val="24"/>
        </w:rPr>
        <w:t>Al-Iltizam: Jurnal Pendidikan Agama Islam</w:t>
      </w:r>
      <w:r w:rsidRPr="004D64B0">
        <w:rPr>
          <w:rFonts w:ascii="Cambria" w:hAnsi="Cambria"/>
          <w:noProof/>
          <w:sz w:val="22"/>
          <w:szCs w:val="24"/>
        </w:rPr>
        <w:t>. Https://Doi.Org/10.33477/Alt.V4i2.1006</w:t>
      </w:r>
    </w:p>
    <w:p w14:paraId="7C9FCD92"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Wentzer, T. S., &amp; Mattingly, C. (2018). Toward A New Humanism: An Approach From Philosophical Anthropology. </w:t>
      </w:r>
      <w:r w:rsidRPr="004D64B0">
        <w:rPr>
          <w:rFonts w:ascii="Cambria" w:hAnsi="Cambria"/>
          <w:i/>
          <w:iCs/>
          <w:noProof/>
          <w:sz w:val="22"/>
          <w:szCs w:val="24"/>
        </w:rPr>
        <w:t>Hau: Journal Of Ethnographic Theory</w:t>
      </w:r>
      <w:r w:rsidRPr="004D64B0">
        <w:rPr>
          <w:rFonts w:ascii="Cambria" w:hAnsi="Cambria"/>
          <w:noProof/>
          <w:sz w:val="22"/>
          <w:szCs w:val="24"/>
        </w:rPr>
        <w:t>. Https://Doi.Org/10.1086/698361</w:t>
      </w:r>
    </w:p>
    <w:p w14:paraId="199E4244"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Widiastuti, A. S. Dan W. (2018). Multicultural Education Model In Traditional Pesantren In Tasikmalaya To Prevent The Threat Of Radicalism. </w:t>
      </w:r>
      <w:r w:rsidRPr="004D64B0">
        <w:rPr>
          <w:rFonts w:ascii="Cambria" w:hAnsi="Cambria"/>
          <w:i/>
          <w:iCs/>
          <w:noProof/>
          <w:sz w:val="22"/>
          <w:szCs w:val="24"/>
        </w:rPr>
        <w:t>Ilmu-Ilmu Sosial Dan Humaniora</w:t>
      </w:r>
      <w:r w:rsidRPr="004D64B0">
        <w:rPr>
          <w:rFonts w:ascii="Cambria" w:hAnsi="Cambria"/>
          <w:noProof/>
          <w:sz w:val="22"/>
          <w:szCs w:val="24"/>
        </w:rPr>
        <w:t>.</w:t>
      </w:r>
    </w:p>
    <w:p w14:paraId="6760F7A7"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Winarto, Y. T. (2014). ‘Memanusiakan Manusia’ Dalam Lingkungan Yang Tangguh: Mengapa ‘Jauh Panggang Dari Api’? </w:t>
      </w:r>
      <w:r w:rsidRPr="004D64B0">
        <w:rPr>
          <w:rFonts w:ascii="Cambria" w:hAnsi="Cambria"/>
          <w:i/>
          <w:iCs/>
          <w:noProof/>
          <w:sz w:val="22"/>
          <w:szCs w:val="24"/>
        </w:rPr>
        <w:t>Antropologi Indonesia</w:t>
      </w:r>
      <w:r w:rsidRPr="004D64B0">
        <w:rPr>
          <w:rFonts w:ascii="Cambria" w:hAnsi="Cambria"/>
          <w:noProof/>
          <w:sz w:val="22"/>
          <w:szCs w:val="24"/>
        </w:rPr>
        <w:t>. Https://Doi.Org/10.7454/Ai.V34i1.3198</w:t>
      </w:r>
    </w:p>
    <w:p w14:paraId="0E09B06A"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Yakin, A. U. (2016). </w:t>
      </w:r>
      <w:r w:rsidRPr="004D64B0">
        <w:rPr>
          <w:rFonts w:ascii="Cambria" w:hAnsi="Cambria"/>
          <w:i/>
          <w:iCs/>
          <w:noProof/>
          <w:sz w:val="22"/>
          <w:szCs w:val="24"/>
        </w:rPr>
        <w:t>Islam Moderat Dan Isu-Isu Kontemporer: Demokrasi, Pluralisme, Kebebasan Beragama, Non-Muslim, Poligami, Dan Jihad</w:t>
      </w:r>
      <w:r w:rsidRPr="004D64B0">
        <w:rPr>
          <w:rFonts w:ascii="Cambria" w:hAnsi="Cambria"/>
          <w:noProof/>
          <w:sz w:val="22"/>
          <w:szCs w:val="24"/>
        </w:rPr>
        <w:t xml:space="preserve"> (1st Ed.). Kencana Prenadamedia Group.</w:t>
      </w:r>
    </w:p>
    <w:p w14:paraId="24C197D2"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szCs w:val="24"/>
        </w:rPr>
      </w:pPr>
      <w:r w:rsidRPr="004D64B0">
        <w:rPr>
          <w:rFonts w:ascii="Cambria" w:hAnsi="Cambria"/>
          <w:noProof/>
          <w:sz w:val="22"/>
          <w:szCs w:val="24"/>
        </w:rPr>
        <w:t xml:space="preserve">Yunanto, S., &amp; Hamid, A. F. A. (2013). Fragmentation And Conflict Among Islamic Political Parties In Indonesia During Reformasi Era (1998-2009): Anatomy, Factors, And Implications. </w:t>
      </w:r>
      <w:r w:rsidRPr="004D64B0">
        <w:rPr>
          <w:rFonts w:ascii="Cambria" w:hAnsi="Cambria"/>
          <w:i/>
          <w:iCs/>
          <w:noProof/>
          <w:sz w:val="22"/>
          <w:szCs w:val="24"/>
        </w:rPr>
        <w:t>Journal Of Indonesian Islam</w:t>
      </w:r>
      <w:r w:rsidRPr="004D64B0">
        <w:rPr>
          <w:rFonts w:ascii="Cambria" w:hAnsi="Cambria"/>
          <w:noProof/>
          <w:sz w:val="22"/>
          <w:szCs w:val="24"/>
        </w:rPr>
        <w:t>. Https://Doi.Org/10.15642/Jiis.2013.7.2.337-365</w:t>
      </w:r>
    </w:p>
    <w:p w14:paraId="31EA0771" w14:textId="77777777" w:rsidR="004D64B0" w:rsidRPr="004D64B0" w:rsidRDefault="009A572F" w:rsidP="004D64B0">
      <w:pPr>
        <w:widowControl w:val="0"/>
        <w:autoSpaceDE w:val="0"/>
        <w:autoSpaceDN w:val="0"/>
        <w:adjustRightInd w:val="0"/>
        <w:spacing w:after="0" w:line="360" w:lineRule="auto"/>
        <w:ind w:left="480" w:hanging="480"/>
        <w:rPr>
          <w:rFonts w:ascii="Cambria" w:hAnsi="Cambria"/>
          <w:noProof/>
          <w:sz w:val="22"/>
        </w:rPr>
      </w:pPr>
      <w:r w:rsidRPr="004D64B0">
        <w:rPr>
          <w:rFonts w:ascii="Cambria" w:hAnsi="Cambria"/>
          <w:noProof/>
          <w:sz w:val="22"/>
          <w:szCs w:val="24"/>
        </w:rPr>
        <w:t xml:space="preserve">Zuhairi Misrawi. (2012). Kesadaran Multikultural Dan Deradikalisasi Pendidikan Islam: </w:t>
      </w:r>
      <w:r w:rsidRPr="004D64B0">
        <w:rPr>
          <w:rFonts w:ascii="Cambria" w:hAnsi="Cambria"/>
          <w:noProof/>
          <w:sz w:val="22"/>
          <w:szCs w:val="24"/>
        </w:rPr>
        <w:lastRenderedPageBreak/>
        <w:t xml:space="preserve">Pengalaman Bhinneka Tunggal Ika Dan Qabul Al-Akha. </w:t>
      </w:r>
      <w:r w:rsidRPr="004D64B0">
        <w:rPr>
          <w:rFonts w:ascii="Cambria" w:hAnsi="Cambria"/>
          <w:i/>
          <w:iCs/>
          <w:noProof/>
          <w:sz w:val="22"/>
          <w:szCs w:val="24"/>
        </w:rPr>
        <w:t>Jurnal Pendidikan Islam</w:t>
      </w:r>
      <w:r w:rsidRPr="004D64B0">
        <w:rPr>
          <w:rFonts w:ascii="Cambria" w:hAnsi="Cambria"/>
          <w:noProof/>
          <w:sz w:val="22"/>
          <w:szCs w:val="24"/>
        </w:rPr>
        <w:t>.</w:t>
      </w:r>
    </w:p>
    <w:p w14:paraId="7A2C3DB5" w14:textId="77777777" w:rsidR="00D21A8B" w:rsidRPr="00FB435A" w:rsidRDefault="009A572F" w:rsidP="00CE7FF2">
      <w:pPr>
        <w:spacing w:line="360" w:lineRule="auto"/>
        <w:ind w:firstLine="0"/>
        <w:rPr>
          <w:rFonts w:ascii="Arial" w:hAnsi="Arial" w:cs="Arial"/>
        </w:rPr>
      </w:pPr>
      <w:r w:rsidRPr="00B619F1">
        <w:rPr>
          <w:rFonts w:ascii="Cambria" w:hAnsi="Cambria" w:cs="Arial"/>
          <w:b/>
          <w:sz w:val="22"/>
          <w:szCs w:val="22"/>
        </w:rPr>
        <w:fldChar w:fldCharType="end"/>
      </w:r>
    </w:p>
    <w:sectPr w:rsidR="00D21A8B" w:rsidRPr="00FB435A" w:rsidSect="00644CBF">
      <w:headerReference w:type="default" r:id="rId8"/>
      <w:footerReference w:type="default" r:id="rId9"/>
      <w:footerReference w:type="first" r:id="rId10"/>
      <w:type w:val="continuous"/>
      <w:pgSz w:w="11907" w:h="16840" w:code="9"/>
      <w:pgMar w:top="1701" w:right="1701" w:bottom="1701" w:left="1701" w:header="720" w:footer="720" w:gutter="0"/>
      <w:cols w:space="49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C410" w14:textId="77777777" w:rsidR="00321BBC" w:rsidRDefault="00321BBC">
      <w:pPr>
        <w:spacing w:after="0"/>
      </w:pPr>
      <w:r>
        <w:separator/>
      </w:r>
    </w:p>
  </w:endnote>
  <w:endnote w:type="continuationSeparator" w:id="0">
    <w:p w14:paraId="4234AE08" w14:textId="77777777" w:rsidR="00321BBC" w:rsidRDefault="00321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717D" w14:textId="77777777" w:rsidR="00755C36" w:rsidRPr="00755C36" w:rsidRDefault="009A572F">
    <w:pPr>
      <w:pStyle w:val="Footer"/>
      <w:rPr>
        <w:rFonts w:ascii="Cambria" w:hAnsi="Cambria"/>
        <w:sz w:val="22"/>
        <w:szCs w:val="22"/>
      </w:rPr>
    </w:pPr>
    <w:r w:rsidRPr="00755C36">
      <w:rPr>
        <w:rFonts w:ascii="Cambria" w:hAnsi="Cambria"/>
        <w:sz w:val="22"/>
        <w:szCs w:val="22"/>
      </w:rPr>
      <w:fldChar w:fldCharType="begin"/>
    </w:r>
    <w:r w:rsidRPr="00755C36">
      <w:rPr>
        <w:rFonts w:ascii="Cambria" w:hAnsi="Cambria"/>
        <w:sz w:val="22"/>
        <w:szCs w:val="22"/>
      </w:rPr>
      <w:instrText xml:space="preserve"> PAGE   \* MERGEFORMAT </w:instrText>
    </w:r>
    <w:r w:rsidRPr="00755C36">
      <w:rPr>
        <w:rFonts w:ascii="Cambria" w:hAnsi="Cambria"/>
        <w:sz w:val="22"/>
        <w:szCs w:val="22"/>
      </w:rPr>
      <w:fldChar w:fldCharType="separate"/>
    </w:r>
    <w:r w:rsidR="00125308">
      <w:rPr>
        <w:rFonts w:ascii="Cambria" w:hAnsi="Cambria"/>
        <w:noProof/>
        <w:sz w:val="22"/>
        <w:szCs w:val="22"/>
      </w:rPr>
      <w:t>17</w:t>
    </w:r>
    <w:r w:rsidRPr="00755C36">
      <w:rPr>
        <w:rFonts w:ascii="Cambria" w:hAnsi="Cambria"/>
        <w:noProof/>
        <w:sz w:val="22"/>
        <w:szCs w:val="22"/>
      </w:rPr>
      <w:fldChar w:fldCharType="end"/>
    </w:r>
  </w:p>
  <w:p w14:paraId="237BC7B7" w14:textId="77777777" w:rsidR="00755C36" w:rsidRDefault="0075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275" w14:textId="77777777" w:rsidR="00840322" w:rsidRDefault="009A572F">
    <w:pPr>
      <w:pStyle w:val="Footer"/>
      <w:jc w:val="center"/>
    </w:pPr>
    <w:r>
      <w:fldChar w:fldCharType="begin"/>
    </w:r>
    <w:r>
      <w:instrText xml:space="preserve"> PAGE   \* MERGEFORMAT </w:instrText>
    </w:r>
    <w:r>
      <w:fldChar w:fldCharType="separate"/>
    </w:r>
    <w:r>
      <w:rPr>
        <w:noProof/>
      </w:rPr>
      <w:t>2</w:t>
    </w:r>
    <w:r>
      <w:rPr>
        <w:noProof/>
      </w:rPr>
      <w:fldChar w:fldCharType="end"/>
    </w:r>
  </w:p>
  <w:p w14:paraId="4A260C3C" w14:textId="77777777" w:rsidR="00106FC7" w:rsidRDefault="00106FC7" w:rsidP="00106FC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2B4C7" w14:textId="77777777" w:rsidR="00321BBC" w:rsidRDefault="00321BBC">
      <w:pPr>
        <w:spacing w:after="0"/>
      </w:pPr>
      <w:r>
        <w:separator/>
      </w:r>
    </w:p>
  </w:footnote>
  <w:footnote w:type="continuationSeparator" w:id="0">
    <w:p w14:paraId="7121B3C2" w14:textId="77777777" w:rsidR="00321BBC" w:rsidRDefault="00321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3258" w14:textId="77777777" w:rsidR="004755D2" w:rsidRPr="00165840" w:rsidRDefault="009A572F" w:rsidP="00644CBF">
    <w:pPr>
      <w:pStyle w:val="Header"/>
      <w:tabs>
        <w:tab w:val="clear" w:pos="4320"/>
        <w:tab w:val="clear" w:pos="8640"/>
        <w:tab w:val="right" w:pos="9071"/>
      </w:tabs>
      <w:rPr>
        <w:rFonts w:ascii="Arial" w:hAnsi="Arial" w:cs="Arial"/>
      </w:rPr>
    </w:pPr>
    <w:r w:rsidRPr="00165840">
      <w:rPr>
        <w:rFonts w:ascii="Arial" w:hAnsi="Arial" w:cs="Arial"/>
      </w:rPr>
      <w:tab/>
    </w:r>
  </w:p>
  <w:p w14:paraId="0D0E2E44" w14:textId="77777777" w:rsidR="00074FEC" w:rsidRPr="00C736B0" w:rsidRDefault="00074FEC" w:rsidP="00C73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6C2BB4"/>
    <w:lvl w:ilvl="0">
      <w:numFmt w:val="decimal"/>
      <w:lvlText w:val="*"/>
      <w:lvlJc w:val="left"/>
    </w:lvl>
  </w:abstractNum>
  <w:abstractNum w:abstractNumId="2" w15:restartNumberingAfterBreak="0">
    <w:nsid w:val="00782B74"/>
    <w:multiLevelType w:val="hybridMultilevel"/>
    <w:tmpl w:val="A6429D68"/>
    <w:lvl w:ilvl="0" w:tplc="8B04C0F0">
      <w:start w:val="1"/>
      <w:numFmt w:val="decimal"/>
      <w:lvlText w:val="%1."/>
      <w:lvlJc w:val="left"/>
      <w:pPr>
        <w:ind w:left="720" w:hanging="360"/>
      </w:pPr>
      <w:rPr>
        <w:rFonts w:hint="default"/>
      </w:rPr>
    </w:lvl>
    <w:lvl w:ilvl="1" w:tplc="31B67196" w:tentative="1">
      <w:start w:val="1"/>
      <w:numFmt w:val="lowerLetter"/>
      <w:lvlText w:val="%2."/>
      <w:lvlJc w:val="left"/>
      <w:pPr>
        <w:ind w:left="1440" w:hanging="360"/>
      </w:pPr>
    </w:lvl>
    <w:lvl w:ilvl="2" w:tplc="FBF0CEC8" w:tentative="1">
      <w:start w:val="1"/>
      <w:numFmt w:val="lowerRoman"/>
      <w:lvlText w:val="%3."/>
      <w:lvlJc w:val="right"/>
      <w:pPr>
        <w:ind w:left="2160" w:hanging="180"/>
      </w:pPr>
    </w:lvl>
    <w:lvl w:ilvl="3" w:tplc="88ACD29C" w:tentative="1">
      <w:start w:val="1"/>
      <w:numFmt w:val="decimal"/>
      <w:lvlText w:val="%4."/>
      <w:lvlJc w:val="left"/>
      <w:pPr>
        <w:ind w:left="2880" w:hanging="360"/>
      </w:pPr>
    </w:lvl>
    <w:lvl w:ilvl="4" w:tplc="508809D6" w:tentative="1">
      <w:start w:val="1"/>
      <w:numFmt w:val="lowerLetter"/>
      <w:lvlText w:val="%5."/>
      <w:lvlJc w:val="left"/>
      <w:pPr>
        <w:ind w:left="3600" w:hanging="360"/>
      </w:pPr>
    </w:lvl>
    <w:lvl w:ilvl="5" w:tplc="B61AA772" w:tentative="1">
      <w:start w:val="1"/>
      <w:numFmt w:val="lowerRoman"/>
      <w:lvlText w:val="%6."/>
      <w:lvlJc w:val="right"/>
      <w:pPr>
        <w:ind w:left="4320" w:hanging="180"/>
      </w:pPr>
    </w:lvl>
    <w:lvl w:ilvl="6" w:tplc="62A23BBE" w:tentative="1">
      <w:start w:val="1"/>
      <w:numFmt w:val="decimal"/>
      <w:lvlText w:val="%7."/>
      <w:lvlJc w:val="left"/>
      <w:pPr>
        <w:ind w:left="5040" w:hanging="360"/>
      </w:pPr>
    </w:lvl>
    <w:lvl w:ilvl="7" w:tplc="56964EEE" w:tentative="1">
      <w:start w:val="1"/>
      <w:numFmt w:val="lowerLetter"/>
      <w:lvlText w:val="%8."/>
      <w:lvlJc w:val="left"/>
      <w:pPr>
        <w:ind w:left="5760" w:hanging="360"/>
      </w:pPr>
    </w:lvl>
    <w:lvl w:ilvl="8" w:tplc="575CE75E" w:tentative="1">
      <w:start w:val="1"/>
      <w:numFmt w:val="lowerRoman"/>
      <w:lvlText w:val="%9."/>
      <w:lvlJc w:val="right"/>
      <w:pPr>
        <w:ind w:left="6480" w:hanging="180"/>
      </w:pPr>
    </w:lvl>
  </w:abstractNum>
  <w:abstractNum w:abstractNumId="3" w15:restartNumberingAfterBreak="0">
    <w:nsid w:val="46E57C1B"/>
    <w:multiLevelType w:val="hybridMultilevel"/>
    <w:tmpl w:val="DFD22448"/>
    <w:lvl w:ilvl="0" w:tplc="96164C5E">
      <w:start w:val="1"/>
      <w:numFmt w:val="decimal"/>
      <w:lvlText w:val="%1."/>
      <w:lvlJc w:val="left"/>
      <w:pPr>
        <w:ind w:left="1353" w:hanging="360"/>
      </w:pPr>
      <w:rPr>
        <w:rFonts w:hint="default"/>
      </w:rPr>
    </w:lvl>
    <w:lvl w:ilvl="1" w:tplc="0B50534A" w:tentative="1">
      <w:start w:val="1"/>
      <w:numFmt w:val="lowerLetter"/>
      <w:lvlText w:val="%2."/>
      <w:lvlJc w:val="left"/>
      <w:pPr>
        <w:ind w:left="2073" w:hanging="360"/>
      </w:pPr>
    </w:lvl>
    <w:lvl w:ilvl="2" w:tplc="ABA6A012" w:tentative="1">
      <w:start w:val="1"/>
      <w:numFmt w:val="lowerRoman"/>
      <w:lvlText w:val="%3."/>
      <w:lvlJc w:val="right"/>
      <w:pPr>
        <w:ind w:left="2793" w:hanging="180"/>
      </w:pPr>
    </w:lvl>
    <w:lvl w:ilvl="3" w:tplc="71DEE63A" w:tentative="1">
      <w:start w:val="1"/>
      <w:numFmt w:val="decimal"/>
      <w:lvlText w:val="%4."/>
      <w:lvlJc w:val="left"/>
      <w:pPr>
        <w:ind w:left="3513" w:hanging="360"/>
      </w:pPr>
    </w:lvl>
    <w:lvl w:ilvl="4" w:tplc="F62C78C4" w:tentative="1">
      <w:start w:val="1"/>
      <w:numFmt w:val="lowerLetter"/>
      <w:lvlText w:val="%5."/>
      <w:lvlJc w:val="left"/>
      <w:pPr>
        <w:ind w:left="4233" w:hanging="360"/>
      </w:pPr>
    </w:lvl>
    <w:lvl w:ilvl="5" w:tplc="5D804B20" w:tentative="1">
      <w:start w:val="1"/>
      <w:numFmt w:val="lowerRoman"/>
      <w:lvlText w:val="%6."/>
      <w:lvlJc w:val="right"/>
      <w:pPr>
        <w:ind w:left="4953" w:hanging="180"/>
      </w:pPr>
    </w:lvl>
    <w:lvl w:ilvl="6" w:tplc="A3301096" w:tentative="1">
      <w:start w:val="1"/>
      <w:numFmt w:val="decimal"/>
      <w:lvlText w:val="%7."/>
      <w:lvlJc w:val="left"/>
      <w:pPr>
        <w:ind w:left="5673" w:hanging="360"/>
      </w:pPr>
    </w:lvl>
    <w:lvl w:ilvl="7" w:tplc="869A335A" w:tentative="1">
      <w:start w:val="1"/>
      <w:numFmt w:val="lowerLetter"/>
      <w:lvlText w:val="%8."/>
      <w:lvlJc w:val="left"/>
      <w:pPr>
        <w:ind w:left="6393" w:hanging="360"/>
      </w:pPr>
    </w:lvl>
    <w:lvl w:ilvl="8" w:tplc="5F42DF68" w:tentative="1">
      <w:start w:val="1"/>
      <w:numFmt w:val="lowerRoman"/>
      <w:lvlText w:val="%9."/>
      <w:lvlJc w:val="right"/>
      <w:pPr>
        <w:ind w:left="7113" w:hanging="180"/>
      </w:pPr>
    </w:lvl>
  </w:abstractNum>
  <w:abstractNum w:abstractNumId="4" w15:restartNumberingAfterBreak="0">
    <w:nsid w:val="6AE778E6"/>
    <w:multiLevelType w:val="hybridMultilevel"/>
    <w:tmpl w:val="3B187AC8"/>
    <w:lvl w:ilvl="0" w:tplc="6D92FBA6">
      <w:start w:val="1"/>
      <w:numFmt w:val="decimal"/>
      <w:lvlText w:val="%1."/>
      <w:lvlJc w:val="left"/>
      <w:pPr>
        <w:ind w:left="504" w:hanging="360"/>
      </w:pPr>
      <w:rPr>
        <w:rFonts w:hint="default"/>
        <w:b/>
        <w:bCs/>
      </w:rPr>
    </w:lvl>
    <w:lvl w:ilvl="1" w:tplc="9612B774" w:tentative="1">
      <w:start w:val="1"/>
      <w:numFmt w:val="lowerLetter"/>
      <w:lvlText w:val="%2."/>
      <w:lvlJc w:val="left"/>
      <w:pPr>
        <w:ind w:left="1224" w:hanging="360"/>
      </w:pPr>
    </w:lvl>
    <w:lvl w:ilvl="2" w:tplc="87C290A8" w:tentative="1">
      <w:start w:val="1"/>
      <w:numFmt w:val="lowerRoman"/>
      <w:lvlText w:val="%3."/>
      <w:lvlJc w:val="right"/>
      <w:pPr>
        <w:ind w:left="1944" w:hanging="180"/>
      </w:pPr>
    </w:lvl>
    <w:lvl w:ilvl="3" w:tplc="F5D80B00" w:tentative="1">
      <w:start w:val="1"/>
      <w:numFmt w:val="decimal"/>
      <w:lvlText w:val="%4."/>
      <w:lvlJc w:val="left"/>
      <w:pPr>
        <w:ind w:left="2664" w:hanging="360"/>
      </w:pPr>
    </w:lvl>
    <w:lvl w:ilvl="4" w:tplc="60FE81AC" w:tentative="1">
      <w:start w:val="1"/>
      <w:numFmt w:val="lowerLetter"/>
      <w:lvlText w:val="%5."/>
      <w:lvlJc w:val="left"/>
      <w:pPr>
        <w:ind w:left="3384" w:hanging="360"/>
      </w:pPr>
    </w:lvl>
    <w:lvl w:ilvl="5" w:tplc="465205B6" w:tentative="1">
      <w:start w:val="1"/>
      <w:numFmt w:val="lowerRoman"/>
      <w:lvlText w:val="%6."/>
      <w:lvlJc w:val="right"/>
      <w:pPr>
        <w:ind w:left="4104" w:hanging="180"/>
      </w:pPr>
    </w:lvl>
    <w:lvl w:ilvl="6" w:tplc="941C9290" w:tentative="1">
      <w:start w:val="1"/>
      <w:numFmt w:val="decimal"/>
      <w:lvlText w:val="%7."/>
      <w:lvlJc w:val="left"/>
      <w:pPr>
        <w:ind w:left="4824" w:hanging="360"/>
      </w:pPr>
    </w:lvl>
    <w:lvl w:ilvl="7" w:tplc="04C44566" w:tentative="1">
      <w:start w:val="1"/>
      <w:numFmt w:val="lowerLetter"/>
      <w:lvlText w:val="%8."/>
      <w:lvlJc w:val="left"/>
      <w:pPr>
        <w:ind w:left="5544" w:hanging="360"/>
      </w:pPr>
    </w:lvl>
    <w:lvl w:ilvl="8" w:tplc="B2C0F0EC" w:tentative="1">
      <w:start w:val="1"/>
      <w:numFmt w:val="lowerRoman"/>
      <w:lvlText w:val="%9."/>
      <w:lvlJc w:val="right"/>
      <w:pPr>
        <w:ind w:left="6264" w:hanging="180"/>
      </w:pPr>
    </w:lvl>
  </w:abstractNum>
  <w:abstractNum w:abstractNumId="5" w15:restartNumberingAfterBreak="0">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num w:numId="1">
    <w:abstractNumId w:val="0"/>
  </w:num>
  <w:num w:numId="2">
    <w:abstractNumId w:val="5"/>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jA3MjOzsLA0NzVQ0lEKTi0uzszPAykwrAUAqCfaBywAAAA="/>
  </w:docVars>
  <w:rsids>
    <w:rsidRoot w:val="00B803FD"/>
    <w:rsid w:val="00010F16"/>
    <w:rsid w:val="00062126"/>
    <w:rsid w:val="00074FEC"/>
    <w:rsid w:val="00076F97"/>
    <w:rsid w:val="00082CAC"/>
    <w:rsid w:val="00102E4C"/>
    <w:rsid w:val="00106FC7"/>
    <w:rsid w:val="00111B94"/>
    <w:rsid w:val="00123F5C"/>
    <w:rsid w:val="00125308"/>
    <w:rsid w:val="0012547F"/>
    <w:rsid w:val="00165777"/>
    <w:rsid w:val="00165840"/>
    <w:rsid w:val="00193D1C"/>
    <w:rsid w:val="001D5E44"/>
    <w:rsid w:val="00207505"/>
    <w:rsid w:val="0023476F"/>
    <w:rsid w:val="0023648F"/>
    <w:rsid w:val="002641B1"/>
    <w:rsid w:val="0026462E"/>
    <w:rsid w:val="00274F3D"/>
    <w:rsid w:val="0028448F"/>
    <w:rsid w:val="002C6922"/>
    <w:rsid w:val="002E708F"/>
    <w:rsid w:val="00321BBC"/>
    <w:rsid w:val="00327385"/>
    <w:rsid w:val="003623F1"/>
    <w:rsid w:val="00391D1E"/>
    <w:rsid w:val="003A4FFE"/>
    <w:rsid w:val="003B38E0"/>
    <w:rsid w:val="003E1D7F"/>
    <w:rsid w:val="004131D0"/>
    <w:rsid w:val="0041616F"/>
    <w:rsid w:val="004251EF"/>
    <w:rsid w:val="00443CC7"/>
    <w:rsid w:val="004755D2"/>
    <w:rsid w:val="00482E77"/>
    <w:rsid w:val="004A55E2"/>
    <w:rsid w:val="004B1134"/>
    <w:rsid w:val="004B261C"/>
    <w:rsid w:val="004C73B7"/>
    <w:rsid w:val="004D19F0"/>
    <w:rsid w:val="004D3DB4"/>
    <w:rsid w:val="004D64B0"/>
    <w:rsid w:val="004D6B71"/>
    <w:rsid w:val="00515A7B"/>
    <w:rsid w:val="00572E6D"/>
    <w:rsid w:val="005750C3"/>
    <w:rsid w:val="005B20EF"/>
    <w:rsid w:val="005E3791"/>
    <w:rsid w:val="00625564"/>
    <w:rsid w:val="00644CBF"/>
    <w:rsid w:val="006750FF"/>
    <w:rsid w:val="00695BB5"/>
    <w:rsid w:val="00706784"/>
    <w:rsid w:val="00755C36"/>
    <w:rsid w:val="00757514"/>
    <w:rsid w:val="0076151B"/>
    <w:rsid w:val="007700BA"/>
    <w:rsid w:val="007933E6"/>
    <w:rsid w:val="007C43A2"/>
    <w:rsid w:val="00805E88"/>
    <w:rsid w:val="00840322"/>
    <w:rsid w:val="008428C2"/>
    <w:rsid w:val="0085061D"/>
    <w:rsid w:val="00853D74"/>
    <w:rsid w:val="0086551F"/>
    <w:rsid w:val="0087760A"/>
    <w:rsid w:val="008A09E8"/>
    <w:rsid w:val="0094239B"/>
    <w:rsid w:val="009768B0"/>
    <w:rsid w:val="009A2321"/>
    <w:rsid w:val="009A572F"/>
    <w:rsid w:val="009D58FD"/>
    <w:rsid w:val="009D7D59"/>
    <w:rsid w:val="00A00725"/>
    <w:rsid w:val="00A20133"/>
    <w:rsid w:val="00A74835"/>
    <w:rsid w:val="00AB0503"/>
    <w:rsid w:val="00B547A2"/>
    <w:rsid w:val="00B619F1"/>
    <w:rsid w:val="00B638B6"/>
    <w:rsid w:val="00B649B6"/>
    <w:rsid w:val="00B803FD"/>
    <w:rsid w:val="00B8416C"/>
    <w:rsid w:val="00B907AC"/>
    <w:rsid w:val="00BD2D9D"/>
    <w:rsid w:val="00C1496A"/>
    <w:rsid w:val="00C2125F"/>
    <w:rsid w:val="00C6312F"/>
    <w:rsid w:val="00C736B0"/>
    <w:rsid w:val="00CC6900"/>
    <w:rsid w:val="00CE7FF2"/>
    <w:rsid w:val="00CF0AAA"/>
    <w:rsid w:val="00D068BE"/>
    <w:rsid w:val="00D21A8B"/>
    <w:rsid w:val="00D24731"/>
    <w:rsid w:val="00D3524D"/>
    <w:rsid w:val="00D455F8"/>
    <w:rsid w:val="00D518F7"/>
    <w:rsid w:val="00D57460"/>
    <w:rsid w:val="00D65DB3"/>
    <w:rsid w:val="00D85B58"/>
    <w:rsid w:val="00DF4A69"/>
    <w:rsid w:val="00E0503F"/>
    <w:rsid w:val="00E24A91"/>
    <w:rsid w:val="00E34127"/>
    <w:rsid w:val="00E42480"/>
    <w:rsid w:val="00E91AA4"/>
    <w:rsid w:val="00EB1A3E"/>
    <w:rsid w:val="00EC7E4F"/>
    <w:rsid w:val="00EE29B8"/>
    <w:rsid w:val="00F15D9A"/>
    <w:rsid w:val="00F52182"/>
    <w:rsid w:val="00FA171F"/>
    <w:rsid w:val="00FB435A"/>
    <w:rsid w:val="00FE6F4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3FA48"/>
  <w15:chartTrackingRefBased/>
  <w15:docId w15:val="{5FB6A73C-A968-420D-892E-DCED63F3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ind w:firstLine="144"/>
      <w:jc w:val="both"/>
    </w:pPr>
    <w:rPr>
      <w:lang w:val="en-US" w:eastAsia="en-US"/>
    </w:rPr>
  </w:style>
  <w:style w:type="paragraph" w:styleId="Heading1">
    <w:name w:val="heading 1"/>
    <w:basedOn w:val="Normal"/>
    <w:next w:val="Normal"/>
    <w:qFormat/>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pPr>
      <w:outlineLvl w:val="1"/>
    </w:pPr>
    <w:rPr>
      <w:rFonts w:ascii="Times New Roman" w:hAnsi="Times New Roman"/>
      <w:b w:val="0"/>
      <w:i/>
    </w:rPr>
  </w:style>
  <w:style w:type="paragraph" w:styleId="Heading3">
    <w:name w:val="heading 3"/>
    <w:basedOn w:val="Heading2"/>
    <w:next w:val="Normal"/>
    <w:qFormat/>
    <w:pPr>
      <w:numPr>
        <w:ilvl w:val="2"/>
        <w:numId w:val="1"/>
      </w:numPr>
      <w:outlineLvl w:val="2"/>
    </w:p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40" w:after="0"/>
      <w:jc w:val="left"/>
      <w:outlineLvl w:val="4"/>
    </w:pPr>
    <w:rPr>
      <w:i/>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left"/>
    </w:pPr>
    <w:rPr>
      <w:rFonts w:ascii="Helvetica" w:hAnsi="Helvetica"/>
      <w:b/>
    </w:rPr>
  </w:style>
  <w:style w:type="paragraph" w:customStyle="1" w:styleId="Paper-Title">
    <w:name w:val="Paper-Title"/>
    <w:basedOn w:val="Normal"/>
    <w:pPr>
      <w:spacing w:after="120"/>
      <w:jc w:val="left"/>
    </w:pPr>
    <w:rPr>
      <w:rFonts w:ascii="Helvetica" w:hAnsi="Helvetica"/>
      <w:b/>
      <w:sz w:val="32"/>
    </w:rPr>
  </w:style>
  <w:style w:type="paragraph" w:customStyle="1" w:styleId="Affiliations">
    <w:name w:val="Affiliations"/>
    <w:basedOn w:val="Normal"/>
    <w:pPr>
      <w:jc w:val="left"/>
    </w:pPr>
    <w:rPr>
      <w:rFonts w:ascii="Helvetica" w:hAnsi="Helvetica"/>
      <w:sz w:val="22"/>
    </w:rPr>
  </w:style>
  <w:style w:type="paragraph" w:styleId="FootnoteText">
    <w:name w:val="footnote text"/>
    <w:basedOn w:val="Normal"/>
    <w:semiHidden/>
    <w:pPr>
      <w:ind w:left="144" w:hanging="144"/>
    </w:pPr>
    <w:rPr>
      <w:sz w:val="18"/>
    </w:rPr>
  </w:style>
  <w:style w:type="paragraph" w:customStyle="1" w:styleId="Bullet">
    <w:name w:val="Bullet"/>
    <w:basedOn w:val="Normal"/>
    <w:pPr>
      <w:ind w:left="144" w:hanging="144"/>
    </w:pPr>
  </w:style>
  <w:style w:type="paragraph" w:styleId="Footer">
    <w:name w:val="footer"/>
    <w:basedOn w:val="Normal"/>
    <w:link w:val="FooterChar"/>
    <w:uiPriority w:val="99"/>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outlineLvl w:val="9"/>
    </w:pPr>
    <w:rPr>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pPr>
      <w:ind w:left="144" w:hanging="144"/>
    </w:pPr>
    <w:rPr>
      <w:sz w:val="18"/>
    </w:rPr>
  </w:style>
  <w:style w:type="character" w:styleId="PageNumber">
    <w:name w:val="page number"/>
    <w:basedOn w:val="DefaultParagraphFont"/>
    <w:semiHidden/>
  </w:style>
  <w:style w:type="paragraph" w:styleId="BodyTextIndent">
    <w:name w:val="Body Text Indent"/>
    <w:basedOn w:val="Normal"/>
    <w:semiHidden/>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Cs/>
      <w:szCs w:val="18"/>
      <w:lang w:eastAsia="en-AU"/>
    </w:rPr>
  </w:style>
  <w:style w:type="paragraph" w:styleId="BodyText">
    <w:name w:val="Body Text"/>
    <w:basedOn w:val="Normal"/>
    <w:semiHidden/>
    <w:pPr>
      <w:framePr w:w="4680" w:h="2112" w:hRule="exact" w:hSpace="187" w:wrap="around" w:vAnchor="page" w:hAnchor="page" w:x="1155" w:y="12245" w:anchorLock="1"/>
      <w:spacing w:after="0"/>
    </w:pPr>
    <w:rPr>
      <w:sz w:val="16"/>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semiHidden/>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CBD49C2-5264-41F2-8646-02B1C72E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26858</Words>
  <Characters>153092</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179591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Himawan Putranta</cp:lastModifiedBy>
  <cp:revision>3</cp:revision>
  <cp:lastPrinted>2003-05-07T03:49:00Z</cp:lastPrinted>
  <dcterms:created xsi:type="dcterms:W3CDTF">2021-07-05T13:50:00Z</dcterms:created>
  <dcterms:modified xsi:type="dcterms:W3CDTF">2021-07-05T14:04:00Z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http://www.zotero.org/styles/chicago-fullnote-bibliography</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http://www.zotero.org/styles/turabian-fullnote-bibliography</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Chicago Manual of Style 17th edition (full note)</vt:lpwstr>
  </property>
  <property fmtid="{D5CDD505-2E9C-101B-9397-08002B2CF9AE}" pid="19" name="Mendeley Recent Style Name 5_1">
    <vt:lpwstr>Cite Them Right 10th edition - Harvard</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Turabian 8th edition (full note)</vt:lpwstr>
  </property>
  <property fmtid="{D5CDD505-2E9C-101B-9397-08002B2CF9AE}" pid="24" name="Mendeley Unique User Id_1">
    <vt:lpwstr>2d680594-4ab2-344f-9177-80ea8b67e3d4</vt:lpwstr>
  </property>
</Properties>
</file>