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6B" w:rsidRPr="00A34BA1" w:rsidRDefault="007C746B" w:rsidP="00A072D7">
      <w:pPr>
        <w:rPr>
          <w:rFonts w:ascii="Garamond" w:hAnsi="Garamond" w:cstheme="majorBidi"/>
          <w:b/>
          <w:bCs/>
          <w:sz w:val="32"/>
          <w:szCs w:val="32"/>
        </w:rPr>
      </w:pPr>
      <w:r w:rsidRPr="00A34BA1">
        <w:rPr>
          <w:rFonts w:ascii="Garamond" w:hAnsi="Garamond" w:cstheme="majorBidi"/>
          <w:b/>
          <w:bCs/>
          <w:sz w:val="32"/>
          <w:szCs w:val="32"/>
        </w:rPr>
        <w:t xml:space="preserve">Interpretasi </w:t>
      </w:r>
      <w:r w:rsidRPr="00A34BA1">
        <w:rPr>
          <w:rFonts w:ascii="Garamond" w:hAnsi="Garamond" w:cstheme="majorBidi"/>
          <w:b/>
          <w:bCs/>
          <w:i/>
          <w:iCs/>
          <w:sz w:val="32"/>
          <w:szCs w:val="32"/>
        </w:rPr>
        <w:t>Ma’nā Cum Maghzā</w:t>
      </w:r>
      <w:r w:rsidR="00A072D7" w:rsidRPr="00A34BA1">
        <w:rPr>
          <w:rFonts w:ascii="Garamond" w:hAnsi="Garamond" w:cstheme="majorBidi"/>
          <w:b/>
          <w:bCs/>
          <w:i/>
          <w:iCs/>
          <w:sz w:val="32"/>
          <w:szCs w:val="32"/>
        </w:rPr>
        <w:t xml:space="preserve"> </w:t>
      </w:r>
      <w:r w:rsidR="00A072D7" w:rsidRPr="00A34BA1">
        <w:rPr>
          <w:rFonts w:ascii="Garamond" w:hAnsi="Garamond" w:cstheme="majorBidi"/>
          <w:b/>
          <w:bCs/>
          <w:sz w:val="32"/>
          <w:szCs w:val="32"/>
        </w:rPr>
        <w:t>T</w:t>
      </w:r>
      <w:r w:rsidRPr="00A34BA1">
        <w:rPr>
          <w:rFonts w:ascii="Garamond" w:hAnsi="Garamond" w:cstheme="majorBidi"/>
          <w:b/>
          <w:bCs/>
          <w:sz w:val="32"/>
          <w:szCs w:val="32"/>
        </w:rPr>
        <w:t>erhadap Relasi Suami</w:t>
      </w:r>
      <w:r w:rsidR="003673D3" w:rsidRPr="00A34BA1">
        <w:rPr>
          <w:rFonts w:ascii="Garamond" w:hAnsi="Garamond" w:cstheme="majorBidi"/>
          <w:b/>
          <w:bCs/>
          <w:sz w:val="32"/>
          <w:szCs w:val="32"/>
        </w:rPr>
        <w:t>-</w:t>
      </w:r>
      <w:r w:rsidRPr="00A34BA1">
        <w:rPr>
          <w:rFonts w:ascii="Garamond" w:hAnsi="Garamond" w:cstheme="majorBidi"/>
          <w:b/>
          <w:bCs/>
          <w:sz w:val="32"/>
          <w:szCs w:val="32"/>
        </w:rPr>
        <w:t xml:space="preserve">Istri dalam </w:t>
      </w:r>
      <w:r w:rsidR="00A072D7" w:rsidRPr="00A34BA1">
        <w:rPr>
          <w:rFonts w:ascii="Garamond" w:hAnsi="Garamond" w:cstheme="majorBidi"/>
          <w:b/>
          <w:bCs/>
          <w:sz w:val="32"/>
          <w:szCs w:val="32"/>
        </w:rPr>
        <w:t>QS. al-Mujāda</w:t>
      </w:r>
      <w:r w:rsidRPr="00A34BA1">
        <w:rPr>
          <w:rFonts w:ascii="Garamond" w:hAnsi="Garamond" w:cstheme="majorBidi"/>
          <w:b/>
          <w:bCs/>
          <w:sz w:val="32"/>
          <w:szCs w:val="32"/>
        </w:rPr>
        <w:t>lah [58]: 1</w:t>
      </w:r>
      <w:r w:rsidR="00E22F32" w:rsidRPr="00A34BA1">
        <w:rPr>
          <w:rFonts w:ascii="Garamond" w:hAnsi="Garamond" w:cstheme="majorBidi"/>
          <w:b/>
          <w:bCs/>
          <w:sz w:val="32"/>
          <w:szCs w:val="32"/>
        </w:rPr>
        <w:t>-4.</w:t>
      </w:r>
    </w:p>
    <w:p w:rsidR="001746CA" w:rsidRPr="00A34BA1" w:rsidRDefault="001746CA" w:rsidP="001746CA">
      <w:pPr>
        <w:spacing w:after="0" w:line="240" w:lineRule="auto"/>
        <w:rPr>
          <w:rFonts w:ascii="Garamond" w:hAnsi="Garamond" w:cstheme="majorBidi"/>
          <w:b/>
          <w:bCs/>
          <w:sz w:val="24"/>
          <w:szCs w:val="24"/>
        </w:rPr>
      </w:pPr>
      <w:r w:rsidRPr="00A34BA1">
        <w:rPr>
          <w:rFonts w:ascii="Garamond" w:hAnsi="Garamond" w:cstheme="majorBidi"/>
          <w:b/>
          <w:bCs/>
          <w:sz w:val="24"/>
          <w:szCs w:val="24"/>
        </w:rPr>
        <w:t>Althaf Husein Muzakky</w:t>
      </w:r>
    </w:p>
    <w:p w:rsidR="001746CA" w:rsidRPr="00A34BA1" w:rsidRDefault="001746CA" w:rsidP="001746CA">
      <w:pPr>
        <w:spacing w:after="0" w:line="240" w:lineRule="auto"/>
        <w:rPr>
          <w:rFonts w:ascii="Garamond" w:hAnsi="Garamond" w:cstheme="majorBidi"/>
          <w:b/>
          <w:bCs/>
          <w:sz w:val="24"/>
          <w:szCs w:val="24"/>
        </w:rPr>
      </w:pPr>
      <w:r w:rsidRPr="00A34BA1">
        <w:rPr>
          <w:rFonts w:ascii="Garamond" w:hAnsi="Garamond" w:cstheme="majorBidi"/>
          <w:b/>
          <w:bCs/>
          <w:sz w:val="24"/>
          <w:szCs w:val="24"/>
        </w:rPr>
        <w:t>Pascasarjana UIN Sunan Kalijaga Yogyakarta</w:t>
      </w:r>
    </w:p>
    <w:p w:rsidR="001746CA" w:rsidRPr="00A34BA1" w:rsidRDefault="001746CA" w:rsidP="001746CA">
      <w:pPr>
        <w:spacing w:after="0" w:line="240" w:lineRule="auto"/>
        <w:rPr>
          <w:rStyle w:val="Hyperlink"/>
          <w:rFonts w:ascii="Garamond" w:hAnsi="Garamond" w:cstheme="majorBidi"/>
          <w:i/>
          <w:iCs/>
          <w:sz w:val="24"/>
          <w:szCs w:val="24"/>
        </w:rPr>
      </w:pPr>
      <w:r w:rsidRPr="00A34BA1">
        <w:rPr>
          <w:rFonts w:ascii="Garamond" w:hAnsi="Garamond" w:cstheme="majorBidi"/>
          <w:i/>
          <w:iCs/>
        </w:rPr>
        <w:t xml:space="preserve">Email: </w:t>
      </w:r>
      <w:hyperlink r:id="rId7" w:history="1">
        <w:r w:rsidR="00DE0921" w:rsidRPr="00A34BA1">
          <w:rPr>
            <w:rStyle w:val="Hyperlink"/>
            <w:rFonts w:ascii="Garamond" w:hAnsi="Garamond" w:cstheme="majorBidi"/>
            <w:i/>
            <w:iCs/>
            <w:sz w:val="24"/>
            <w:szCs w:val="24"/>
          </w:rPr>
          <w:t>althafhusein@gmail.com</w:t>
        </w:r>
      </w:hyperlink>
    </w:p>
    <w:p w:rsidR="00A34BA1" w:rsidRPr="00A34BA1" w:rsidRDefault="00A34BA1" w:rsidP="00A34BA1">
      <w:pPr>
        <w:tabs>
          <w:tab w:val="left" w:pos="2250"/>
        </w:tabs>
        <w:spacing w:after="0" w:line="240" w:lineRule="auto"/>
        <w:rPr>
          <w:rStyle w:val="Hyperlink"/>
          <w:rFonts w:ascii="Garamond" w:hAnsi="Garamond" w:cstheme="majorBidi"/>
          <w:i/>
          <w:iCs/>
          <w:sz w:val="24"/>
          <w:szCs w:val="24"/>
        </w:rPr>
      </w:pPr>
    </w:p>
    <w:p w:rsidR="00A34BA1" w:rsidRPr="00A34BA1" w:rsidRDefault="00A34BA1" w:rsidP="001746CA">
      <w:pPr>
        <w:spacing w:after="0" w:line="240" w:lineRule="auto"/>
        <w:rPr>
          <w:rStyle w:val="Hyperlink"/>
          <w:rFonts w:ascii="Garamond" w:hAnsi="Garamond" w:cstheme="majorBidi"/>
          <w:i/>
          <w:iCs/>
          <w:sz w:val="24"/>
          <w:szCs w:val="24"/>
        </w:rPr>
      </w:pPr>
    </w:p>
    <w:p w:rsidR="002875B1" w:rsidRPr="00911E82" w:rsidRDefault="002875B1" w:rsidP="001746CA">
      <w:pPr>
        <w:spacing w:after="0" w:line="240" w:lineRule="auto"/>
        <w:rPr>
          <w:rStyle w:val="Hyperlink"/>
          <w:rFonts w:asciiTheme="majorBidi" w:hAnsiTheme="majorBidi" w:cstheme="majorBidi"/>
          <w:i/>
          <w:iCs/>
        </w:rPr>
      </w:pPr>
    </w:p>
    <w:p w:rsidR="00A62D53" w:rsidRPr="00911E82" w:rsidRDefault="00A62D53" w:rsidP="001746CA">
      <w:pPr>
        <w:spacing w:after="0" w:line="240" w:lineRule="auto"/>
        <w:rPr>
          <w:rStyle w:val="Hyperlink"/>
          <w:rFonts w:asciiTheme="majorBidi" w:hAnsiTheme="majorBidi" w:cstheme="majorBidi"/>
          <w:i/>
          <w:iCs/>
        </w:rPr>
      </w:pPr>
    </w:p>
    <w:p w:rsidR="00A62D53" w:rsidRPr="00A34BA1" w:rsidRDefault="00A62D53" w:rsidP="00911E82">
      <w:pPr>
        <w:jc w:val="center"/>
        <w:rPr>
          <w:rFonts w:ascii="Garamond" w:hAnsi="Garamond" w:cstheme="majorBidi"/>
          <w:b/>
          <w:bCs/>
          <w:sz w:val="24"/>
          <w:szCs w:val="24"/>
        </w:rPr>
      </w:pPr>
      <w:r w:rsidRPr="00A34BA1">
        <w:rPr>
          <w:rFonts w:ascii="Garamond" w:hAnsi="Garamond" w:cstheme="majorBidi"/>
          <w:b/>
          <w:bCs/>
          <w:sz w:val="24"/>
          <w:szCs w:val="24"/>
        </w:rPr>
        <w:t>Abstrack</w:t>
      </w:r>
    </w:p>
    <w:p w:rsidR="00A62D53" w:rsidRPr="00A34BA1" w:rsidRDefault="00A62D53" w:rsidP="0091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Garamond" w:eastAsia="Times New Roman" w:hAnsi="Garamond" w:cstheme="majorBidi"/>
        </w:rPr>
      </w:pPr>
      <w:r w:rsidRPr="00A34BA1">
        <w:rPr>
          <w:rFonts w:ascii="Garamond" w:eastAsia="Times New Roman" w:hAnsi="Garamond" w:cstheme="majorBidi"/>
        </w:rPr>
        <w:t>Husband and wife relationship is an issue that is always fun to discuss. Many classical literary traditions that leave behind patriarchal culture, therefore this article discusses the question of marital relations in the Qur'an. For example, the wife is often positioned as a person who gets rough, unfair, and discriminatory treatment, even if examined in the QS. Mujādalah [58]: 1-4 shows how God is very concerned about women who are not treated well by their husbands. Through the theory of ma'nā cum maghzā which was popularized by Sahiron Syamsuddin, the writer wanted to offer a new discourse on modern interpretation which covered three things. First interpretation system, linguistic analysis. Second, historical analysis includes asbāb al-nuzūl macro and micro, intratextextuality (munāsabah al-āyat) and itertextextats (isra'iliyyat), Third, namely significance, searching for the deepest meaning of ma'nā towards maghzā of conjugal relations.</w:t>
      </w:r>
    </w:p>
    <w:p w:rsidR="00911E82" w:rsidRPr="00A34BA1" w:rsidRDefault="00911E82" w:rsidP="0091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Garamond" w:eastAsia="Times New Roman" w:hAnsi="Garamond" w:cstheme="majorBidi"/>
        </w:rPr>
      </w:pPr>
    </w:p>
    <w:p w:rsidR="00A62D53" w:rsidRPr="00A34BA1" w:rsidRDefault="00A62D53" w:rsidP="00911E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Garamond" w:eastAsia="Times New Roman" w:hAnsi="Garamond" w:cstheme="majorBidi"/>
        </w:rPr>
      </w:pPr>
      <w:r w:rsidRPr="00A34BA1">
        <w:rPr>
          <w:rFonts w:ascii="Garamond" w:eastAsia="Times New Roman" w:hAnsi="Garamond" w:cstheme="majorBidi"/>
        </w:rPr>
        <w:t>Keywords: Relationship between husband and wife, Ma’nā Cum Maghzā, Sahiron Syamsuddin.</w:t>
      </w:r>
    </w:p>
    <w:p w:rsidR="00A62D53" w:rsidRPr="00A34BA1" w:rsidRDefault="00A62D53">
      <w:pPr>
        <w:rPr>
          <w:rFonts w:ascii="Garamond" w:hAnsi="Garamond" w:cstheme="majorBidi"/>
          <w:b/>
          <w:bCs/>
        </w:rPr>
      </w:pPr>
    </w:p>
    <w:p w:rsidR="007C746B" w:rsidRPr="00A34BA1" w:rsidRDefault="00FE4FB5" w:rsidP="00911E82">
      <w:pPr>
        <w:jc w:val="center"/>
        <w:rPr>
          <w:rFonts w:ascii="Garamond" w:hAnsi="Garamond" w:cstheme="majorBidi"/>
          <w:b/>
          <w:bCs/>
          <w:sz w:val="24"/>
          <w:szCs w:val="24"/>
        </w:rPr>
      </w:pPr>
      <w:r w:rsidRPr="00A34BA1">
        <w:rPr>
          <w:rFonts w:ascii="Garamond" w:hAnsi="Garamond" w:cstheme="majorBidi"/>
          <w:b/>
          <w:bCs/>
          <w:sz w:val="24"/>
          <w:szCs w:val="24"/>
        </w:rPr>
        <w:t>Abstra</w:t>
      </w:r>
      <w:r w:rsidR="007C746B" w:rsidRPr="00A34BA1">
        <w:rPr>
          <w:rFonts w:ascii="Garamond" w:hAnsi="Garamond" w:cstheme="majorBidi"/>
          <w:b/>
          <w:bCs/>
          <w:sz w:val="24"/>
          <w:szCs w:val="24"/>
        </w:rPr>
        <w:t>k</w:t>
      </w:r>
    </w:p>
    <w:p w:rsidR="00FE4FB5" w:rsidRPr="00A34BA1" w:rsidRDefault="00347B3A" w:rsidP="00911E82">
      <w:pPr>
        <w:spacing w:after="0" w:line="240" w:lineRule="auto"/>
        <w:ind w:left="720" w:right="566"/>
        <w:jc w:val="both"/>
        <w:rPr>
          <w:rFonts w:ascii="Garamond" w:hAnsi="Garamond" w:cstheme="majorBidi"/>
          <w:i/>
          <w:iCs/>
        </w:rPr>
      </w:pPr>
      <w:r w:rsidRPr="00A34BA1">
        <w:rPr>
          <w:rFonts w:ascii="Garamond" w:hAnsi="Garamond" w:cstheme="majorBidi"/>
        </w:rPr>
        <w:t>Relasi suami-istri merupakan sebuah</w:t>
      </w:r>
      <w:r w:rsidR="008F1665" w:rsidRPr="00A34BA1">
        <w:rPr>
          <w:rFonts w:ascii="Garamond" w:hAnsi="Garamond" w:cstheme="majorBidi"/>
        </w:rPr>
        <w:t xml:space="preserve"> isu yang selalu seru dididiskusikan. Banyak tradisi literatur klasik yang menyisakan budaya patriarkal, oleh sebab itu artikel ini membahas tentang persoalan relasi suami-istri dalam al-Qur’ān. Sebut saja istri sering diposisikan sebagai orang yang mendapatkan perlakuan kasar, tidak adil, dan diskriminatif, padahal </w:t>
      </w:r>
      <w:r w:rsidR="00FE4FB5" w:rsidRPr="00A34BA1">
        <w:rPr>
          <w:rFonts w:ascii="Garamond" w:hAnsi="Garamond" w:cstheme="majorBidi"/>
        </w:rPr>
        <w:t xml:space="preserve">jika ditelaah </w:t>
      </w:r>
      <w:r w:rsidR="008F1665" w:rsidRPr="00A34BA1">
        <w:rPr>
          <w:rFonts w:ascii="Garamond" w:hAnsi="Garamond" w:cstheme="majorBidi"/>
        </w:rPr>
        <w:t>dalam QS. Mujādalah [58]: 1-4</w:t>
      </w:r>
      <w:r w:rsidR="00FE4FB5" w:rsidRPr="00A34BA1">
        <w:rPr>
          <w:rFonts w:ascii="Garamond" w:hAnsi="Garamond" w:cstheme="majorBidi"/>
        </w:rPr>
        <w:t xml:space="preserve"> terlihat bagaimana Allah sangat perhatian terhadap perempuan yang mendapat perlakuan tidak baik dari suami. Lewat teori </w:t>
      </w:r>
      <w:r w:rsidR="00FE4FB5" w:rsidRPr="00A34BA1">
        <w:rPr>
          <w:rFonts w:ascii="Garamond" w:hAnsi="Garamond" w:cstheme="majorBidi"/>
          <w:i/>
          <w:iCs/>
        </w:rPr>
        <w:t xml:space="preserve">ma’nā cum maghzā </w:t>
      </w:r>
      <w:r w:rsidR="00FE4FB5" w:rsidRPr="00A34BA1">
        <w:rPr>
          <w:rFonts w:ascii="Garamond" w:hAnsi="Garamond" w:cstheme="majorBidi"/>
        </w:rPr>
        <w:t xml:space="preserve">yang dipopulerkan Sahiron Syamsuddin penulis hendak menawarkan wacana baru tafsir modern yang meliputi tiga hal. sistem  interpretasi pertama, analisis linguistik. Kedua, analisis historis meliputi asbāb al-nuzūl makro dan mikro, intratekstualitas (munāsabah al-āyat) dan itertekstualiats (isra’iliyyat), Ketiga, yakni signifikansi, mencari makna terdalam dari </w:t>
      </w:r>
      <w:r w:rsidR="00FE4FB5" w:rsidRPr="00A34BA1">
        <w:rPr>
          <w:rFonts w:ascii="Garamond" w:hAnsi="Garamond" w:cstheme="majorBidi"/>
          <w:i/>
          <w:iCs/>
        </w:rPr>
        <w:t xml:space="preserve">ma’nā </w:t>
      </w:r>
      <w:r w:rsidR="00FE4FB5" w:rsidRPr="00A34BA1">
        <w:rPr>
          <w:rFonts w:ascii="Garamond" w:hAnsi="Garamond" w:cstheme="majorBidi"/>
        </w:rPr>
        <w:t>menuju</w:t>
      </w:r>
      <w:r w:rsidR="00FE4FB5" w:rsidRPr="00A34BA1">
        <w:rPr>
          <w:rFonts w:ascii="Garamond" w:hAnsi="Garamond" w:cstheme="majorBidi"/>
          <w:i/>
          <w:iCs/>
        </w:rPr>
        <w:t xml:space="preserve"> maghzā </w:t>
      </w:r>
      <w:r w:rsidR="00FE4FB5" w:rsidRPr="00A34BA1">
        <w:rPr>
          <w:rFonts w:ascii="Garamond" w:hAnsi="Garamond" w:cstheme="majorBidi"/>
        </w:rPr>
        <w:t>dari relasi suami-istri</w:t>
      </w:r>
      <w:r w:rsidR="00FE4FB5" w:rsidRPr="00A34BA1">
        <w:rPr>
          <w:rFonts w:ascii="Garamond" w:hAnsi="Garamond" w:cstheme="majorBidi"/>
          <w:i/>
          <w:iCs/>
        </w:rPr>
        <w:t>.</w:t>
      </w:r>
    </w:p>
    <w:p w:rsidR="00911E82" w:rsidRPr="00A34BA1" w:rsidRDefault="00911E82" w:rsidP="00911E82">
      <w:pPr>
        <w:spacing w:after="0" w:line="240" w:lineRule="auto"/>
        <w:ind w:left="720" w:right="566"/>
        <w:jc w:val="both"/>
        <w:rPr>
          <w:rFonts w:ascii="Garamond" w:hAnsi="Garamond" w:cstheme="majorBidi"/>
        </w:rPr>
      </w:pPr>
    </w:p>
    <w:p w:rsidR="008F1665" w:rsidRPr="00A34BA1" w:rsidRDefault="00FE4FB5" w:rsidP="00911E82">
      <w:pPr>
        <w:spacing w:after="0" w:line="240" w:lineRule="auto"/>
        <w:ind w:firstLine="720"/>
        <w:rPr>
          <w:rFonts w:ascii="Garamond" w:hAnsi="Garamond" w:cstheme="majorBidi"/>
        </w:rPr>
      </w:pPr>
      <w:r w:rsidRPr="00A34BA1">
        <w:rPr>
          <w:rFonts w:ascii="Garamond" w:hAnsi="Garamond" w:cstheme="majorBidi"/>
        </w:rPr>
        <w:t xml:space="preserve">Kata Kunci: </w:t>
      </w:r>
      <w:r w:rsidR="00A62D53" w:rsidRPr="00A34BA1">
        <w:rPr>
          <w:rFonts w:ascii="Garamond" w:hAnsi="Garamond" w:cstheme="majorBidi"/>
        </w:rPr>
        <w:t>Relasi Suami-i</w:t>
      </w:r>
      <w:r w:rsidRPr="00A34BA1">
        <w:rPr>
          <w:rFonts w:ascii="Garamond" w:hAnsi="Garamond" w:cstheme="majorBidi"/>
        </w:rPr>
        <w:t xml:space="preserve">stri, </w:t>
      </w:r>
      <w:r w:rsidRPr="00A34BA1">
        <w:rPr>
          <w:rFonts w:ascii="Garamond" w:hAnsi="Garamond" w:cstheme="majorBidi"/>
          <w:i/>
          <w:iCs/>
        </w:rPr>
        <w:t>Ma’nā Cum Maghzā</w:t>
      </w:r>
      <w:r w:rsidRPr="00A34BA1">
        <w:rPr>
          <w:rFonts w:ascii="Garamond" w:hAnsi="Garamond" w:cstheme="majorBidi"/>
        </w:rPr>
        <w:t>, Sahiron Syamsuddin.</w:t>
      </w:r>
    </w:p>
    <w:p w:rsidR="00A62D53" w:rsidRPr="00A34BA1" w:rsidRDefault="00A62D53" w:rsidP="00236D6A">
      <w:pPr>
        <w:rPr>
          <w:rFonts w:ascii="Garamond" w:hAnsi="Garamond" w:cstheme="majorBidi"/>
          <w:sz w:val="24"/>
          <w:szCs w:val="24"/>
        </w:rPr>
      </w:pPr>
    </w:p>
    <w:p w:rsidR="001746CA" w:rsidRPr="00A34BA1" w:rsidRDefault="007C746B" w:rsidP="00236D6A">
      <w:pPr>
        <w:rPr>
          <w:rFonts w:ascii="Garamond" w:hAnsi="Garamond" w:cstheme="majorBidi"/>
          <w:b/>
          <w:bCs/>
          <w:sz w:val="24"/>
          <w:szCs w:val="24"/>
        </w:rPr>
      </w:pPr>
      <w:r w:rsidRPr="00A34BA1">
        <w:rPr>
          <w:rFonts w:ascii="Garamond" w:hAnsi="Garamond" w:cstheme="majorBidi"/>
          <w:b/>
          <w:bCs/>
          <w:sz w:val="24"/>
          <w:szCs w:val="24"/>
        </w:rPr>
        <w:t>Pendahuluan</w:t>
      </w:r>
      <w:r w:rsidR="00DE0921" w:rsidRPr="00A34BA1">
        <w:rPr>
          <w:rFonts w:ascii="Garamond" w:hAnsi="Garamond" w:cstheme="majorBidi"/>
          <w:b/>
          <w:bCs/>
          <w:sz w:val="24"/>
          <w:szCs w:val="24"/>
        </w:rPr>
        <w:t xml:space="preserve"> </w:t>
      </w:r>
    </w:p>
    <w:p w:rsidR="00033063" w:rsidRPr="00A34BA1" w:rsidRDefault="00862DC5" w:rsidP="00911E82">
      <w:pPr>
        <w:spacing w:after="0" w:line="360" w:lineRule="auto"/>
        <w:jc w:val="both"/>
        <w:rPr>
          <w:rFonts w:ascii="Garamond" w:hAnsi="Garamond" w:cstheme="majorBidi"/>
          <w:sz w:val="24"/>
          <w:szCs w:val="24"/>
        </w:rPr>
      </w:pPr>
      <w:r w:rsidRPr="00A34BA1">
        <w:rPr>
          <w:rFonts w:ascii="Garamond" w:hAnsi="Garamond" w:cstheme="majorBidi"/>
          <w:b/>
          <w:bCs/>
          <w:sz w:val="24"/>
          <w:szCs w:val="24"/>
        </w:rPr>
        <w:tab/>
      </w:r>
      <w:r w:rsidRPr="00A34BA1">
        <w:rPr>
          <w:rFonts w:ascii="Garamond" w:hAnsi="Garamond" w:cstheme="majorBidi"/>
          <w:sz w:val="24"/>
          <w:szCs w:val="24"/>
        </w:rPr>
        <w:t>Pernikahan</w:t>
      </w:r>
      <w:r w:rsidR="00996DBB" w:rsidRPr="00A34BA1">
        <w:rPr>
          <w:rFonts w:ascii="Garamond" w:hAnsi="Garamond" w:cstheme="majorBidi"/>
          <w:sz w:val="24"/>
          <w:szCs w:val="24"/>
        </w:rPr>
        <w:t xml:space="preserve"> </w:t>
      </w:r>
      <w:r w:rsidR="003673D3" w:rsidRPr="00A34BA1">
        <w:rPr>
          <w:rFonts w:ascii="Garamond" w:hAnsi="Garamond" w:cstheme="majorBidi"/>
          <w:sz w:val="24"/>
          <w:szCs w:val="24"/>
        </w:rPr>
        <w:t>merupakan sebuah</w:t>
      </w:r>
      <w:r w:rsidR="00996DBB" w:rsidRPr="00A34BA1">
        <w:rPr>
          <w:rFonts w:ascii="Garamond" w:hAnsi="Garamond" w:cstheme="majorBidi"/>
          <w:sz w:val="24"/>
          <w:szCs w:val="24"/>
        </w:rPr>
        <w:t xml:space="preserve"> ibadah </w:t>
      </w:r>
      <w:r w:rsidR="003673D3" w:rsidRPr="00A34BA1">
        <w:rPr>
          <w:rFonts w:ascii="Garamond" w:hAnsi="Garamond" w:cstheme="majorBidi"/>
          <w:sz w:val="24"/>
          <w:szCs w:val="24"/>
        </w:rPr>
        <w:t>sekaligus</w:t>
      </w:r>
      <w:r w:rsidR="0037653A" w:rsidRPr="00A34BA1">
        <w:rPr>
          <w:rFonts w:ascii="Garamond" w:hAnsi="Garamond" w:cstheme="majorBidi"/>
          <w:sz w:val="24"/>
          <w:szCs w:val="24"/>
        </w:rPr>
        <w:t xml:space="preserve"> dapat</w:t>
      </w:r>
      <w:r w:rsidR="00996DBB" w:rsidRPr="00A34BA1">
        <w:rPr>
          <w:rFonts w:ascii="Garamond" w:hAnsi="Garamond" w:cstheme="majorBidi"/>
          <w:sz w:val="24"/>
          <w:szCs w:val="24"/>
        </w:rPr>
        <w:t xml:space="preserve"> menjadi musibah</w:t>
      </w:r>
      <w:r w:rsidRPr="00A34BA1">
        <w:rPr>
          <w:rFonts w:ascii="Garamond" w:hAnsi="Garamond" w:cstheme="majorBidi"/>
          <w:sz w:val="24"/>
          <w:szCs w:val="24"/>
        </w:rPr>
        <w:t xml:space="preserve">. Idealnya dalam hubungan suami dan istri diharapkan memiliki kisah yang bahagia, akan tetapi tidak </w:t>
      </w:r>
      <w:r w:rsidRPr="00A34BA1">
        <w:rPr>
          <w:rFonts w:ascii="Garamond" w:hAnsi="Garamond" w:cstheme="majorBidi"/>
          <w:sz w:val="24"/>
          <w:szCs w:val="24"/>
        </w:rPr>
        <w:lastRenderedPageBreak/>
        <w:t>jarang didalamnya menjadi awal dari sebuah petaka. Hubungan antara suami dan istri tidak selamanya berjalan mulus</w:t>
      </w:r>
      <w:r w:rsidR="00996DBB" w:rsidRPr="00A34BA1">
        <w:rPr>
          <w:rFonts w:ascii="Garamond" w:hAnsi="Garamond" w:cstheme="majorBidi"/>
          <w:sz w:val="24"/>
          <w:szCs w:val="24"/>
        </w:rPr>
        <w:t xml:space="preserve">, terdapat konflik, sehingga pernikahan yang merupakan peristiwa indah antara dua insan saling dipertemukan alih-alih </w:t>
      </w:r>
      <w:r w:rsidR="003673D3" w:rsidRPr="00A34BA1">
        <w:rPr>
          <w:rFonts w:ascii="Garamond" w:hAnsi="Garamond" w:cstheme="majorBidi"/>
          <w:sz w:val="24"/>
          <w:szCs w:val="24"/>
        </w:rPr>
        <w:t>beru</w:t>
      </w:r>
      <w:r w:rsidR="001F6AE1" w:rsidRPr="00A34BA1">
        <w:rPr>
          <w:rFonts w:ascii="Garamond" w:hAnsi="Garamond" w:cstheme="majorBidi"/>
          <w:sz w:val="24"/>
          <w:szCs w:val="24"/>
        </w:rPr>
        <w:t>jung terjadi tindak kekerasan. F</w:t>
      </w:r>
      <w:r w:rsidR="003673D3" w:rsidRPr="00A34BA1">
        <w:rPr>
          <w:rFonts w:ascii="Garamond" w:hAnsi="Garamond" w:cstheme="majorBidi"/>
          <w:sz w:val="24"/>
          <w:szCs w:val="24"/>
        </w:rPr>
        <w:t>enomena</w:t>
      </w:r>
      <w:r w:rsidR="00A61086" w:rsidRPr="00A34BA1">
        <w:rPr>
          <w:rFonts w:ascii="Garamond" w:hAnsi="Garamond" w:cstheme="majorBidi"/>
          <w:sz w:val="24"/>
          <w:szCs w:val="24"/>
        </w:rPr>
        <w:t xml:space="preserve"> relasi suami-istri yang tidak baik</w:t>
      </w:r>
      <w:r w:rsidR="003673D3" w:rsidRPr="00A34BA1">
        <w:rPr>
          <w:rFonts w:ascii="Garamond" w:hAnsi="Garamond" w:cstheme="majorBidi"/>
          <w:sz w:val="24"/>
          <w:szCs w:val="24"/>
        </w:rPr>
        <w:t xml:space="preserve"> t</w:t>
      </w:r>
      <w:r w:rsidR="00A072D7" w:rsidRPr="00A34BA1">
        <w:rPr>
          <w:rFonts w:ascii="Garamond" w:hAnsi="Garamond" w:cstheme="majorBidi"/>
          <w:sz w:val="24"/>
          <w:szCs w:val="24"/>
        </w:rPr>
        <w:t>ersebut muncul sebab tigal hal. P</w:t>
      </w:r>
      <w:r w:rsidR="003673D3" w:rsidRPr="00A34BA1">
        <w:rPr>
          <w:rFonts w:ascii="Garamond" w:hAnsi="Garamond" w:cstheme="majorBidi"/>
          <w:sz w:val="24"/>
          <w:szCs w:val="24"/>
        </w:rPr>
        <w:t xml:space="preserve">ertama, adanya teks </w:t>
      </w:r>
      <w:r w:rsidR="00A072D7" w:rsidRPr="00A34BA1">
        <w:rPr>
          <w:rFonts w:ascii="Garamond" w:hAnsi="Garamond" w:cstheme="majorBidi"/>
          <w:sz w:val="24"/>
          <w:szCs w:val="24"/>
        </w:rPr>
        <w:t xml:space="preserve">atau dogma </w:t>
      </w:r>
      <w:r w:rsidR="003673D3" w:rsidRPr="00A34BA1">
        <w:rPr>
          <w:rFonts w:ascii="Garamond" w:hAnsi="Garamond" w:cstheme="majorBidi"/>
          <w:sz w:val="24"/>
          <w:szCs w:val="24"/>
        </w:rPr>
        <w:t xml:space="preserve">agama baik </w:t>
      </w:r>
      <w:r w:rsidR="00BA74C4" w:rsidRPr="00A34BA1">
        <w:rPr>
          <w:rFonts w:ascii="Garamond" w:hAnsi="Garamond" w:cstheme="majorBidi"/>
          <w:sz w:val="24"/>
          <w:szCs w:val="24"/>
        </w:rPr>
        <w:t>pe</w:t>
      </w:r>
      <w:r w:rsidR="00470EFE" w:rsidRPr="00A34BA1">
        <w:rPr>
          <w:rFonts w:ascii="Garamond" w:hAnsi="Garamond" w:cstheme="majorBidi"/>
          <w:sz w:val="24"/>
          <w:szCs w:val="24"/>
        </w:rPr>
        <w:t>nafsiran</w:t>
      </w:r>
      <w:r w:rsidR="00BA74C4" w:rsidRPr="00A34BA1">
        <w:rPr>
          <w:rFonts w:ascii="Garamond" w:hAnsi="Garamond" w:cstheme="majorBidi"/>
          <w:sz w:val="24"/>
          <w:szCs w:val="24"/>
        </w:rPr>
        <w:t xml:space="preserve"> </w:t>
      </w:r>
      <w:r w:rsidR="00470EFE" w:rsidRPr="00A34BA1">
        <w:rPr>
          <w:rFonts w:ascii="Garamond" w:hAnsi="Garamond" w:cstheme="majorBidi"/>
          <w:sz w:val="24"/>
          <w:szCs w:val="24"/>
        </w:rPr>
        <w:t>al-</w:t>
      </w:r>
      <w:r w:rsidR="003673D3" w:rsidRPr="00A34BA1">
        <w:rPr>
          <w:rFonts w:ascii="Garamond" w:hAnsi="Garamond" w:cstheme="majorBidi"/>
          <w:sz w:val="24"/>
          <w:szCs w:val="24"/>
        </w:rPr>
        <w:t xml:space="preserve">Qur’an maupun </w:t>
      </w:r>
      <w:r w:rsidR="00470EFE" w:rsidRPr="00A34BA1">
        <w:rPr>
          <w:rFonts w:ascii="Garamond" w:hAnsi="Garamond" w:cstheme="majorBidi"/>
          <w:sz w:val="24"/>
          <w:szCs w:val="24"/>
        </w:rPr>
        <w:t xml:space="preserve">syarah </w:t>
      </w:r>
      <w:r w:rsidR="003673D3" w:rsidRPr="00A34BA1">
        <w:rPr>
          <w:rFonts w:ascii="Garamond" w:hAnsi="Garamond" w:cstheme="majorBidi"/>
          <w:sz w:val="24"/>
          <w:szCs w:val="24"/>
        </w:rPr>
        <w:t xml:space="preserve">hadis yang </w:t>
      </w:r>
      <w:r w:rsidR="003673D3" w:rsidRPr="00A34BA1">
        <w:rPr>
          <w:rFonts w:ascii="Garamond" w:hAnsi="Garamond" w:cstheme="majorBidi"/>
          <w:i/>
          <w:iCs/>
          <w:sz w:val="24"/>
          <w:szCs w:val="24"/>
        </w:rPr>
        <w:t>missunderstanding</w:t>
      </w:r>
      <w:r w:rsidR="003673D3" w:rsidRPr="00A34BA1">
        <w:rPr>
          <w:rFonts w:ascii="Garamond" w:hAnsi="Garamond" w:cstheme="majorBidi"/>
          <w:sz w:val="24"/>
          <w:szCs w:val="24"/>
        </w:rPr>
        <w:t xml:space="preserve"> seperti istri harus patuh terhadap suami, atau hadis yang menyebutkan</w:t>
      </w:r>
      <w:r w:rsidR="00A072D7" w:rsidRPr="00A34BA1">
        <w:rPr>
          <w:rFonts w:ascii="Garamond" w:hAnsi="Garamond" w:cstheme="majorBidi"/>
          <w:sz w:val="24"/>
          <w:szCs w:val="24"/>
        </w:rPr>
        <w:t xml:space="preserve"> </w:t>
      </w:r>
      <w:r w:rsidR="00A072D7" w:rsidRPr="00A34BA1">
        <w:rPr>
          <w:rFonts w:ascii="Garamond" w:hAnsi="Garamond" w:cstheme="majorBidi"/>
          <w:i/>
          <w:iCs/>
          <w:sz w:val="24"/>
          <w:szCs w:val="24"/>
        </w:rPr>
        <w:t>nu</w:t>
      </w:r>
      <w:r w:rsidR="00A072D7" w:rsidRPr="00A34BA1">
        <w:rPr>
          <w:rFonts w:ascii="Times New Roman" w:hAnsi="Times New Roman" w:cs="Times New Roman"/>
          <w:i/>
          <w:iCs/>
          <w:sz w:val="24"/>
          <w:szCs w:val="24"/>
        </w:rPr>
        <w:t>ṣ</w:t>
      </w:r>
      <w:r w:rsidR="00A072D7" w:rsidRPr="00A34BA1">
        <w:rPr>
          <w:rFonts w:ascii="Garamond" w:hAnsi="Garamond" w:cstheme="majorBidi"/>
          <w:i/>
          <w:iCs/>
          <w:sz w:val="24"/>
          <w:szCs w:val="24"/>
        </w:rPr>
        <w:t>ūs</w:t>
      </w:r>
      <w:r w:rsidR="00A072D7" w:rsidRPr="00A34BA1">
        <w:rPr>
          <w:rFonts w:ascii="Garamond" w:hAnsi="Garamond" w:cstheme="majorBidi"/>
          <w:sz w:val="24"/>
          <w:szCs w:val="24"/>
        </w:rPr>
        <w:t xml:space="preserve"> yang bersifat misoginis yang jelas mendiskreditkan perempuan seperti </w:t>
      </w:r>
      <w:r w:rsidR="0037653A" w:rsidRPr="00A34BA1">
        <w:rPr>
          <w:rFonts w:ascii="Garamond" w:hAnsi="Garamond" w:cstheme="majorBidi"/>
          <w:sz w:val="24"/>
          <w:szCs w:val="24"/>
        </w:rPr>
        <w:t xml:space="preserve">pernyataan atas </w:t>
      </w:r>
      <w:r w:rsidR="00A072D7" w:rsidRPr="00A34BA1">
        <w:rPr>
          <w:rFonts w:ascii="Garamond" w:hAnsi="Garamond" w:cstheme="majorBidi"/>
          <w:sz w:val="24"/>
          <w:szCs w:val="24"/>
        </w:rPr>
        <w:t>perempuan merupakan calon penghuni neraka terbanyak, perempuan penyebab adanya sial, perempuan diciptakan dari tulang rusuk laki-laki yang bengkok, perempuan tidak pantas menjadi pemimpin, dan parahnya adalah anggapan bahwa perempuan adalah</w:t>
      </w:r>
      <w:r w:rsidR="006E5D73" w:rsidRPr="00A34BA1">
        <w:rPr>
          <w:rFonts w:ascii="Garamond" w:hAnsi="Garamond" w:cstheme="majorBidi"/>
          <w:sz w:val="24"/>
          <w:szCs w:val="24"/>
        </w:rPr>
        <w:t xml:space="preserve"> babu atas suaminya </w:t>
      </w:r>
      <w:r w:rsidR="006E5D73" w:rsidRPr="00A34BA1">
        <w:rPr>
          <w:rFonts w:ascii="Garamond" w:hAnsi="Garamond" w:cstheme="majorBidi"/>
          <w:sz w:val="24"/>
          <w:szCs w:val="24"/>
        </w:rPr>
        <w:fldChar w:fldCharType="begin"/>
      </w:r>
      <w:r w:rsidR="006E5D73" w:rsidRPr="00A34BA1">
        <w:rPr>
          <w:rFonts w:ascii="Garamond" w:hAnsi="Garamond" w:cstheme="majorBidi"/>
          <w:sz w:val="24"/>
          <w:szCs w:val="24"/>
        </w:rPr>
        <w:instrText xml:space="preserve"> ADDIN ZOTERO_ITEM CSL_CITATION {"citationID":"0oI9FLbR","properties":{"formattedCitation":"(Muqtada 2014)","plainCitation":"(Muqtada 2014)","noteIndex":0},"citationItems":[{"id":888,"uris":["http://zotero.org/users/local/pOTnlTn6/items/4K4WRY76"],"uri":["http://zotero.org/users/local/pOTnlTn6/items/4K4WRY76"],"itemData":{"id":888,"type":"article-journal","title":"KRITIK NALAR HADIS MISOGINIS","container-title":"Musãwa Jurnal Studi Gender dan Islam","page":"87-98","volume":"13","issue":"2","source":"ejournal.uin-suka.ac.id","abstract":"Tulisan ini memberikan kritik terhadap nalar yang sering menggunakan hadis-hadis sha</w:instrText>
      </w:r>
      <w:r w:rsidR="006E5D73" w:rsidRPr="00A34BA1">
        <w:rPr>
          <w:rFonts w:ascii="Times New Roman" w:hAnsi="Times New Roman" w:cs="Times New Roman"/>
          <w:sz w:val="24"/>
          <w:szCs w:val="24"/>
        </w:rPr>
        <w:instrText>ḥ</w:instrText>
      </w:r>
      <w:r w:rsidR="006E5D73" w:rsidRPr="00A34BA1">
        <w:rPr>
          <w:rFonts w:ascii="Garamond" w:hAnsi="Garamond" w:cstheme="majorBidi"/>
          <w:sz w:val="24"/>
          <w:szCs w:val="24"/>
        </w:rPr>
        <w:instrText>īh sebagai dalil  doktriner untuk sebuah kepentingan. Di antara yang sering dirujuk adalah hadis shahih yang ada dalam Sa</w:instrText>
      </w:r>
      <w:r w:rsidR="006E5D73" w:rsidRPr="00A34BA1">
        <w:rPr>
          <w:rFonts w:ascii="Times New Roman" w:hAnsi="Times New Roman" w:cs="Times New Roman"/>
          <w:sz w:val="24"/>
          <w:szCs w:val="24"/>
        </w:rPr>
        <w:instrText>ḥ</w:instrText>
      </w:r>
      <w:r w:rsidR="006E5D73" w:rsidRPr="00A34BA1">
        <w:rPr>
          <w:rFonts w:ascii="Garamond" w:hAnsi="Garamond" w:cstheme="majorBidi"/>
          <w:sz w:val="24"/>
          <w:szCs w:val="24"/>
        </w:rPr>
        <w:instrText>īh al-Bukhāri. Dalam urusan relasi antara laki-laki dan perempuan, misalnya. Kaum maskulin sering menggunakan hadis Sa</w:instrText>
      </w:r>
      <w:r w:rsidR="006E5D73" w:rsidRPr="00A34BA1">
        <w:rPr>
          <w:rFonts w:ascii="Times New Roman" w:hAnsi="Times New Roman" w:cs="Times New Roman"/>
          <w:sz w:val="24"/>
          <w:szCs w:val="24"/>
        </w:rPr>
        <w:instrText>ḥ</w:instrText>
      </w:r>
      <w:r w:rsidR="006E5D73" w:rsidRPr="00A34BA1">
        <w:rPr>
          <w:rFonts w:ascii="Garamond" w:hAnsi="Garamond" w:cstheme="majorBidi"/>
          <w:sz w:val="24"/>
          <w:szCs w:val="24"/>
        </w:rPr>
        <w:instrText>īh al-Bukhāri untuk melegitimasi segala tindakan laki-laki dalam memperlakukan perempuan, juga untuk memperkokoh posisi superioritas laki-laki atas perempuan. Dengan menggunakan  hermeneutika kritis, saya mengajak pembaca untuk cerdas membaca hadis-hadis misoginis yang sudah diklaim sha</w:instrText>
      </w:r>
      <w:r w:rsidR="006E5D73" w:rsidRPr="00A34BA1">
        <w:rPr>
          <w:rFonts w:ascii="Times New Roman" w:hAnsi="Times New Roman" w:cs="Times New Roman"/>
          <w:sz w:val="24"/>
          <w:szCs w:val="24"/>
        </w:rPr>
        <w:instrText>ḥ</w:instrText>
      </w:r>
      <w:r w:rsidR="006E5D73" w:rsidRPr="00A34BA1">
        <w:rPr>
          <w:rFonts w:ascii="Garamond" w:hAnsi="Garamond" w:cstheme="majorBidi"/>
          <w:sz w:val="24"/>
          <w:szCs w:val="24"/>
        </w:rPr>
        <w:instrText>ī</w:instrText>
      </w:r>
      <w:r w:rsidR="006E5D73" w:rsidRPr="00A34BA1">
        <w:rPr>
          <w:rFonts w:ascii="Times New Roman" w:hAnsi="Times New Roman" w:cs="Times New Roman"/>
          <w:sz w:val="24"/>
          <w:szCs w:val="24"/>
        </w:rPr>
        <w:instrText>ḥ</w:instrText>
      </w:r>
      <w:r w:rsidR="006E5D73" w:rsidRPr="00A34BA1">
        <w:rPr>
          <w:rFonts w:ascii="Garamond" w:hAnsi="Garamond" w:cstheme="majorBidi"/>
          <w:sz w:val="24"/>
          <w:szCs w:val="24"/>
        </w:rPr>
        <w:instrText xml:space="preserve">, karena dibalik kesahihannya ternyata ada hal yang “didiamkan”, meliputi sisi sosio-historis, sisi relasi kekuasaan, sisi intertekstualitas, juga sisi struktural-linguistik. Sehingga hadis yang menyatakan perempuan memiliki kekurangan agama dan akal, di mana dalam tradisi Jawa diistilahkan sebagai “konco wingking”, terbantahkan oleh fakta keterlibatan perempuan dalam banyak sektor publik. Keterlibatannya itu justru bukti bahwa mereka memiliki kemampuan akal yang mumpuni.","DOI":"10.14421/musawa.2014.132.87-98","ISSN":"2503-4596","language":"en","author":[{"family":"Muqtada","given":"Muhammad Rikza"}],"issued":{"date-parts":[["2014",12,3]]}}}],"schema":"https://github.com/citation-style-language/schema/raw/master/csl-citation.json"} </w:instrText>
      </w:r>
      <w:r w:rsidR="006E5D73" w:rsidRPr="00A34BA1">
        <w:rPr>
          <w:rFonts w:ascii="Garamond" w:hAnsi="Garamond" w:cstheme="majorBidi"/>
          <w:sz w:val="24"/>
          <w:szCs w:val="24"/>
        </w:rPr>
        <w:fldChar w:fldCharType="separate"/>
      </w:r>
      <w:r w:rsidR="006E5D73" w:rsidRPr="00A34BA1">
        <w:rPr>
          <w:rFonts w:ascii="Garamond" w:hAnsi="Garamond" w:cstheme="majorBidi"/>
          <w:sz w:val="24"/>
        </w:rPr>
        <w:t>(Muqtada 2014)</w:t>
      </w:r>
      <w:r w:rsidR="006E5D73" w:rsidRPr="00A34BA1">
        <w:rPr>
          <w:rFonts w:ascii="Garamond" w:hAnsi="Garamond" w:cstheme="majorBidi"/>
          <w:sz w:val="24"/>
          <w:szCs w:val="24"/>
        </w:rPr>
        <w:fldChar w:fldCharType="end"/>
      </w:r>
      <w:r w:rsidR="006E5D73" w:rsidRPr="00A34BA1">
        <w:rPr>
          <w:rFonts w:ascii="Garamond" w:hAnsi="Garamond" w:cstheme="majorBidi"/>
          <w:sz w:val="24"/>
          <w:szCs w:val="24"/>
        </w:rPr>
        <w:t xml:space="preserve">. </w:t>
      </w:r>
      <w:r w:rsidR="00A072D7" w:rsidRPr="00A34BA1">
        <w:rPr>
          <w:rFonts w:ascii="Garamond" w:hAnsi="Garamond" w:cstheme="majorBidi"/>
          <w:sz w:val="24"/>
          <w:szCs w:val="24"/>
        </w:rPr>
        <w:t>Kedua,</w:t>
      </w:r>
      <w:r w:rsidR="00A61086" w:rsidRPr="00A34BA1">
        <w:rPr>
          <w:rFonts w:ascii="Garamond" w:hAnsi="Garamond" w:cstheme="majorBidi"/>
          <w:sz w:val="24"/>
          <w:szCs w:val="24"/>
        </w:rPr>
        <w:t xml:space="preserve"> konstruk masyarakat yang menjadikan perempuan mendapatkan posisi patriarki sehingga seringkali hak-haknya tidak terpenuhi dan dimarginalisasi</w:t>
      </w:r>
      <w:r w:rsidR="00822F31" w:rsidRPr="00A34BA1">
        <w:rPr>
          <w:rFonts w:ascii="Garamond" w:hAnsi="Garamond" w:cstheme="majorBidi"/>
          <w:sz w:val="24"/>
          <w:szCs w:val="24"/>
        </w:rPr>
        <w:t xml:space="preserve">, bahkan dalam menyebut judul saja penulis terkena dampak budaya patriarki dengan menyebut suami </w:t>
      </w:r>
      <w:r w:rsidR="006C4F7B" w:rsidRPr="00A34BA1">
        <w:rPr>
          <w:rFonts w:ascii="Garamond" w:hAnsi="Garamond" w:cstheme="majorBidi"/>
          <w:sz w:val="24"/>
          <w:szCs w:val="24"/>
        </w:rPr>
        <w:t xml:space="preserve">lebih </w:t>
      </w:r>
      <w:r w:rsidR="00822F31" w:rsidRPr="00A34BA1">
        <w:rPr>
          <w:rFonts w:ascii="Garamond" w:hAnsi="Garamond" w:cstheme="majorBidi"/>
          <w:sz w:val="24"/>
          <w:szCs w:val="24"/>
        </w:rPr>
        <w:t>dulu daripada istri</w:t>
      </w:r>
      <w:r w:rsidR="005C3436" w:rsidRPr="00A34BA1">
        <w:rPr>
          <w:rFonts w:ascii="Garamond" w:hAnsi="Garamond" w:cstheme="majorBidi"/>
          <w:sz w:val="24"/>
          <w:szCs w:val="24"/>
        </w:rPr>
        <w:t xml:space="preserve"> </w:t>
      </w:r>
      <w:r w:rsidR="005C3436" w:rsidRPr="00A34BA1">
        <w:rPr>
          <w:rFonts w:ascii="Garamond" w:hAnsi="Garamond" w:cstheme="majorBidi"/>
          <w:sz w:val="24"/>
          <w:szCs w:val="24"/>
        </w:rPr>
        <w:fldChar w:fldCharType="begin"/>
      </w:r>
      <w:r w:rsidR="005C3436" w:rsidRPr="00A34BA1">
        <w:rPr>
          <w:rFonts w:ascii="Garamond" w:hAnsi="Garamond" w:cstheme="majorBidi"/>
          <w:sz w:val="24"/>
          <w:szCs w:val="24"/>
        </w:rPr>
        <w:instrText xml:space="preserve"> ADDIN ZOTERO_ITEM CSL_CITATION {"citationID":"p4ZDZHvM","properties":{"formattedCitation":"(Sakina dan A. 2017)","plainCitation":"(Sakina dan A. 2017)","noteIndex":0},"citationItems":[{"id":904,"uris":["http://zotero.org/users/local/pOTnlTn6/items/AZ9NR5K9"],"uri":["http://zotero.org/users/local/pOTnlTn6/items/AZ9NR5K9"],"itemData":{"id":904,"type":"article-journal","title":"MENYOROTI BUDAYA PATRIARKI DI INDONESIA","container-title":"Share : Social Work Journal","page":"71","volume":"7","issue":"1","source":"DOI.org (Crossref)","abstract":"Uptonow, patriarchy culture still exist in Indonesian society. This culture can be found in any aspects, such as economy, education, politic, even law. As a result, many social problems come up that restrain women’s freedom and violate women’sright. Although Indonesia is a law country, but in the fact the law itself can not accommodate any of those socia lproblems. It becauses the women’s problems are considered just the domestic ones. This makes law enforcement still in undercontrol and gender injustice. So that is why, the role of social workers is really needed, in order to help solving the problems.This article is using qualitative research method and collecting datas through literarure review, such as book and journal. The result shows a link between patriarchy cultureand any of social problems also social reality that happens in Indonesian society.","DOI":"10.24198/share.v7i1.13820","ISSN":"2528-1577, 2339-0042","journalAbbreviation":"sswj","language":"id","author":[{"family":"Sakina","given":"Ade Irma"},{"family":"A.","given":"Dessy Hasanah Siti"}],"issued":{"date-parts":[["2017",7,30]]}}}],"schema":"https://github.com/citation-style-language/schema/raw/master/csl-citation.json"} </w:instrText>
      </w:r>
      <w:r w:rsidR="005C3436" w:rsidRPr="00A34BA1">
        <w:rPr>
          <w:rFonts w:ascii="Garamond" w:hAnsi="Garamond" w:cstheme="majorBidi"/>
          <w:sz w:val="24"/>
          <w:szCs w:val="24"/>
        </w:rPr>
        <w:fldChar w:fldCharType="separate"/>
      </w:r>
      <w:r w:rsidR="005C3436" w:rsidRPr="00A34BA1">
        <w:rPr>
          <w:rFonts w:ascii="Garamond" w:hAnsi="Garamond" w:cstheme="majorBidi"/>
          <w:sz w:val="24"/>
        </w:rPr>
        <w:t>(Sakina dan A. 2017)</w:t>
      </w:r>
      <w:r w:rsidR="005C3436" w:rsidRPr="00A34BA1">
        <w:rPr>
          <w:rFonts w:ascii="Garamond" w:hAnsi="Garamond" w:cstheme="majorBidi"/>
          <w:sz w:val="24"/>
          <w:szCs w:val="24"/>
        </w:rPr>
        <w:fldChar w:fldCharType="end"/>
      </w:r>
      <w:r w:rsidR="00A61086" w:rsidRPr="00A34BA1">
        <w:rPr>
          <w:rFonts w:ascii="Garamond" w:hAnsi="Garamond" w:cstheme="majorBidi"/>
          <w:sz w:val="24"/>
          <w:szCs w:val="24"/>
        </w:rPr>
        <w:t>. Ketiga, banyak</w:t>
      </w:r>
      <w:r w:rsidR="001F6AE1" w:rsidRPr="00A34BA1">
        <w:rPr>
          <w:rFonts w:ascii="Garamond" w:hAnsi="Garamond" w:cstheme="majorBidi"/>
          <w:sz w:val="24"/>
          <w:szCs w:val="24"/>
        </w:rPr>
        <w:t>nya</w:t>
      </w:r>
      <w:r w:rsidR="00A61086" w:rsidRPr="00A34BA1">
        <w:rPr>
          <w:rFonts w:ascii="Garamond" w:hAnsi="Garamond" w:cstheme="majorBidi"/>
          <w:sz w:val="24"/>
          <w:szCs w:val="24"/>
        </w:rPr>
        <w:t xml:space="preserve"> kasus kekerasan rumah tangga</w:t>
      </w:r>
      <w:r w:rsidR="001F6AE1" w:rsidRPr="00A34BA1">
        <w:rPr>
          <w:rFonts w:ascii="Garamond" w:hAnsi="Garamond" w:cstheme="majorBidi"/>
          <w:sz w:val="24"/>
          <w:szCs w:val="24"/>
        </w:rPr>
        <w:t xml:space="preserve"> (selanjutnya disingkat KDRT) yang belakangan ini terjadi</w:t>
      </w:r>
      <w:r w:rsidR="00470EFE" w:rsidRPr="00A34BA1">
        <w:rPr>
          <w:rFonts w:ascii="Garamond" w:hAnsi="Garamond" w:cstheme="majorBidi"/>
          <w:sz w:val="24"/>
          <w:szCs w:val="24"/>
        </w:rPr>
        <w:t>, setidaknya</w:t>
      </w:r>
      <w:r w:rsidR="001F6AE1" w:rsidRPr="00A34BA1">
        <w:rPr>
          <w:rFonts w:ascii="Garamond" w:hAnsi="Garamond" w:cstheme="majorBidi"/>
          <w:sz w:val="24"/>
          <w:szCs w:val="24"/>
        </w:rPr>
        <w:t xml:space="preserve"> </w:t>
      </w:r>
      <w:r w:rsidR="00470EFE" w:rsidRPr="00A34BA1">
        <w:rPr>
          <w:rFonts w:ascii="Garamond" w:hAnsi="Garamond" w:cstheme="majorBidi"/>
          <w:sz w:val="24"/>
          <w:szCs w:val="24"/>
        </w:rPr>
        <w:t xml:space="preserve">di Indonesia </w:t>
      </w:r>
      <w:r w:rsidR="001F6AE1" w:rsidRPr="00A34BA1">
        <w:rPr>
          <w:rFonts w:ascii="Garamond" w:hAnsi="Garamond" w:cstheme="majorBidi"/>
          <w:sz w:val="24"/>
          <w:szCs w:val="24"/>
        </w:rPr>
        <w:t>kasus</w:t>
      </w:r>
      <w:r w:rsidR="00A61086" w:rsidRPr="00A34BA1">
        <w:rPr>
          <w:rFonts w:ascii="Garamond" w:hAnsi="Garamond" w:cstheme="majorBidi"/>
          <w:sz w:val="24"/>
          <w:szCs w:val="24"/>
        </w:rPr>
        <w:t xml:space="preserve"> </w:t>
      </w:r>
      <w:r w:rsidR="001F6AE1" w:rsidRPr="00A34BA1">
        <w:rPr>
          <w:rFonts w:ascii="Garamond" w:hAnsi="Garamond" w:cstheme="majorBidi"/>
          <w:sz w:val="24"/>
          <w:szCs w:val="24"/>
        </w:rPr>
        <w:t xml:space="preserve">KDRT </w:t>
      </w:r>
      <w:r w:rsidR="00470EFE" w:rsidRPr="00A34BA1">
        <w:rPr>
          <w:rFonts w:ascii="Garamond" w:hAnsi="Garamond" w:cstheme="majorBidi"/>
          <w:sz w:val="24"/>
          <w:szCs w:val="24"/>
        </w:rPr>
        <w:t xml:space="preserve">tercatat terjadi </w:t>
      </w:r>
      <w:r w:rsidR="001F6AE1" w:rsidRPr="00A34BA1">
        <w:rPr>
          <w:rFonts w:ascii="Garamond" w:hAnsi="Garamond" w:cstheme="majorBidi"/>
          <w:sz w:val="24"/>
          <w:szCs w:val="24"/>
        </w:rPr>
        <w:t xml:space="preserve">sebanyak 300 ribu lebih kasus atau </w:t>
      </w:r>
      <w:r w:rsidR="006C4F7B" w:rsidRPr="00A34BA1">
        <w:rPr>
          <w:rFonts w:ascii="Garamond" w:hAnsi="Garamond" w:cstheme="majorBidi"/>
          <w:sz w:val="24"/>
          <w:szCs w:val="24"/>
        </w:rPr>
        <w:t xml:space="preserve">prosentase </w:t>
      </w:r>
      <w:r w:rsidR="001F6AE1" w:rsidRPr="00A34BA1">
        <w:rPr>
          <w:rFonts w:ascii="Garamond" w:hAnsi="Garamond" w:cstheme="majorBidi"/>
          <w:sz w:val="24"/>
          <w:szCs w:val="24"/>
        </w:rPr>
        <w:t>KDRT sebanyak 47</w:t>
      </w:r>
      <w:r w:rsidR="00A61086" w:rsidRPr="00A34BA1">
        <w:rPr>
          <w:rFonts w:ascii="Garamond" w:hAnsi="Garamond" w:cstheme="majorBidi"/>
          <w:sz w:val="24"/>
          <w:szCs w:val="24"/>
        </w:rPr>
        <w:t>,</w:t>
      </w:r>
      <w:r w:rsidR="001F6AE1" w:rsidRPr="00A34BA1">
        <w:rPr>
          <w:rFonts w:ascii="Garamond" w:hAnsi="Garamond" w:cstheme="majorBidi"/>
          <w:sz w:val="24"/>
          <w:szCs w:val="24"/>
        </w:rPr>
        <w:t>53 persen</w:t>
      </w:r>
      <w:r w:rsidR="00470EFE" w:rsidRPr="00A34BA1">
        <w:rPr>
          <w:rFonts w:ascii="Garamond" w:hAnsi="Garamond" w:cstheme="majorBidi"/>
          <w:sz w:val="24"/>
          <w:szCs w:val="24"/>
        </w:rPr>
        <w:t xml:space="preserve">, </w:t>
      </w:r>
      <w:r w:rsidR="001F6AE1" w:rsidRPr="00A34BA1">
        <w:rPr>
          <w:rFonts w:ascii="Garamond" w:hAnsi="Garamond" w:cstheme="majorBidi"/>
          <w:sz w:val="24"/>
          <w:szCs w:val="24"/>
        </w:rPr>
        <w:t>seperti</w:t>
      </w:r>
      <w:r w:rsidR="00470EFE" w:rsidRPr="00A34BA1">
        <w:rPr>
          <w:rFonts w:ascii="Garamond" w:hAnsi="Garamond" w:cstheme="majorBidi"/>
          <w:sz w:val="24"/>
          <w:szCs w:val="24"/>
        </w:rPr>
        <w:t xml:space="preserve"> contoh</w:t>
      </w:r>
      <w:r w:rsidR="001F6AE1" w:rsidRPr="00A34BA1">
        <w:rPr>
          <w:rFonts w:ascii="Garamond" w:hAnsi="Garamond" w:cstheme="majorBidi"/>
          <w:sz w:val="24"/>
          <w:szCs w:val="24"/>
        </w:rPr>
        <w:t xml:space="preserve"> istri dipukul suami, suami diperbudak istri, penyiksaan</w:t>
      </w:r>
      <w:r w:rsidR="005C3436" w:rsidRPr="00A34BA1">
        <w:rPr>
          <w:rFonts w:ascii="Garamond" w:hAnsi="Garamond" w:cstheme="majorBidi"/>
          <w:sz w:val="24"/>
          <w:szCs w:val="24"/>
        </w:rPr>
        <w:t>, pemaksaan seksual</w:t>
      </w:r>
      <w:r w:rsidR="001F6AE1" w:rsidRPr="00A34BA1">
        <w:rPr>
          <w:rFonts w:ascii="Garamond" w:hAnsi="Garamond" w:cstheme="majorBidi"/>
          <w:sz w:val="24"/>
          <w:szCs w:val="24"/>
        </w:rPr>
        <w:t xml:space="preserve"> dan lain macam sebagainya dan terus meningkat</w:t>
      </w:r>
      <w:r w:rsidR="005C3436" w:rsidRPr="00A34BA1">
        <w:rPr>
          <w:rFonts w:ascii="Garamond" w:hAnsi="Garamond" w:cstheme="majorBidi"/>
          <w:sz w:val="24"/>
          <w:szCs w:val="24"/>
        </w:rPr>
        <w:t xml:space="preserve"> </w:t>
      </w:r>
      <w:r w:rsidR="006C4F7B" w:rsidRPr="00A34BA1">
        <w:rPr>
          <w:rFonts w:ascii="Garamond" w:hAnsi="Garamond" w:cstheme="majorBidi"/>
          <w:sz w:val="24"/>
          <w:szCs w:val="24"/>
        </w:rPr>
        <w:t xml:space="preserve">hingga kini </w:t>
      </w:r>
      <w:r w:rsidR="005C3436" w:rsidRPr="00A34BA1">
        <w:rPr>
          <w:rFonts w:ascii="Garamond" w:hAnsi="Garamond" w:cstheme="majorBidi"/>
          <w:sz w:val="24"/>
          <w:szCs w:val="24"/>
        </w:rPr>
        <w:fldChar w:fldCharType="begin"/>
      </w:r>
      <w:r w:rsidR="005C3436" w:rsidRPr="00A34BA1">
        <w:rPr>
          <w:rFonts w:ascii="Garamond" w:hAnsi="Garamond" w:cstheme="majorBidi"/>
          <w:sz w:val="24"/>
          <w:szCs w:val="24"/>
        </w:rPr>
        <w:instrText xml:space="preserve"> ADDIN ZOTERO_ITEM CSL_CITATION {"citationID":"qmORgBbo","properties":{"formattedCitation":"(Ramadani dan Yuliani 2015)","plainCitation":"(Ramadani dan Yuliani 2015)","noteIndex":0},"citationItems":[{"id":902,"uris":["http://zotero.org/users/local/pOTnlTn6/items/D2VAZZSH"],"uri":["http://zotero.org/users/local/pOTnlTn6/items/D2VAZZSH"],"itemData":{"id":902,"type":"article-journal","title":"KEKERASAN DALAM RUMAH TANGGA (KDRT) SEBAGAI SALAH SATU ISU KESEHATAN MASYARAKAT SECARA GLOBAL","container-title":"Jurnal Kesehatan Masyarakat Andalas","page":"8","volume":"9","issue":"2","source":"Zotero","language":"id","author":[{"family":"Ramadani","given":"Mery"},{"family":"Yuliani","given":"Fitri"}],"issued":{"date-parts":[["2015"]]}}}],"schema":"https://github.com/citation-style-language/schema/raw/master/csl-citation.json"} </w:instrText>
      </w:r>
      <w:r w:rsidR="005C3436" w:rsidRPr="00A34BA1">
        <w:rPr>
          <w:rFonts w:ascii="Garamond" w:hAnsi="Garamond" w:cstheme="majorBidi"/>
          <w:sz w:val="24"/>
          <w:szCs w:val="24"/>
        </w:rPr>
        <w:fldChar w:fldCharType="separate"/>
      </w:r>
      <w:r w:rsidR="005C3436" w:rsidRPr="00A34BA1">
        <w:rPr>
          <w:rFonts w:ascii="Garamond" w:hAnsi="Garamond" w:cstheme="majorBidi"/>
          <w:sz w:val="24"/>
        </w:rPr>
        <w:t>(Ramadani dan Yuliani 2015)</w:t>
      </w:r>
      <w:r w:rsidR="005C3436" w:rsidRPr="00A34BA1">
        <w:rPr>
          <w:rFonts w:ascii="Garamond" w:hAnsi="Garamond" w:cstheme="majorBidi"/>
          <w:sz w:val="24"/>
          <w:szCs w:val="24"/>
        </w:rPr>
        <w:fldChar w:fldCharType="end"/>
      </w:r>
      <w:r w:rsidR="006E5D73" w:rsidRPr="00A34BA1">
        <w:rPr>
          <w:rFonts w:ascii="Garamond" w:hAnsi="Garamond" w:cstheme="majorBidi"/>
          <w:sz w:val="24"/>
          <w:szCs w:val="24"/>
        </w:rPr>
        <w:t>.</w:t>
      </w:r>
      <w:r w:rsidR="00470EFE" w:rsidRPr="00A34BA1">
        <w:rPr>
          <w:rFonts w:ascii="Garamond" w:hAnsi="Garamond" w:cstheme="majorBidi"/>
          <w:sz w:val="24"/>
          <w:szCs w:val="24"/>
        </w:rPr>
        <w:t xml:space="preserve"> </w:t>
      </w:r>
    </w:p>
    <w:p w:rsidR="001F6AE1" w:rsidRPr="00A34BA1" w:rsidRDefault="00033063" w:rsidP="006C4F7B">
      <w:pPr>
        <w:spacing w:after="0" w:line="360" w:lineRule="auto"/>
        <w:ind w:firstLine="720"/>
        <w:jc w:val="both"/>
        <w:rPr>
          <w:rFonts w:ascii="Garamond" w:hAnsi="Garamond" w:cstheme="majorBidi"/>
          <w:sz w:val="24"/>
          <w:szCs w:val="24"/>
        </w:rPr>
      </w:pPr>
      <w:r w:rsidRPr="00A34BA1">
        <w:rPr>
          <w:rFonts w:ascii="Garamond" w:hAnsi="Garamond" w:cstheme="majorBidi"/>
          <w:sz w:val="24"/>
          <w:szCs w:val="24"/>
        </w:rPr>
        <w:t>B</w:t>
      </w:r>
      <w:r w:rsidR="00470EFE" w:rsidRPr="00A34BA1">
        <w:rPr>
          <w:rFonts w:ascii="Garamond" w:hAnsi="Garamond" w:cstheme="majorBidi"/>
          <w:sz w:val="24"/>
          <w:szCs w:val="24"/>
        </w:rPr>
        <w:t>elakangan ini</w:t>
      </w:r>
      <w:r w:rsidR="00420C2C" w:rsidRPr="00A34BA1">
        <w:rPr>
          <w:rFonts w:ascii="Garamond" w:hAnsi="Garamond" w:cstheme="majorBidi"/>
          <w:sz w:val="24"/>
          <w:szCs w:val="24"/>
        </w:rPr>
        <w:t xml:space="preserve">, </w:t>
      </w:r>
      <w:r w:rsidRPr="00A34BA1">
        <w:rPr>
          <w:rFonts w:ascii="Garamond" w:hAnsi="Garamond" w:cstheme="majorBidi"/>
          <w:sz w:val="24"/>
          <w:szCs w:val="24"/>
        </w:rPr>
        <w:t xml:space="preserve">teks tafsir tentang relasi </w:t>
      </w:r>
      <w:r w:rsidR="006C4F7B" w:rsidRPr="00A34BA1">
        <w:rPr>
          <w:rFonts w:ascii="Garamond" w:hAnsi="Garamond" w:cstheme="majorBidi"/>
          <w:sz w:val="24"/>
          <w:szCs w:val="24"/>
        </w:rPr>
        <w:t xml:space="preserve">suami dan istri </w:t>
      </w:r>
      <w:r w:rsidRPr="00A34BA1">
        <w:rPr>
          <w:rFonts w:ascii="Garamond" w:hAnsi="Garamond" w:cstheme="majorBidi"/>
          <w:sz w:val="24"/>
          <w:szCs w:val="24"/>
        </w:rPr>
        <w:t xml:space="preserve">yang tidak baik atau </w:t>
      </w:r>
      <w:r w:rsidR="006C4F7B" w:rsidRPr="00A34BA1">
        <w:rPr>
          <w:rFonts w:ascii="Garamond" w:hAnsi="Garamond" w:cstheme="majorBidi"/>
          <w:i/>
          <w:iCs/>
          <w:sz w:val="24"/>
          <w:szCs w:val="24"/>
        </w:rPr>
        <w:t>nusyū</w:t>
      </w:r>
      <w:r w:rsidR="00420C2C" w:rsidRPr="00A34BA1">
        <w:rPr>
          <w:rFonts w:ascii="Garamond" w:hAnsi="Garamond" w:cstheme="majorBidi"/>
          <w:i/>
          <w:iCs/>
          <w:sz w:val="24"/>
          <w:szCs w:val="24"/>
        </w:rPr>
        <w:t>z</w:t>
      </w:r>
      <w:r w:rsidR="00420C2C" w:rsidRPr="00A34BA1">
        <w:rPr>
          <w:rFonts w:ascii="Garamond" w:hAnsi="Garamond" w:cstheme="majorBidi"/>
          <w:sz w:val="24"/>
          <w:szCs w:val="24"/>
        </w:rPr>
        <w:t xml:space="preserve"> itu </w:t>
      </w:r>
      <w:r w:rsidRPr="00A34BA1">
        <w:rPr>
          <w:rFonts w:ascii="Garamond" w:hAnsi="Garamond" w:cstheme="majorBidi"/>
          <w:sz w:val="24"/>
          <w:szCs w:val="24"/>
        </w:rPr>
        <w:t xml:space="preserve">seakan </w:t>
      </w:r>
      <w:r w:rsidR="00420C2C" w:rsidRPr="00A34BA1">
        <w:rPr>
          <w:rFonts w:ascii="Garamond" w:hAnsi="Garamond" w:cstheme="majorBidi"/>
          <w:sz w:val="24"/>
          <w:szCs w:val="24"/>
        </w:rPr>
        <w:t xml:space="preserve">hanya diperuntukkan untuk </w:t>
      </w:r>
      <w:r w:rsidRPr="00A34BA1">
        <w:rPr>
          <w:rFonts w:ascii="Garamond" w:hAnsi="Garamond" w:cstheme="majorBidi"/>
          <w:sz w:val="24"/>
          <w:szCs w:val="24"/>
        </w:rPr>
        <w:t xml:space="preserve">kasus </w:t>
      </w:r>
      <w:r w:rsidR="00420C2C" w:rsidRPr="00A34BA1">
        <w:rPr>
          <w:rFonts w:ascii="Garamond" w:hAnsi="Garamond" w:cstheme="majorBidi"/>
          <w:sz w:val="24"/>
          <w:szCs w:val="24"/>
        </w:rPr>
        <w:t>perempuan yang menentang suami, namun dalam menakar relaitas</w:t>
      </w:r>
      <w:r w:rsidRPr="00A34BA1">
        <w:rPr>
          <w:rFonts w:ascii="Garamond" w:hAnsi="Garamond" w:cstheme="majorBidi"/>
          <w:sz w:val="24"/>
          <w:szCs w:val="24"/>
        </w:rPr>
        <w:t>,</w:t>
      </w:r>
      <w:r w:rsidR="00420C2C" w:rsidRPr="00A34BA1">
        <w:rPr>
          <w:rFonts w:ascii="Garamond" w:hAnsi="Garamond" w:cstheme="majorBidi"/>
          <w:sz w:val="24"/>
          <w:szCs w:val="24"/>
        </w:rPr>
        <w:t xml:space="preserve"> berapa banyak suami yang tidak memperlakukan baik seorang istri, sehingg</w:t>
      </w:r>
      <w:r w:rsidRPr="00A34BA1">
        <w:rPr>
          <w:rFonts w:ascii="Garamond" w:hAnsi="Garamond" w:cstheme="majorBidi"/>
          <w:sz w:val="24"/>
          <w:szCs w:val="24"/>
        </w:rPr>
        <w:t>a relasi yang dalam bahasa lainn</w:t>
      </w:r>
      <w:r w:rsidR="00420C2C" w:rsidRPr="00A34BA1">
        <w:rPr>
          <w:rFonts w:ascii="Garamond" w:hAnsi="Garamond" w:cstheme="majorBidi"/>
          <w:sz w:val="24"/>
          <w:szCs w:val="24"/>
        </w:rPr>
        <w:t xml:space="preserve">ya disebut </w:t>
      </w:r>
      <w:r w:rsidR="00420C2C" w:rsidRPr="00A34BA1">
        <w:rPr>
          <w:rFonts w:ascii="Garamond" w:hAnsi="Garamond" w:cstheme="majorBidi"/>
          <w:i/>
          <w:iCs/>
          <w:sz w:val="24"/>
          <w:szCs w:val="24"/>
        </w:rPr>
        <w:t>muāsyarah</w:t>
      </w:r>
      <w:r w:rsidR="006C4F7B" w:rsidRPr="00A34BA1">
        <w:rPr>
          <w:rFonts w:ascii="Garamond" w:hAnsi="Garamond" w:cstheme="majorBidi"/>
          <w:sz w:val="24"/>
          <w:szCs w:val="24"/>
        </w:rPr>
        <w:t xml:space="preserve"> dan </w:t>
      </w:r>
      <w:r w:rsidR="006C4F7B" w:rsidRPr="00A34BA1">
        <w:rPr>
          <w:rFonts w:ascii="Garamond" w:hAnsi="Garamond" w:cstheme="majorBidi"/>
          <w:i/>
          <w:iCs/>
          <w:sz w:val="24"/>
          <w:szCs w:val="24"/>
        </w:rPr>
        <w:t>nusyū</w:t>
      </w:r>
      <w:r w:rsidR="00420C2C" w:rsidRPr="00A34BA1">
        <w:rPr>
          <w:rFonts w:ascii="Garamond" w:hAnsi="Garamond" w:cstheme="majorBidi"/>
          <w:i/>
          <w:iCs/>
          <w:sz w:val="24"/>
          <w:szCs w:val="24"/>
        </w:rPr>
        <w:t xml:space="preserve">z </w:t>
      </w:r>
      <w:r w:rsidR="00420C2C" w:rsidRPr="00A34BA1">
        <w:rPr>
          <w:rFonts w:ascii="Garamond" w:hAnsi="Garamond" w:cstheme="majorBidi"/>
          <w:sz w:val="24"/>
          <w:szCs w:val="24"/>
        </w:rPr>
        <w:t>per</w:t>
      </w:r>
      <w:r w:rsidRPr="00A34BA1">
        <w:rPr>
          <w:rFonts w:ascii="Garamond" w:hAnsi="Garamond" w:cstheme="majorBidi"/>
          <w:sz w:val="24"/>
          <w:szCs w:val="24"/>
        </w:rPr>
        <w:t>lu dikaji dan ditafsirkan ulang</w:t>
      </w:r>
      <w:r w:rsidR="001F6AE1" w:rsidRPr="00A34BA1">
        <w:rPr>
          <w:rFonts w:ascii="Garamond" w:hAnsi="Garamond" w:cstheme="majorBidi"/>
          <w:sz w:val="24"/>
          <w:szCs w:val="24"/>
        </w:rPr>
        <w:t xml:space="preserve">. </w:t>
      </w:r>
      <w:r w:rsidR="006C4F7B" w:rsidRPr="00A34BA1">
        <w:rPr>
          <w:rFonts w:ascii="Garamond" w:hAnsi="Garamond" w:cstheme="majorBidi"/>
          <w:sz w:val="24"/>
          <w:szCs w:val="24"/>
        </w:rPr>
        <w:t>Oleh sebab itu t</w:t>
      </w:r>
      <w:r w:rsidR="001F6AE1" w:rsidRPr="00A34BA1">
        <w:rPr>
          <w:rFonts w:ascii="Garamond" w:hAnsi="Garamond" w:cstheme="majorBidi"/>
          <w:sz w:val="24"/>
          <w:szCs w:val="24"/>
        </w:rPr>
        <w:t>ulisan</w:t>
      </w:r>
      <w:r w:rsidR="006C4F7B" w:rsidRPr="00A34BA1">
        <w:rPr>
          <w:rFonts w:ascii="Garamond" w:hAnsi="Garamond" w:cstheme="majorBidi"/>
          <w:sz w:val="24"/>
          <w:szCs w:val="24"/>
        </w:rPr>
        <w:t xml:space="preserve"> ini</w:t>
      </w:r>
      <w:r w:rsidR="001F6AE1" w:rsidRPr="00A34BA1">
        <w:rPr>
          <w:rFonts w:ascii="Garamond" w:hAnsi="Garamond" w:cstheme="majorBidi"/>
          <w:sz w:val="24"/>
          <w:szCs w:val="24"/>
        </w:rPr>
        <w:t xml:space="preserve"> </w:t>
      </w:r>
      <w:r w:rsidR="0037653A" w:rsidRPr="00A34BA1">
        <w:rPr>
          <w:rFonts w:ascii="Garamond" w:hAnsi="Garamond" w:cstheme="majorBidi"/>
          <w:sz w:val="24"/>
          <w:szCs w:val="24"/>
        </w:rPr>
        <w:t>berangkat</w:t>
      </w:r>
      <w:r w:rsidR="001F6AE1" w:rsidRPr="00A34BA1">
        <w:rPr>
          <w:rFonts w:ascii="Garamond" w:hAnsi="Garamond" w:cstheme="majorBidi"/>
          <w:sz w:val="24"/>
          <w:szCs w:val="24"/>
        </w:rPr>
        <w:t xml:space="preserve"> </w:t>
      </w:r>
      <w:r w:rsidR="00BC38EE" w:rsidRPr="00A34BA1">
        <w:rPr>
          <w:rFonts w:ascii="Garamond" w:hAnsi="Garamond" w:cstheme="majorBidi"/>
          <w:sz w:val="24"/>
          <w:szCs w:val="24"/>
        </w:rPr>
        <w:t xml:space="preserve">atas </w:t>
      </w:r>
      <w:r w:rsidR="001F6AE1" w:rsidRPr="00A34BA1">
        <w:rPr>
          <w:rFonts w:ascii="Garamond" w:hAnsi="Garamond" w:cstheme="majorBidi"/>
          <w:sz w:val="24"/>
          <w:szCs w:val="24"/>
        </w:rPr>
        <w:t>dua kecenderungan studi relasi suami-istri</w:t>
      </w:r>
      <w:r w:rsidR="00BC38EE" w:rsidRPr="00A34BA1">
        <w:rPr>
          <w:rFonts w:ascii="Garamond" w:hAnsi="Garamond" w:cstheme="majorBidi"/>
          <w:sz w:val="24"/>
          <w:szCs w:val="24"/>
        </w:rPr>
        <w:t xml:space="preserve"> yang telah ada</w:t>
      </w:r>
      <w:r w:rsidR="001F6AE1" w:rsidRPr="00A34BA1">
        <w:rPr>
          <w:rFonts w:ascii="Garamond" w:hAnsi="Garamond" w:cstheme="majorBidi"/>
          <w:sz w:val="24"/>
          <w:szCs w:val="24"/>
        </w:rPr>
        <w:t>.</w:t>
      </w:r>
      <w:r w:rsidRPr="00A34BA1">
        <w:rPr>
          <w:rFonts w:ascii="Garamond" w:hAnsi="Garamond" w:cstheme="majorBidi"/>
          <w:sz w:val="24"/>
          <w:szCs w:val="24"/>
        </w:rPr>
        <w:t xml:space="preserve"> </w:t>
      </w:r>
      <w:r w:rsidR="00410923" w:rsidRPr="00A34BA1">
        <w:rPr>
          <w:rFonts w:ascii="Garamond" w:hAnsi="Garamond" w:cstheme="majorBidi"/>
          <w:sz w:val="24"/>
          <w:szCs w:val="24"/>
        </w:rPr>
        <w:t>Kecenderungan p</w:t>
      </w:r>
      <w:r w:rsidRPr="00A34BA1">
        <w:rPr>
          <w:rFonts w:ascii="Garamond" w:hAnsi="Garamond" w:cstheme="majorBidi"/>
          <w:sz w:val="24"/>
          <w:szCs w:val="24"/>
        </w:rPr>
        <w:t>ertama, kebanyak</w:t>
      </w:r>
      <w:r w:rsidR="006C4F7B" w:rsidRPr="00A34BA1">
        <w:rPr>
          <w:rFonts w:ascii="Garamond" w:hAnsi="Garamond" w:cstheme="majorBidi"/>
          <w:sz w:val="24"/>
          <w:szCs w:val="24"/>
        </w:rPr>
        <w:t>a</w:t>
      </w:r>
      <w:r w:rsidRPr="00A34BA1">
        <w:rPr>
          <w:rFonts w:ascii="Garamond" w:hAnsi="Garamond" w:cstheme="majorBidi"/>
          <w:sz w:val="24"/>
          <w:szCs w:val="24"/>
        </w:rPr>
        <w:t xml:space="preserve">n penafsiran ayat relasi suami dan istri dikaji atas ayat hukum seperti tulisan Zuhrah yang </w:t>
      </w:r>
      <w:r w:rsidR="00410923" w:rsidRPr="00A34BA1">
        <w:rPr>
          <w:rFonts w:ascii="Garamond" w:hAnsi="Garamond" w:cstheme="majorBidi"/>
          <w:sz w:val="24"/>
          <w:szCs w:val="24"/>
        </w:rPr>
        <w:t xml:space="preserve">berjudul “Relasi Suami Dan Istri dalam Keluarga Muslim Menurut Konsep Al-Quran: Analisis Tafsir Maudhuiy” </w:t>
      </w:r>
      <w:r w:rsidR="00410923" w:rsidRPr="00A34BA1">
        <w:rPr>
          <w:rFonts w:ascii="Garamond" w:hAnsi="Garamond" w:cstheme="majorBidi"/>
          <w:sz w:val="24"/>
          <w:szCs w:val="24"/>
        </w:rPr>
        <w:fldChar w:fldCharType="begin"/>
      </w:r>
      <w:r w:rsidR="00410923" w:rsidRPr="00A34BA1">
        <w:rPr>
          <w:rFonts w:ascii="Garamond" w:hAnsi="Garamond" w:cstheme="majorBidi"/>
          <w:sz w:val="24"/>
          <w:szCs w:val="24"/>
        </w:rPr>
        <w:instrText xml:space="preserve"> ADDIN ZOTERO_ITEM CSL_CITATION {"citationID":"e6Ib66Nw","properties":{"formattedCitation":"(Zuhrah 2013)","plainCitation":"(Zuhrah 2013)","noteIndex":0},"citationItems":[{"id":863,"uris":["http://zotero.org/users/local/pOTnlTn6/items/NTGKBZSD"],"uri":["http://zotero.org/users/local/pOTnlTn6/items/NTGKBZSD"],"itemData":{"id":863,"type":"article-journal","title":"RELASI SUAMI DAN ISTRI DALAM KELUARGA MUSLIM MENURUT KONSEP AL-QURAN: Analisis Tafsir Maudhuiy","container-title":"Journal Analytica Islamica","page":"177-192","volume":"2","issue":"1","source":"jurnal.uinsu.ac.id","abstract":"Dalam konsep keluarga muslim, tidak ada perbedaan mendasar antara suami dan istri. Istri  mempunyai hak atas suami mereka seimbang dengan hak yang ada pada para suami atas diri mereka. Hubungan antara suami dan istri bersifat sejajar (equal).Kesejajaran antara suami dan istri dalam sebuah keluarga, bukan berarti memposisikan suami dan istri harus diperlakukan sama. Memperlakukan suami dan istri secara sama dalam semua keadaan justru menimbulkan bias jender. Mensejajarkan antara suami dan istri dalam kerja rumah tangga pada satu keadaan, misalnya, suami berkewajiban mengurus anaknya, sama halnya istri mempunyai kewajiban mengurus anaknya. Artinya kewajiban mengurus anak tidak mutlak menjadi kewajiban istri semata, tetapi merupakan kewajiban bersama. Sehingga di antara suami dan istri terjalin hubungan kemitrasejajaran, bukan hubungan struktural seperti hubungan atasan dan bawahan melainkan hubungan yang terbangun adalah hubungan fungsional yakni hubungan saling melengkapi sesuai peran dan fungsi.","ISSN":"2541-5263","title-short":"RELASI SUAMI DAN ISTRI DALAM KELUARGA MUSLIM MENURUT KONSEP AL-QURAN","language":"ind","author":[{"family":"Zuhrah","given":"Fatimah"}],"issued":{"date-parts":[["2013",5,10]]}}}],"schema":"https://github.com/citation-style-language/schema/raw/master/csl-citation.json"} </w:instrText>
      </w:r>
      <w:r w:rsidR="00410923" w:rsidRPr="00A34BA1">
        <w:rPr>
          <w:rFonts w:ascii="Garamond" w:hAnsi="Garamond" w:cstheme="majorBidi"/>
          <w:sz w:val="24"/>
          <w:szCs w:val="24"/>
        </w:rPr>
        <w:fldChar w:fldCharType="separate"/>
      </w:r>
      <w:r w:rsidR="00410923" w:rsidRPr="00A34BA1">
        <w:rPr>
          <w:rFonts w:ascii="Garamond" w:hAnsi="Garamond" w:cstheme="majorBidi"/>
          <w:sz w:val="24"/>
        </w:rPr>
        <w:t>(Zuhrah 2013)</w:t>
      </w:r>
      <w:r w:rsidR="00410923" w:rsidRPr="00A34BA1">
        <w:rPr>
          <w:rFonts w:ascii="Garamond" w:hAnsi="Garamond" w:cstheme="majorBidi"/>
          <w:sz w:val="24"/>
          <w:szCs w:val="24"/>
        </w:rPr>
        <w:fldChar w:fldCharType="end"/>
      </w:r>
      <w:r w:rsidRPr="00A34BA1">
        <w:rPr>
          <w:rFonts w:ascii="Garamond" w:hAnsi="Garamond" w:cstheme="majorBidi"/>
          <w:sz w:val="24"/>
          <w:szCs w:val="24"/>
        </w:rPr>
        <w:t>,</w:t>
      </w:r>
      <w:r w:rsidR="00410923" w:rsidRPr="00A34BA1">
        <w:rPr>
          <w:rFonts w:ascii="Garamond" w:hAnsi="Garamond" w:cstheme="majorBidi"/>
          <w:sz w:val="24"/>
          <w:szCs w:val="24"/>
        </w:rPr>
        <w:t xml:space="preserve"> dilain sisi relasi keluarga antara suami istri dikaji melalui hukum seperti halnya tulisan Khatimah yang berjudul “Hubungan Seksual Suami-Istri dalam Perspektif Gender dan Hukum Islam”</w:t>
      </w:r>
      <w:r w:rsidR="00410923" w:rsidRPr="00A34BA1">
        <w:rPr>
          <w:rFonts w:ascii="Garamond" w:hAnsi="Garamond" w:cstheme="majorBidi"/>
          <w:sz w:val="24"/>
          <w:szCs w:val="24"/>
        </w:rPr>
        <w:fldChar w:fldCharType="begin"/>
      </w:r>
      <w:r w:rsidR="00410923" w:rsidRPr="00A34BA1">
        <w:rPr>
          <w:rFonts w:ascii="Garamond" w:hAnsi="Garamond" w:cstheme="majorBidi"/>
          <w:sz w:val="24"/>
          <w:szCs w:val="24"/>
        </w:rPr>
        <w:instrText xml:space="preserve"> ADDIN ZOTERO_ITEM CSL_CITATION {"citationID":"wqLHK7Vd","properties":{"formattedCitation":"(Khatimah 2013)","plainCitation":"(Khatimah 2013)","noteIndex":0},"citationItems":[{"id":868,"uris":["http://zotero.org/users/local/pOTnlTn6/items/YCWZ8KHF"],"uri":["http://zotero.org/users/local/pOTnlTn6/items/YCWZ8KHF"],"itemData":{"id":868,"type":"article-journal","title":"Hubungan Seksual Suami-Istri dalam Perspektif Gender dan Hukum Islam","container-title":"AHKAM : Jurnal Ilmu Syariah","volume":"13","issue":"2","source":"journal.uinjkt.ac.id","abstract":"Marital Sexual Relations within the Perspective of Gender and Islamic Law. This article explains that the rights of sexual relations of men and women within the institutional framework of marriage are the same. The assumption of jurisprudence which is source from several hadith has been adopted as a male hegemony without considering the substance and context of the Hadith. Meanwhile, the Quran describe the balancing of rights of men and women within sexual relationships. This study offers an approach to the study in the case of sexual relations of men and women to look at usûl al-fiqh as a critical foundation in law making. In social and cultural analysis, it can be seen that the construction law is heavily influenced by longstanding habits. Therefore, universal values   should be seen as a response to the formation of the current law.Keywords: sexual relation, Islamic law, genderAbstrak: Hubungan Seksual Suami-Istri dalam Perspektif Gender dan Hukum Islam. Artikel ini menjelaskan bahwa hak-hak hubungan seksual laki-laki dan perempuan dalam kerangka institusi pernikahan adalah setara. Asumsi fikih yang bersumber dari beberapa Hadis diadopsi sebagai hegemoni laki-laki tanpa menimbang substansi dan konteks Hadisnya. Sementara Alquran menjelaskan keseimbangan hak laki-laki dan perempuan dalam hubungan seksual. Studi ini menawarkan suatu pendekatan pada kajian hukum Islam dengan kasus hubungan seksual laki-laki dan perempuan untuk melihat ushul fikih sebagai pondasi kritis dalam pengambilan hukum. Dalam analisis sosial dan budaya terlihat bahwa konstruksi hukum banyak dipengaruhi oleh kebiasaan yang sudah berlangsung lama. Untuk itu, nilai-nilai universal perlu dilihat sebagai jawaban dalam formasi hukum saat ini.Kata Kunci: hubungan seksual, hukum Islam, genderDOI: 10.15408/ajis.v13i2.936","URL":"http://journal.uinjkt.ac.id/index.php/ahkam/article/view/936","DOI":"10.15408/ajis.v13i2.936","ISSN":"2407-8646","language":"en","author":[{"family":"Khatimah","given":"Umi Khusnul"}],"issued":{"date-parts":[["2013",8,7]]},"accessed":{"date-parts":[["2019",11,17]]}}}],"schema":"https://github.com/citation-style-language/schema/raw/master/csl-citation.json"} </w:instrText>
      </w:r>
      <w:r w:rsidR="00410923" w:rsidRPr="00A34BA1">
        <w:rPr>
          <w:rFonts w:ascii="Garamond" w:hAnsi="Garamond" w:cstheme="majorBidi"/>
          <w:sz w:val="24"/>
          <w:szCs w:val="24"/>
        </w:rPr>
        <w:fldChar w:fldCharType="separate"/>
      </w:r>
      <w:r w:rsidR="00410923" w:rsidRPr="00A34BA1">
        <w:rPr>
          <w:rFonts w:ascii="Garamond" w:hAnsi="Garamond" w:cstheme="majorBidi"/>
          <w:sz w:val="24"/>
        </w:rPr>
        <w:t>(Khatimah 2013)</w:t>
      </w:r>
      <w:r w:rsidR="00410923" w:rsidRPr="00A34BA1">
        <w:rPr>
          <w:rFonts w:ascii="Garamond" w:hAnsi="Garamond" w:cstheme="majorBidi"/>
          <w:sz w:val="24"/>
          <w:szCs w:val="24"/>
        </w:rPr>
        <w:fldChar w:fldCharType="end"/>
      </w:r>
      <w:r w:rsidR="00410923" w:rsidRPr="00A34BA1">
        <w:rPr>
          <w:rFonts w:ascii="Garamond" w:hAnsi="Garamond" w:cstheme="majorBidi"/>
          <w:sz w:val="24"/>
          <w:szCs w:val="24"/>
        </w:rPr>
        <w:t>,</w:t>
      </w:r>
      <w:r w:rsidRPr="00A34BA1">
        <w:rPr>
          <w:rFonts w:ascii="Garamond" w:hAnsi="Garamond" w:cstheme="majorBidi"/>
          <w:sz w:val="24"/>
          <w:szCs w:val="24"/>
        </w:rPr>
        <w:t xml:space="preserve"> padahal didalam al-Qur’an terdapat ayat </w:t>
      </w:r>
      <w:r w:rsidRPr="00A34BA1">
        <w:rPr>
          <w:rFonts w:ascii="Garamond" w:hAnsi="Garamond" w:cstheme="majorBidi"/>
          <w:i/>
          <w:iCs/>
          <w:sz w:val="24"/>
          <w:szCs w:val="24"/>
        </w:rPr>
        <w:t>qi</w:t>
      </w:r>
      <w:r w:rsidRPr="00A34BA1">
        <w:rPr>
          <w:rFonts w:ascii="Times New Roman" w:hAnsi="Times New Roman" w:cs="Times New Roman"/>
          <w:i/>
          <w:iCs/>
          <w:sz w:val="24"/>
          <w:szCs w:val="24"/>
        </w:rPr>
        <w:t>ṣṣ</w:t>
      </w:r>
      <w:r w:rsidRPr="00A34BA1">
        <w:rPr>
          <w:rFonts w:ascii="Garamond" w:hAnsi="Garamond" w:cstheme="majorBidi"/>
          <w:i/>
          <w:iCs/>
          <w:sz w:val="24"/>
          <w:szCs w:val="24"/>
        </w:rPr>
        <w:t>ah</w:t>
      </w:r>
      <w:r w:rsidRPr="00A34BA1">
        <w:rPr>
          <w:rFonts w:ascii="Garamond" w:hAnsi="Garamond" w:cstheme="majorBidi"/>
          <w:sz w:val="24"/>
          <w:szCs w:val="24"/>
        </w:rPr>
        <w:t xml:space="preserve"> yang dapat dijadikan </w:t>
      </w:r>
      <w:r w:rsidRPr="00A34BA1">
        <w:rPr>
          <w:rFonts w:ascii="Garamond" w:hAnsi="Garamond" w:cstheme="majorBidi"/>
          <w:i/>
          <w:iCs/>
          <w:sz w:val="24"/>
          <w:szCs w:val="24"/>
        </w:rPr>
        <w:t>‘ibrah</w:t>
      </w:r>
      <w:r w:rsidRPr="00A34BA1">
        <w:rPr>
          <w:rFonts w:ascii="Garamond" w:hAnsi="Garamond" w:cstheme="majorBidi"/>
          <w:sz w:val="24"/>
          <w:szCs w:val="24"/>
        </w:rPr>
        <w:t xml:space="preserve"> bagaimana nabi Muhammad merespon tentang relasi suami istri</w:t>
      </w:r>
      <w:r w:rsidR="00410923" w:rsidRPr="00A34BA1">
        <w:rPr>
          <w:rFonts w:ascii="Garamond" w:hAnsi="Garamond" w:cstheme="majorBidi"/>
          <w:sz w:val="24"/>
          <w:szCs w:val="24"/>
        </w:rPr>
        <w:t xml:space="preserve"> dengan pedekatan psikologis dan sosiologis tidak selalu berkenaan ayat </w:t>
      </w:r>
      <w:r w:rsidR="00410923" w:rsidRPr="00A34BA1">
        <w:rPr>
          <w:rFonts w:ascii="Garamond" w:hAnsi="Garamond" w:cstheme="majorBidi"/>
          <w:i/>
          <w:iCs/>
          <w:sz w:val="24"/>
          <w:szCs w:val="24"/>
        </w:rPr>
        <w:t xml:space="preserve">ethico-legal </w:t>
      </w:r>
      <w:r w:rsidR="00410923" w:rsidRPr="00A34BA1">
        <w:rPr>
          <w:rFonts w:ascii="Garamond" w:hAnsi="Garamond" w:cstheme="majorBidi"/>
          <w:sz w:val="24"/>
          <w:szCs w:val="24"/>
        </w:rPr>
        <w:t xml:space="preserve">(hukum). Kecenderungan kedua, relasi suami-istri dikaji dengan pendekatan rasionalis </w:t>
      </w:r>
      <w:r w:rsidR="00410923" w:rsidRPr="00A34BA1">
        <w:rPr>
          <w:rFonts w:ascii="Garamond" w:hAnsi="Garamond" w:cstheme="majorBidi"/>
          <w:sz w:val="24"/>
          <w:szCs w:val="24"/>
        </w:rPr>
        <w:lastRenderedPageBreak/>
        <w:t>sehingga mengabaikan esensi ayat al-Qur’ān dapat dilihat dari tulisan Ahmad Mulyadi yang berjudul “Relasi Laki-laki dan Perempuan (Menabrak Tafsir Teks, Menakar Realitas)” menurut h</w:t>
      </w:r>
      <w:r w:rsidR="006E5D73" w:rsidRPr="00A34BA1">
        <w:rPr>
          <w:rFonts w:ascii="Garamond" w:hAnsi="Garamond" w:cstheme="majorBidi"/>
          <w:sz w:val="24"/>
          <w:szCs w:val="24"/>
        </w:rPr>
        <w:t>emat penulis tafsir ini mulai kurang tepat jika al-Qur’ān dianggap sebagai penguat buaday patriarkis, lebih lanjut terdapat tulisan dari Juanda dan Eveline yang mengemukakan dalam tulisan “Membangun Komunikasi Suami-Istri Sebagai Sarana Keharmonisan Keluarga”, bahwa membangun komunikasi juga tidak cukup untuk menakar relasi suami-istri secara proposional.</w:t>
      </w:r>
    </w:p>
    <w:p w:rsidR="00822F31" w:rsidRPr="00A34BA1" w:rsidRDefault="00822F31" w:rsidP="006C4F7B">
      <w:pPr>
        <w:spacing w:after="0" w:line="360" w:lineRule="auto"/>
        <w:jc w:val="both"/>
        <w:rPr>
          <w:rFonts w:ascii="Garamond" w:hAnsi="Garamond" w:cstheme="majorBidi"/>
          <w:sz w:val="24"/>
          <w:szCs w:val="24"/>
        </w:rPr>
      </w:pPr>
      <w:r w:rsidRPr="00A34BA1">
        <w:rPr>
          <w:rFonts w:ascii="Garamond" w:hAnsi="Garamond" w:cstheme="majorBidi"/>
          <w:sz w:val="24"/>
          <w:szCs w:val="24"/>
        </w:rPr>
        <w:tab/>
        <w:t xml:space="preserve">Penelitian ini bertujuan untuk menawarkan </w:t>
      </w:r>
      <w:r w:rsidR="006E5D73" w:rsidRPr="00A34BA1">
        <w:rPr>
          <w:rFonts w:ascii="Garamond" w:hAnsi="Garamond" w:cstheme="majorBidi"/>
          <w:sz w:val="24"/>
          <w:szCs w:val="24"/>
        </w:rPr>
        <w:t>gagasan</w:t>
      </w:r>
      <w:r w:rsidRPr="00A34BA1">
        <w:rPr>
          <w:rFonts w:ascii="Garamond" w:hAnsi="Garamond" w:cstheme="majorBidi"/>
          <w:sz w:val="24"/>
          <w:szCs w:val="24"/>
        </w:rPr>
        <w:t xml:space="preserve"> b</w:t>
      </w:r>
      <w:r w:rsidR="00470EFE" w:rsidRPr="00A34BA1">
        <w:rPr>
          <w:rFonts w:ascii="Garamond" w:hAnsi="Garamond" w:cstheme="majorBidi"/>
          <w:sz w:val="24"/>
          <w:szCs w:val="24"/>
        </w:rPr>
        <w:t>aru tentang wawasan gender, khu</w:t>
      </w:r>
      <w:r w:rsidRPr="00A34BA1">
        <w:rPr>
          <w:rFonts w:ascii="Garamond" w:hAnsi="Garamond" w:cstheme="majorBidi"/>
          <w:sz w:val="24"/>
          <w:szCs w:val="24"/>
        </w:rPr>
        <w:t>susnya relasi antara suami dan istri</w:t>
      </w:r>
      <w:r w:rsidR="006E5D73" w:rsidRPr="00A34BA1">
        <w:rPr>
          <w:rFonts w:ascii="Garamond" w:hAnsi="Garamond" w:cstheme="majorBidi"/>
          <w:sz w:val="24"/>
          <w:szCs w:val="24"/>
        </w:rPr>
        <w:t xml:space="preserve"> yang dikaji dari teks dan konteks</w:t>
      </w:r>
      <w:r w:rsidRPr="00A34BA1">
        <w:rPr>
          <w:rFonts w:ascii="Garamond" w:hAnsi="Garamond" w:cstheme="majorBidi"/>
          <w:sz w:val="24"/>
          <w:szCs w:val="24"/>
        </w:rPr>
        <w:t xml:space="preserve">. Dalam tulisan ini penulis setidaknya </w:t>
      </w:r>
      <w:r w:rsidR="006C4F7B" w:rsidRPr="00A34BA1">
        <w:rPr>
          <w:rFonts w:ascii="Garamond" w:hAnsi="Garamond" w:cstheme="majorBidi"/>
          <w:sz w:val="24"/>
          <w:szCs w:val="24"/>
        </w:rPr>
        <w:t xml:space="preserve">penulis </w:t>
      </w:r>
      <w:r w:rsidRPr="00A34BA1">
        <w:rPr>
          <w:rFonts w:ascii="Garamond" w:hAnsi="Garamond" w:cstheme="majorBidi"/>
          <w:sz w:val="24"/>
          <w:szCs w:val="24"/>
        </w:rPr>
        <w:t xml:space="preserve">mengajukan dua pertanyaan yang akan dibahas. Pertama, bagaimana al-Qur’an sebagai kitab suci merespon pengaduan kondisi yang tidak baik atas relasi suami-istri. Kedua, faktor apa yang dapat mempengaruhi relasi suami-istri. </w:t>
      </w:r>
      <w:r w:rsidR="006C4F7B" w:rsidRPr="00A34BA1">
        <w:rPr>
          <w:rFonts w:ascii="Garamond" w:hAnsi="Garamond" w:cstheme="majorBidi"/>
          <w:sz w:val="24"/>
          <w:szCs w:val="24"/>
        </w:rPr>
        <w:t>T</w:t>
      </w:r>
      <w:r w:rsidRPr="00A34BA1">
        <w:rPr>
          <w:rFonts w:ascii="Garamond" w:hAnsi="Garamond" w:cstheme="majorBidi"/>
          <w:sz w:val="24"/>
          <w:szCs w:val="24"/>
        </w:rPr>
        <w:t>ulisan ini bertujuan mengintrepetasi ulang pemaknaan yang pincang atas teks agama dan juga kejadian nyata atas relasi suami-istri. Relasi suami dan istri merupakan hal yang bersifat substansial yang dapat berdampak dalam kesejahteraan masyarakat. Pertama, relasi suami istri yang baik</w:t>
      </w:r>
      <w:r w:rsidR="006C4F7B" w:rsidRPr="00A34BA1">
        <w:rPr>
          <w:rFonts w:ascii="Garamond" w:hAnsi="Garamond" w:cstheme="majorBidi"/>
          <w:sz w:val="24"/>
          <w:szCs w:val="24"/>
        </w:rPr>
        <w:t>,</w:t>
      </w:r>
      <w:r w:rsidRPr="00A34BA1">
        <w:rPr>
          <w:rFonts w:ascii="Garamond" w:hAnsi="Garamond" w:cstheme="majorBidi"/>
          <w:sz w:val="24"/>
          <w:szCs w:val="24"/>
        </w:rPr>
        <w:t xml:space="preserve"> dapat memicu pertumbuhan ekonomi keluarga, terlebih lagi tetangga disekitarnya. Kedua, tidak dapat dipungkiri bahwa untuk membentuk generasi yang progresif harus dimulai dari keluarga yang harmonis, walaupun </w:t>
      </w:r>
      <w:r w:rsidR="00BA74C4" w:rsidRPr="00A34BA1">
        <w:rPr>
          <w:rFonts w:ascii="Garamond" w:hAnsi="Garamond" w:cstheme="majorBidi"/>
          <w:sz w:val="24"/>
          <w:szCs w:val="24"/>
        </w:rPr>
        <w:t xml:space="preserve">banyak anak </w:t>
      </w:r>
      <w:r w:rsidR="006C4F7B" w:rsidRPr="00A34BA1">
        <w:rPr>
          <w:rFonts w:ascii="Garamond" w:hAnsi="Garamond" w:cstheme="majorBidi"/>
          <w:sz w:val="24"/>
          <w:szCs w:val="24"/>
        </w:rPr>
        <w:t>yang</w:t>
      </w:r>
      <w:r w:rsidR="006C4F7B" w:rsidRPr="00A34BA1">
        <w:rPr>
          <w:rFonts w:ascii="Garamond" w:hAnsi="Garamond" w:cstheme="majorBidi"/>
          <w:sz w:val="24"/>
          <w:szCs w:val="24"/>
        </w:rPr>
        <w:t xml:space="preserve"> kemudian </w:t>
      </w:r>
      <w:r w:rsidR="00BA74C4" w:rsidRPr="00A34BA1">
        <w:rPr>
          <w:rFonts w:ascii="Garamond" w:hAnsi="Garamond" w:cstheme="majorBidi"/>
          <w:sz w:val="24"/>
          <w:szCs w:val="24"/>
        </w:rPr>
        <w:t xml:space="preserve">sukses walau dari keluarga yang </w:t>
      </w:r>
      <w:r w:rsidR="00BA74C4" w:rsidRPr="00A34BA1">
        <w:rPr>
          <w:rFonts w:ascii="Garamond" w:hAnsi="Garamond" w:cstheme="majorBidi"/>
          <w:i/>
          <w:iCs/>
          <w:sz w:val="24"/>
          <w:szCs w:val="24"/>
        </w:rPr>
        <w:t>broken home,</w:t>
      </w:r>
      <w:r w:rsidR="00BA74C4" w:rsidRPr="00A34BA1">
        <w:rPr>
          <w:rFonts w:ascii="Garamond" w:hAnsi="Garamond" w:cstheme="majorBidi"/>
          <w:sz w:val="24"/>
          <w:szCs w:val="24"/>
        </w:rPr>
        <w:t xml:space="preserve"> namun hal itu pasti butuh banyak proses, idealnya anak mendapatkan asuhan dan </w:t>
      </w:r>
      <w:r w:rsidR="00BA74C4" w:rsidRPr="00A34BA1">
        <w:rPr>
          <w:rFonts w:ascii="Garamond" w:hAnsi="Garamond" w:cstheme="majorBidi"/>
          <w:i/>
          <w:iCs/>
          <w:sz w:val="24"/>
          <w:szCs w:val="24"/>
        </w:rPr>
        <w:t>support</w:t>
      </w:r>
      <w:r w:rsidR="00BA74C4" w:rsidRPr="00A34BA1">
        <w:rPr>
          <w:rFonts w:ascii="Garamond" w:hAnsi="Garamond" w:cstheme="majorBidi"/>
          <w:sz w:val="24"/>
          <w:szCs w:val="24"/>
        </w:rPr>
        <w:t xml:space="preserve"> yang cukup dari keluarganya dalam tumbuh kembangnya, dan hal tersebut dapat terwujud </w:t>
      </w:r>
      <w:r w:rsidR="006C4F7B" w:rsidRPr="00A34BA1">
        <w:rPr>
          <w:rFonts w:ascii="Garamond" w:hAnsi="Garamond" w:cstheme="majorBidi"/>
          <w:sz w:val="24"/>
          <w:szCs w:val="24"/>
        </w:rPr>
        <w:t>di</w:t>
      </w:r>
      <w:r w:rsidR="00BA74C4" w:rsidRPr="00A34BA1">
        <w:rPr>
          <w:rFonts w:ascii="Garamond" w:hAnsi="Garamond" w:cstheme="majorBidi"/>
          <w:sz w:val="24"/>
          <w:szCs w:val="24"/>
        </w:rPr>
        <w:t>sebab</w:t>
      </w:r>
      <w:r w:rsidR="006C4F7B" w:rsidRPr="00A34BA1">
        <w:rPr>
          <w:rFonts w:ascii="Garamond" w:hAnsi="Garamond" w:cstheme="majorBidi"/>
          <w:sz w:val="24"/>
          <w:szCs w:val="24"/>
        </w:rPr>
        <w:t>kan atas</w:t>
      </w:r>
      <w:r w:rsidR="00BA74C4" w:rsidRPr="00A34BA1">
        <w:rPr>
          <w:rFonts w:ascii="Garamond" w:hAnsi="Garamond" w:cstheme="majorBidi"/>
          <w:sz w:val="24"/>
          <w:szCs w:val="24"/>
        </w:rPr>
        <w:t xml:space="preserve"> relasi suami dan istri. Ketiga, sebuah kodrati dan </w:t>
      </w:r>
      <w:r w:rsidR="00BA74C4" w:rsidRPr="00A34BA1">
        <w:rPr>
          <w:rFonts w:ascii="Garamond" w:hAnsi="Garamond" w:cstheme="majorBidi"/>
          <w:i/>
          <w:iCs/>
          <w:sz w:val="24"/>
          <w:szCs w:val="24"/>
        </w:rPr>
        <w:t xml:space="preserve">sunnatullah </w:t>
      </w:r>
      <w:r w:rsidR="00BA74C4" w:rsidRPr="00A34BA1">
        <w:rPr>
          <w:rFonts w:ascii="Garamond" w:hAnsi="Garamond" w:cstheme="majorBidi"/>
          <w:sz w:val="24"/>
          <w:szCs w:val="24"/>
        </w:rPr>
        <w:t xml:space="preserve">bahwa manusia adalah makhluk sosial dan butuh berpasangan, sehingga sudah semestinya baik dengan sesama terlebih lagi pasangannya </w:t>
      </w:r>
      <w:r w:rsidR="00CB0A39" w:rsidRPr="00A34BA1">
        <w:rPr>
          <w:rFonts w:ascii="Garamond" w:hAnsi="Garamond" w:cstheme="majorBidi"/>
          <w:sz w:val="24"/>
          <w:szCs w:val="24"/>
        </w:rPr>
        <w:t xml:space="preserve">sendiri </w:t>
      </w:r>
      <w:r w:rsidR="00BA74C4" w:rsidRPr="00A34BA1">
        <w:rPr>
          <w:rFonts w:ascii="Garamond" w:hAnsi="Garamond" w:cstheme="majorBidi"/>
          <w:sz w:val="24"/>
          <w:szCs w:val="24"/>
        </w:rPr>
        <w:t xml:space="preserve">yaitu suami dan istri.  </w:t>
      </w:r>
    </w:p>
    <w:p w:rsidR="001F6AE1" w:rsidRPr="00A34BA1" w:rsidRDefault="00822F31" w:rsidP="00CB0A39">
      <w:pPr>
        <w:spacing w:after="0" w:line="360" w:lineRule="auto"/>
        <w:jc w:val="both"/>
        <w:rPr>
          <w:rFonts w:ascii="Garamond" w:hAnsi="Garamond" w:cstheme="majorBidi"/>
          <w:sz w:val="24"/>
          <w:szCs w:val="24"/>
        </w:rPr>
      </w:pPr>
      <w:r w:rsidRPr="00A34BA1">
        <w:rPr>
          <w:rFonts w:ascii="Garamond" w:hAnsi="Garamond" w:cstheme="majorBidi"/>
          <w:sz w:val="24"/>
          <w:szCs w:val="24"/>
        </w:rPr>
        <w:tab/>
      </w:r>
      <w:r w:rsidR="006E5D73" w:rsidRPr="00A34BA1">
        <w:rPr>
          <w:rFonts w:ascii="Garamond" w:hAnsi="Garamond" w:cstheme="majorBidi"/>
          <w:sz w:val="24"/>
          <w:szCs w:val="24"/>
        </w:rPr>
        <w:t xml:space="preserve">Melalui penelitian kualitatif dengan kajian </w:t>
      </w:r>
      <w:r w:rsidR="006E5D73" w:rsidRPr="00A34BA1">
        <w:rPr>
          <w:rFonts w:ascii="Garamond" w:hAnsi="Garamond" w:cstheme="majorBidi"/>
          <w:i/>
          <w:iCs/>
          <w:sz w:val="24"/>
          <w:szCs w:val="24"/>
        </w:rPr>
        <w:t>library research</w:t>
      </w:r>
      <w:r w:rsidR="006E5D73" w:rsidRPr="00A34BA1">
        <w:rPr>
          <w:rFonts w:ascii="Garamond" w:hAnsi="Garamond" w:cstheme="majorBidi"/>
          <w:sz w:val="24"/>
          <w:szCs w:val="24"/>
        </w:rPr>
        <w:t xml:space="preserve"> dengan metode hermeneutika progresif </w:t>
      </w:r>
      <w:r w:rsidR="006E5D73" w:rsidRPr="00A34BA1">
        <w:rPr>
          <w:rFonts w:ascii="Garamond" w:hAnsi="Garamond" w:cstheme="majorBidi"/>
          <w:i/>
          <w:iCs/>
          <w:sz w:val="24"/>
          <w:szCs w:val="24"/>
        </w:rPr>
        <w:t>ma’nā</w:t>
      </w:r>
      <w:r w:rsidR="00F411E3" w:rsidRPr="00A34BA1">
        <w:rPr>
          <w:rFonts w:ascii="Garamond" w:hAnsi="Garamond" w:cstheme="majorBidi"/>
          <w:i/>
          <w:iCs/>
          <w:sz w:val="24"/>
          <w:szCs w:val="24"/>
        </w:rPr>
        <w:t xml:space="preserve"> </w:t>
      </w:r>
      <w:r w:rsidR="006E5D73" w:rsidRPr="00A34BA1">
        <w:rPr>
          <w:rFonts w:ascii="Garamond" w:hAnsi="Garamond" w:cstheme="majorBidi"/>
          <w:i/>
          <w:iCs/>
          <w:sz w:val="24"/>
          <w:szCs w:val="24"/>
        </w:rPr>
        <w:t>cum maghzā</w:t>
      </w:r>
      <w:r w:rsidR="006E5D73" w:rsidRPr="00A34BA1">
        <w:rPr>
          <w:rFonts w:ascii="Garamond" w:hAnsi="Garamond" w:cstheme="majorBidi"/>
          <w:sz w:val="24"/>
          <w:szCs w:val="24"/>
        </w:rPr>
        <w:t xml:space="preserve"> Sahiron Syamsuddin artikel ini</w:t>
      </w:r>
      <w:r w:rsidR="00BC38EE" w:rsidRPr="00A34BA1">
        <w:rPr>
          <w:rFonts w:ascii="Garamond" w:hAnsi="Garamond" w:cstheme="majorBidi"/>
          <w:sz w:val="24"/>
          <w:szCs w:val="24"/>
        </w:rPr>
        <w:t xml:space="preserve"> setidaknya </w:t>
      </w:r>
      <w:r w:rsidR="006E5D73" w:rsidRPr="00A34BA1">
        <w:rPr>
          <w:rFonts w:ascii="Garamond" w:hAnsi="Garamond" w:cstheme="majorBidi"/>
          <w:sz w:val="24"/>
          <w:szCs w:val="24"/>
        </w:rPr>
        <w:t xml:space="preserve">menghasilkan </w:t>
      </w:r>
      <w:r w:rsidR="00BC38EE" w:rsidRPr="00A34BA1">
        <w:rPr>
          <w:rFonts w:ascii="Garamond" w:hAnsi="Garamond" w:cstheme="majorBidi"/>
          <w:sz w:val="24"/>
          <w:szCs w:val="24"/>
        </w:rPr>
        <w:t xml:space="preserve">memiliki tiga asumsi </w:t>
      </w:r>
      <w:r w:rsidR="006E5D73" w:rsidRPr="00A34BA1">
        <w:rPr>
          <w:rFonts w:ascii="Garamond" w:hAnsi="Garamond" w:cstheme="majorBidi"/>
          <w:sz w:val="24"/>
          <w:szCs w:val="24"/>
        </w:rPr>
        <w:t xml:space="preserve">dasae </w:t>
      </w:r>
      <w:r w:rsidR="00BC38EE" w:rsidRPr="00A34BA1">
        <w:rPr>
          <w:rFonts w:ascii="Garamond" w:hAnsi="Garamond" w:cstheme="majorBidi"/>
          <w:sz w:val="24"/>
          <w:szCs w:val="24"/>
        </w:rPr>
        <w:t>mengapa relasi suami-istri menjadi hal yang menarik untuk dibahas. Pertama, studi tentang relasi suami-istri selalu dibahas dianggap bahwa istri selalu</w:t>
      </w:r>
      <w:r w:rsidR="00470EFE" w:rsidRPr="00A34BA1">
        <w:rPr>
          <w:rFonts w:ascii="Garamond" w:hAnsi="Garamond" w:cstheme="majorBidi"/>
          <w:sz w:val="24"/>
          <w:szCs w:val="24"/>
        </w:rPr>
        <w:t xml:space="preserve"> menjadi pihak yang</w:t>
      </w:r>
      <w:r w:rsidR="00BC38EE" w:rsidRPr="00A34BA1">
        <w:rPr>
          <w:rFonts w:ascii="Garamond" w:hAnsi="Garamond" w:cstheme="majorBidi"/>
          <w:sz w:val="24"/>
          <w:szCs w:val="24"/>
        </w:rPr>
        <w:t xml:space="preserve"> </w:t>
      </w:r>
      <w:r w:rsidR="00470EFE" w:rsidRPr="00A34BA1">
        <w:rPr>
          <w:rFonts w:ascii="Garamond" w:hAnsi="Garamond" w:cstheme="majorBidi"/>
          <w:sz w:val="24"/>
          <w:szCs w:val="24"/>
        </w:rPr>
        <w:t>tidak mendapat pembelaan</w:t>
      </w:r>
      <w:r w:rsidR="00BC38EE" w:rsidRPr="00A34BA1">
        <w:rPr>
          <w:rFonts w:ascii="Garamond" w:hAnsi="Garamond" w:cstheme="majorBidi"/>
          <w:sz w:val="24"/>
          <w:szCs w:val="24"/>
        </w:rPr>
        <w:t xml:space="preserve">, padahal didalam al-Qur’ān terdapat satu surat khusus </w:t>
      </w:r>
      <w:r w:rsidR="0069620F" w:rsidRPr="00A34BA1">
        <w:rPr>
          <w:rFonts w:ascii="Garamond" w:hAnsi="Garamond" w:cstheme="majorBidi"/>
          <w:sz w:val="24"/>
          <w:szCs w:val="24"/>
        </w:rPr>
        <w:t xml:space="preserve">yaitu QS. al-Mujādalah </w:t>
      </w:r>
      <w:r w:rsidR="00BC38EE" w:rsidRPr="00A34BA1">
        <w:rPr>
          <w:rFonts w:ascii="Garamond" w:hAnsi="Garamond" w:cstheme="majorBidi"/>
          <w:sz w:val="24"/>
          <w:szCs w:val="24"/>
        </w:rPr>
        <w:t xml:space="preserve">yang </w:t>
      </w:r>
      <w:r w:rsidR="0069620F" w:rsidRPr="00A34BA1">
        <w:rPr>
          <w:rFonts w:ascii="Garamond" w:hAnsi="Garamond" w:cstheme="majorBidi"/>
          <w:sz w:val="24"/>
          <w:szCs w:val="24"/>
        </w:rPr>
        <w:t xml:space="preserve">turun </w:t>
      </w:r>
      <w:r w:rsidR="0037653A" w:rsidRPr="00A34BA1">
        <w:rPr>
          <w:rFonts w:ascii="Garamond" w:hAnsi="Garamond" w:cstheme="majorBidi"/>
          <w:sz w:val="24"/>
          <w:szCs w:val="24"/>
        </w:rPr>
        <w:t xml:space="preserve">bertepatan </w:t>
      </w:r>
      <w:r w:rsidR="0069620F" w:rsidRPr="00A34BA1">
        <w:rPr>
          <w:rFonts w:ascii="Garamond" w:hAnsi="Garamond" w:cstheme="majorBidi"/>
          <w:sz w:val="24"/>
          <w:szCs w:val="24"/>
        </w:rPr>
        <w:t xml:space="preserve">merespon </w:t>
      </w:r>
      <w:r w:rsidR="0037653A" w:rsidRPr="00A34BA1">
        <w:rPr>
          <w:rFonts w:ascii="Garamond" w:hAnsi="Garamond" w:cstheme="majorBidi"/>
          <w:sz w:val="24"/>
          <w:szCs w:val="24"/>
        </w:rPr>
        <w:t>tentang</w:t>
      </w:r>
      <w:r w:rsidR="0069620F" w:rsidRPr="00A34BA1">
        <w:rPr>
          <w:rFonts w:ascii="Garamond" w:hAnsi="Garamond" w:cstheme="majorBidi"/>
          <w:sz w:val="24"/>
          <w:szCs w:val="24"/>
        </w:rPr>
        <w:t xml:space="preserve"> pengaduan perempuan yang mendapati KDRT atas suaminya. Kedua, nabi merupakan orang yang memiliki banyak istri, selain karena kekhususan sebagai kenabian, nabi merupakan sosok suami ideal yang memiliki relasi baik terhadap istri-istrinya padahal </w:t>
      </w:r>
      <w:r w:rsidR="0069620F" w:rsidRPr="00A34BA1">
        <w:rPr>
          <w:rFonts w:ascii="Garamond" w:hAnsi="Garamond" w:cstheme="majorBidi"/>
          <w:sz w:val="24"/>
          <w:szCs w:val="24"/>
        </w:rPr>
        <w:lastRenderedPageBreak/>
        <w:t>hal tersebut sulit terjadi, jika dilihat yang beristri satu saja masih banyak masalah, namun nabi memiliki diriwayatkan memiliki banyak istri namun mendapatinya dengan penuh berkah. Ketiga, budaya patriarki sudah harus mulai dit</w:t>
      </w:r>
      <w:r w:rsidR="00CB0A39" w:rsidRPr="00A34BA1">
        <w:rPr>
          <w:rFonts w:ascii="Garamond" w:hAnsi="Garamond" w:cstheme="majorBidi"/>
          <w:sz w:val="24"/>
          <w:szCs w:val="24"/>
        </w:rPr>
        <w:t>i</w:t>
      </w:r>
      <w:r w:rsidR="0069620F" w:rsidRPr="00A34BA1">
        <w:rPr>
          <w:rFonts w:ascii="Garamond" w:hAnsi="Garamond" w:cstheme="majorBidi"/>
          <w:sz w:val="24"/>
          <w:szCs w:val="24"/>
        </w:rPr>
        <w:t xml:space="preserve">nggalkan, sebab tiada teks agama yang hendak menindas golongan tertentu, </w:t>
      </w:r>
      <w:r w:rsidR="00CB0A39" w:rsidRPr="00A34BA1">
        <w:rPr>
          <w:rFonts w:ascii="Garamond" w:hAnsi="Garamond" w:cstheme="majorBidi"/>
          <w:sz w:val="24"/>
          <w:szCs w:val="24"/>
        </w:rPr>
        <w:t xml:space="preserve">secara universal </w:t>
      </w:r>
      <w:r w:rsidR="0069620F" w:rsidRPr="00A34BA1">
        <w:rPr>
          <w:rFonts w:ascii="Garamond" w:hAnsi="Garamond" w:cstheme="majorBidi"/>
          <w:sz w:val="24"/>
          <w:szCs w:val="24"/>
        </w:rPr>
        <w:t xml:space="preserve">dihadapan Allah, semua hamba memiliki porsi dan peran masing-masing, dalam hal ini tidak bisa disamakan, sebab keadilan gender bukan tentang kesamaan peran melainkan bagaimana menjalankan relasi yang baik, terlebih dalam hubungan suami dan istri yang menjadi </w:t>
      </w:r>
      <w:r w:rsidR="00CB0A39" w:rsidRPr="00A34BA1">
        <w:rPr>
          <w:rFonts w:ascii="Garamond" w:hAnsi="Garamond" w:cstheme="majorBidi"/>
          <w:sz w:val="24"/>
          <w:szCs w:val="24"/>
        </w:rPr>
        <w:t xml:space="preserve">jalan </w:t>
      </w:r>
      <w:r w:rsidR="0069620F" w:rsidRPr="00A34BA1">
        <w:rPr>
          <w:rFonts w:ascii="Garamond" w:hAnsi="Garamond" w:cstheme="majorBidi"/>
          <w:sz w:val="24"/>
          <w:szCs w:val="24"/>
        </w:rPr>
        <w:t>ibadah yang indah.</w:t>
      </w:r>
    </w:p>
    <w:p w:rsidR="005C3436" w:rsidRPr="00A34BA1" w:rsidRDefault="005C3436" w:rsidP="00911E82">
      <w:pPr>
        <w:spacing w:after="0" w:line="360" w:lineRule="auto"/>
        <w:jc w:val="both"/>
        <w:rPr>
          <w:rFonts w:ascii="Garamond" w:hAnsi="Garamond" w:cstheme="majorBidi"/>
          <w:sz w:val="24"/>
          <w:szCs w:val="24"/>
        </w:rPr>
      </w:pPr>
    </w:p>
    <w:p w:rsidR="00F411E3" w:rsidRPr="00A34BA1" w:rsidRDefault="00DE0921" w:rsidP="00911E82">
      <w:pPr>
        <w:spacing w:line="360" w:lineRule="auto"/>
        <w:jc w:val="both"/>
        <w:rPr>
          <w:rFonts w:ascii="Garamond" w:hAnsi="Garamond" w:cstheme="majorBidi"/>
          <w:b/>
          <w:bCs/>
          <w:sz w:val="24"/>
          <w:szCs w:val="24"/>
        </w:rPr>
      </w:pPr>
      <w:r w:rsidRPr="00A34BA1">
        <w:rPr>
          <w:rFonts w:ascii="Garamond" w:hAnsi="Garamond" w:cstheme="majorBidi"/>
          <w:b/>
          <w:bCs/>
          <w:sz w:val="24"/>
          <w:szCs w:val="24"/>
        </w:rPr>
        <w:t>Studi Literatur T</w:t>
      </w:r>
      <w:r w:rsidR="001746CA" w:rsidRPr="00A34BA1">
        <w:rPr>
          <w:rFonts w:ascii="Garamond" w:hAnsi="Garamond" w:cstheme="majorBidi"/>
          <w:b/>
          <w:bCs/>
          <w:sz w:val="24"/>
          <w:szCs w:val="24"/>
        </w:rPr>
        <w:t xml:space="preserve">entang Relasi Suami-Istri dan </w:t>
      </w:r>
      <w:r w:rsidR="001746CA" w:rsidRPr="00A34BA1">
        <w:rPr>
          <w:rFonts w:ascii="Garamond" w:hAnsi="Garamond" w:cstheme="majorBidi"/>
          <w:b/>
          <w:bCs/>
          <w:i/>
          <w:iCs/>
          <w:sz w:val="24"/>
          <w:szCs w:val="24"/>
        </w:rPr>
        <w:t>Ma’n</w:t>
      </w:r>
      <w:r w:rsidRPr="00A34BA1">
        <w:rPr>
          <w:rFonts w:ascii="Garamond" w:hAnsi="Garamond" w:cstheme="majorBidi"/>
          <w:b/>
          <w:bCs/>
          <w:i/>
          <w:iCs/>
          <w:sz w:val="24"/>
          <w:szCs w:val="24"/>
        </w:rPr>
        <w:t>ā Cum Maghzā</w:t>
      </w:r>
      <w:r w:rsidRPr="00A34BA1">
        <w:rPr>
          <w:rFonts w:ascii="Garamond" w:hAnsi="Garamond" w:cstheme="majorBidi"/>
          <w:b/>
          <w:bCs/>
          <w:sz w:val="24"/>
          <w:szCs w:val="24"/>
        </w:rPr>
        <w:t xml:space="preserve"> </w:t>
      </w:r>
    </w:p>
    <w:p w:rsidR="00366B70" w:rsidRPr="00A34BA1" w:rsidRDefault="00366B70" w:rsidP="00911E82">
      <w:pPr>
        <w:spacing w:line="360" w:lineRule="auto"/>
        <w:jc w:val="both"/>
        <w:rPr>
          <w:rFonts w:ascii="Garamond" w:hAnsi="Garamond" w:cstheme="majorBidi"/>
          <w:b/>
          <w:bCs/>
          <w:sz w:val="24"/>
          <w:szCs w:val="24"/>
        </w:rPr>
      </w:pPr>
      <w:r w:rsidRPr="00A34BA1">
        <w:rPr>
          <w:rFonts w:ascii="Garamond" w:hAnsi="Garamond" w:cstheme="majorBidi"/>
          <w:i/>
          <w:iCs/>
          <w:sz w:val="24"/>
          <w:szCs w:val="24"/>
        </w:rPr>
        <w:t>Relasi Suami-Istri</w:t>
      </w:r>
    </w:p>
    <w:p w:rsidR="005C3436" w:rsidRPr="00A34BA1" w:rsidRDefault="005C3436" w:rsidP="00911E82">
      <w:pPr>
        <w:spacing w:after="0" w:line="360" w:lineRule="auto"/>
        <w:jc w:val="both"/>
        <w:rPr>
          <w:rFonts w:ascii="Garamond" w:hAnsi="Garamond" w:cstheme="majorBidi"/>
          <w:sz w:val="24"/>
          <w:szCs w:val="24"/>
        </w:rPr>
      </w:pPr>
      <w:r w:rsidRPr="00A34BA1">
        <w:rPr>
          <w:rFonts w:ascii="Garamond" w:hAnsi="Garamond" w:cstheme="majorBidi"/>
          <w:b/>
          <w:bCs/>
          <w:sz w:val="24"/>
          <w:szCs w:val="24"/>
        </w:rPr>
        <w:tab/>
      </w:r>
      <w:r w:rsidRPr="00A34BA1">
        <w:rPr>
          <w:rFonts w:ascii="Garamond" w:hAnsi="Garamond" w:cstheme="majorBidi"/>
          <w:sz w:val="24"/>
          <w:szCs w:val="24"/>
        </w:rPr>
        <w:t>Relasi suami dan istri merupakan ladang ibadah jika dilakukan dengan benar dan tepat, namun juga dapat menjadi musibah jika dijalankan dengan tindakan yang jahat. Dalam Islam relasi antara suami dan istri banyak dikaji sejak ulama klasik itulah sebabnya Islam menjadi agama yang ramah bagi kaum perempuan, sebagaimana dikemukakan oleh Buya Husein, menurutnya kaum tradisional seperti kiai dan lingkungan pesantren harusnya belajar kepada nabi bagaimana memperlakukan seorang istri dengan bijak dan terhormat</w:t>
      </w:r>
      <w:r w:rsidR="00757E3F" w:rsidRPr="00A34BA1">
        <w:rPr>
          <w:rFonts w:ascii="Garamond" w:hAnsi="Garamond" w:cstheme="majorBidi"/>
          <w:sz w:val="24"/>
          <w:szCs w:val="24"/>
        </w:rPr>
        <w:t xml:space="preserve"> </w:t>
      </w:r>
      <w:r w:rsidR="00F411E3" w:rsidRPr="00A34BA1">
        <w:rPr>
          <w:rFonts w:ascii="Garamond" w:hAnsi="Garamond" w:cstheme="majorBidi"/>
          <w:sz w:val="24"/>
          <w:szCs w:val="24"/>
        </w:rPr>
        <w:fldChar w:fldCharType="begin"/>
      </w:r>
      <w:r w:rsidR="00F411E3" w:rsidRPr="00A34BA1">
        <w:rPr>
          <w:rFonts w:ascii="Garamond" w:hAnsi="Garamond" w:cstheme="majorBidi"/>
          <w:sz w:val="24"/>
          <w:szCs w:val="24"/>
        </w:rPr>
        <w:instrText xml:space="preserve"> ADDIN ZOTERO_ITEM CSL_CITATION {"citationID":"1eaXHpxY","properties":{"formattedCitation":"(Muhammad 2001)","plainCitation":"(Muhammad 2001)","noteIndex":0},"citationItems":[{"id":931,"uris":["http://zotero.org/users/local/pOTnlTn6/items/49YEQLGK"],"uri":["http://zotero.org/users/local/pOTnlTn6/items/49YEQLGK"],"itemData":{"id":931,"type":"book","title":"Fiqih Perempuan","publisher":"Lkis","publisher-place":"Yogyakarta","event-place":"Yogyakarta","author":[{"family":"Muhammad","given":"Husein"}],"issued":{"date-parts":[["2001"]]}}}],"schema":"https://github.com/citation-style-language/schema/raw/master/csl-citation.json"} </w:instrText>
      </w:r>
      <w:r w:rsidR="00F411E3" w:rsidRPr="00A34BA1">
        <w:rPr>
          <w:rFonts w:ascii="Garamond" w:hAnsi="Garamond" w:cstheme="majorBidi"/>
          <w:sz w:val="24"/>
          <w:szCs w:val="24"/>
        </w:rPr>
        <w:fldChar w:fldCharType="separate"/>
      </w:r>
      <w:r w:rsidR="00F411E3" w:rsidRPr="00A34BA1">
        <w:rPr>
          <w:rFonts w:ascii="Garamond" w:hAnsi="Garamond" w:cstheme="majorBidi"/>
          <w:sz w:val="24"/>
        </w:rPr>
        <w:t>(Muhammad 2001)</w:t>
      </w:r>
      <w:r w:rsidR="00F411E3" w:rsidRPr="00A34BA1">
        <w:rPr>
          <w:rFonts w:ascii="Garamond" w:hAnsi="Garamond" w:cstheme="majorBidi"/>
          <w:sz w:val="24"/>
          <w:szCs w:val="24"/>
        </w:rPr>
        <w:fldChar w:fldCharType="end"/>
      </w:r>
      <w:r w:rsidRPr="00A34BA1">
        <w:rPr>
          <w:rFonts w:ascii="Garamond" w:hAnsi="Garamond" w:cstheme="majorBidi"/>
          <w:sz w:val="24"/>
          <w:szCs w:val="24"/>
        </w:rPr>
        <w:t>, bukan hanya belajar atas bunyi teks saja, bahwa antara suami dan istri memiliki peran yang saling b</w:t>
      </w:r>
      <w:r w:rsidR="00F411E3" w:rsidRPr="00A34BA1">
        <w:rPr>
          <w:rFonts w:ascii="Garamond" w:hAnsi="Garamond" w:cstheme="majorBidi"/>
          <w:sz w:val="24"/>
          <w:szCs w:val="24"/>
        </w:rPr>
        <w:t>e</w:t>
      </w:r>
      <w:r w:rsidRPr="00A34BA1">
        <w:rPr>
          <w:rFonts w:ascii="Garamond" w:hAnsi="Garamond" w:cstheme="majorBidi"/>
          <w:sz w:val="24"/>
          <w:szCs w:val="24"/>
        </w:rPr>
        <w:t>rsinergi bukan malah saling kontestasi</w:t>
      </w:r>
      <w:r w:rsidR="00F411E3" w:rsidRPr="00A34BA1">
        <w:rPr>
          <w:rFonts w:ascii="Garamond" w:hAnsi="Garamond" w:cstheme="majorBidi"/>
          <w:sz w:val="24"/>
          <w:szCs w:val="24"/>
        </w:rPr>
        <w:t xml:space="preserve"> </w:t>
      </w:r>
      <w:r w:rsidR="00F411E3" w:rsidRPr="00A34BA1">
        <w:rPr>
          <w:rFonts w:ascii="Garamond" w:hAnsi="Garamond" w:cstheme="majorBidi"/>
          <w:sz w:val="24"/>
          <w:szCs w:val="24"/>
        </w:rPr>
        <w:fldChar w:fldCharType="begin"/>
      </w:r>
      <w:r w:rsidR="00F411E3" w:rsidRPr="00A34BA1">
        <w:rPr>
          <w:rFonts w:ascii="Garamond" w:hAnsi="Garamond" w:cstheme="majorBidi"/>
          <w:sz w:val="24"/>
          <w:szCs w:val="24"/>
        </w:rPr>
        <w:instrText xml:space="preserve"> ADDIN ZOTERO_ITEM CSL_CITATION {"citationID":"hkEX41af","properties":{"formattedCitation":"(Muhammad 2004)","plainCitation":"(Muhammad 2004)","noteIndex":0},"citationItems":[{"id":932,"uris":["http://zotero.org/users/local/pOTnlTn6/items/I4VYTBQ2"],"uri":["http://zotero.org/users/local/pOTnlTn6/items/I4VYTBQ2"],"itemData":{"id":932,"type":"book","title":"Islam Agama Ramah Perempuan Pembelaan Kiai Pesantren","publisher":"Lkis","publisher-place":"Yogyakarta","event-place":"Yogyakarta","author":[{"family":"Muhammad","given":"Husein"}],"issued":{"date-parts":[["2004"]]}}}],"schema":"https://github.com/citation-style-language/schema/raw/master/csl-citation.json"} </w:instrText>
      </w:r>
      <w:r w:rsidR="00F411E3" w:rsidRPr="00A34BA1">
        <w:rPr>
          <w:rFonts w:ascii="Garamond" w:hAnsi="Garamond" w:cstheme="majorBidi"/>
          <w:sz w:val="24"/>
          <w:szCs w:val="24"/>
        </w:rPr>
        <w:fldChar w:fldCharType="separate"/>
      </w:r>
      <w:r w:rsidR="00F411E3" w:rsidRPr="00A34BA1">
        <w:rPr>
          <w:rFonts w:ascii="Garamond" w:hAnsi="Garamond" w:cstheme="majorBidi"/>
          <w:sz w:val="24"/>
        </w:rPr>
        <w:t>(Muhammad 2004)</w:t>
      </w:r>
      <w:r w:rsidR="00F411E3" w:rsidRPr="00A34BA1">
        <w:rPr>
          <w:rFonts w:ascii="Garamond" w:hAnsi="Garamond" w:cstheme="majorBidi"/>
          <w:sz w:val="24"/>
          <w:szCs w:val="24"/>
        </w:rPr>
        <w:fldChar w:fldCharType="end"/>
      </w:r>
      <w:r w:rsidRPr="00A34BA1">
        <w:rPr>
          <w:rFonts w:ascii="Garamond" w:hAnsi="Garamond" w:cstheme="majorBidi"/>
          <w:sz w:val="24"/>
          <w:szCs w:val="24"/>
        </w:rPr>
        <w:t xml:space="preserve">. </w:t>
      </w:r>
      <w:r w:rsidR="00D47354" w:rsidRPr="00A34BA1">
        <w:rPr>
          <w:rFonts w:ascii="Garamond" w:hAnsi="Garamond" w:cstheme="majorBidi"/>
          <w:sz w:val="24"/>
          <w:szCs w:val="24"/>
        </w:rPr>
        <w:t xml:space="preserve">Perempuan dalam literatur klasik digambarkan selalu dalam wilayah domestik </w:t>
      </w:r>
      <w:r w:rsidR="00D47354" w:rsidRPr="00A34BA1">
        <w:rPr>
          <w:rFonts w:ascii="Garamond" w:hAnsi="Garamond" w:cstheme="majorBidi"/>
          <w:i/>
          <w:iCs/>
          <w:sz w:val="24"/>
          <w:szCs w:val="24"/>
        </w:rPr>
        <w:t>(kasur, dapur, sumur)</w:t>
      </w:r>
      <w:r w:rsidR="00D47354" w:rsidRPr="00A34BA1">
        <w:rPr>
          <w:rFonts w:ascii="Garamond" w:hAnsi="Garamond" w:cstheme="majorBidi"/>
          <w:sz w:val="24"/>
          <w:szCs w:val="24"/>
        </w:rPr>
        <w:t xml:space="preserve"> yaitu mengurus kebutuhan rumah tanpa mengetahui dunia luar pendidikan apalagi sosial politik, namun dewasa ini, wanita telah terangkat derajatnya menjadi makhluk yang tidak emperior, perempuan memiliki posisi berdiri sama tinggi sejajar sama tegak dengan kaum laki-laki, sekarang sudah sangat wajar dan tidak ada salahnya jika seorang istri bekerja kemudian seorang suami merawat anaknya, atau sang suami mencuci sedang sang istri memasak nasi, semua beban dibagi secara seimbang tidak memberatkan satu sama lain,</w:t>
      </w:r>
      <w:r w:rsidR="00366B70" w:rsidRPr="00A34BA1">
        <w:rPr>
          <w:rFonts w:ascii="Garamond" w:hAnsi="Garamond" w:cstheme="majorBidi"/>
          <w:sz w:val="24"/>
          <w:szCs w:val="24"/>
        </w:rPr>
        <w:t xml:space="preserve"> sebagaimana Siti Khadijah yang berperan rasionalis, tenang, aktif, sekaligus kritis saat awal turunnya wahyu</w:t>
      </w:r>
      <w:r w:rsidR="00CF3DF0" w:rsidRPr="00A34BA1">
        <w:rPr>
          <w:rFonts w:ascii="Garamond" w:hAnsi="Garamond" w:cstheme="majorBidi"/>
          <w:sz w:val="24"/>
          <w:szCs w:val="24"/>
        </w:rPr>
        <w:t xml:space="preserve"> kepada nabi Muhammad SAW</w:t>
      </w:r>
      <w:r w:rsidR="00F411E3" w:rsidRPr="00A34BA1">
        <w:rPr>
          <w:rFonts w:ascii="Garamond" w:hAnsi="Garamond" w:cstheme="majorBidi"/>
          <w:sz w:val="24"/>
          <w:szCs w:val="24"/>
        </w:rPr>
        <w:t xml:space="preserve"> </w:t>
      </w:r>
      <w:r w:rsidR="00F411E3" w:rsidRPr="00A34BA1">
        <w:rPr>
          <w:rFonts w:ascii="Garamond" w:hAnsi="Garamond" w:cstheme="majorBidi"/>
          <w:sz w:val="24"/>
          <w:szCs w:val="24"/>
        </w:rPr>
        <w:fldChar w:fldCharType="begin"/>
      </w:r>
      <w:r w:rsidR="00F411E3" w:rsidRPr="00A34BA1">
        <w:rPr>
          <w:rFonts w:ascii="Garamond" w:hAnsi="Garamond" w:cstheme="majorBidi"/>
          <w:sz w:val="24"/>
          <w:szCs w:val="24"/>
        </w:rPr>
        <w:instrText xml:space="preserve"> ADDIN ZOTERO_ITEM CSL_CITATION {"citationID":"f6lbWnrQ","properties":{"formattedCitation":"(Munharif dkk. 2002)","plainCitation":"(Munharif dkk. 2002)","noteIndex":0},"citationItems":[{"id":933,"uris":["http://zotero.org/users/local/pOTnlTn6/items/SK8SAJDH"],"uri":["http://zotero.org/users/local/pOTnlTn6/items/SK8SAJDH"],"itemData":{"id":933,"type":"book","title":"Mutiara Terpendam  Perempuan dalam Literatur Islam Klasik","publisher":"Graha Pustaka","publisher-place":"Jakarta","event-place":"Jakarta","author":[{"family":"Munharif dkk.","given":"Ali"}],"issued":{"date-parts":[["2002"]]}}}],"schema":"https://github.com/citation-style-language/schema/raw/master/csl-citation.json"} </w:instrText>
      </w:r>
      <w:r w:rsidR="00F411E3" w:rsidRPr="00A34BA1">
        <w:rPr>
          <w:rFonts w:ascii="Garamond" w:hAnsi="Garamond" w:cstheme="majorBidi"/>
          <w:sz w:val="24"/>
          <w:szCs w:val="24"/>
        </w:rPr>
        <w:fldChar w:fldCharType="separate"/>
      </w:r>
      <w:r w:rsidR="00F411E3" w:rsidRPr="00A34BA1">
        <w:rPr>
          <w:rFonts w:ascii="Garamond" w:hAnsi="Garamond" w:cstheme="majorBidi"/>
          <w:sz w:val="24"/>
        </w:rPr>
        <w:t>(Munharif dkk. 2002)</w:t>
      </w:r>
      <w:r w:rsidR="00F411E3" w:rsidRPr="00A34BA1">
        <w:rPr>
          <w:rFonts w:ascii="Garamond" w:hAnsi="Garamond" w:cstheme="majorBidi"/>
          <w:sz w:val="24"/>
          <w:szCs w:val="24"/>
        </w:rPr>
        <w:fldChar w:fldCharType="end"/>
      </w:r>
      <w:r w:rsidR="00366B70" w:rsidRPr="00A34BA1">
        <w:rPr>
          <w:rFonts w:ascii="Garamond" w:hAnsi="Garamond" w:cstheme="majorBidi"/>
          <w:sz w:val="24"/>
          <w:szCs w:val="24"/>
        </w:rPr>
        <w:t xml:space="preserve">. </w:t>
      </w:r>
    </w:p>
    <w:p w:rsidR="00E85BA0" w:rsidRPr="00A34BA1" w:rsidRDefault="00206785" w:rsidP="00CB0A39">
      <w:pPr>
        <w:spacing w:after="0" w:line="360" w:lineRule="auto"/>
        <w:jc w:val="both"/>
        <w:rPr>
          <w:rFonts w:ascii="Garamond" w:hAnsi="Garamond" w:cstheme="majorBidi"/>
          <w:sz w:val="24"/>
          <w:szCs w:val="24"/>
        </w:rPr>
      </w:pPr>
      <w:r w:rsidRPr="00A34BA1">
        <w:rPr>
          <w:rFonts w:ascii="Garamond" w:hAnsi="Garamond" w:cstheme="majorBidi"/>
          <w:sz w:val="24"/>
          <w:szCs w:val="24"/>
        </w:rPr>
        <w:tab/>
      </w:r>
      <w:r w:rsidR="00CF3DF0" w:rsidRPr="00A34BA1">
        <w:rPr>
          <w:rFonts w:ascii="Garamond" w:hAnsi="Garamond" w:cstheme="majorBidi"/>
          <w:sz w:val="24"/>
          <w:szCs w:val="24"/>
        </w:rPr>
        <w:t xml:space="preserve">Secara umum studi ragam kajian relasi suami-istri dibagi menjadi dua. Pertama, </w:t>
      </w:r>
      <w:r w:rsidR="00E85BA0" w:rsidRPr="00A34BA1">
        <w:rPr>
          <w:rFonts w:ascii="Garamond" w:hAnsi="Garamond" w:cstheme="majorBidi"/>
          <w:sz w:val="24"/>
          <w:szCs w:val="24"/>
        </w:rPr>
        <w:t>relasi suami-istri</w:t>
      </w:r>
      <w:r w:rsidR="00CF3DF0" w:rsidRPr="00A34BA1">
        <w:rPr>
          <w:rFonts w:ascii="Garamond" w:hAnsi="Garamond" w:cstheme="majorBidi"/>
          <w:sz w:val="24"/>
          <w:szCs w:val="24"/>
        </w:rPr>
        <w:t xml:space="preserve"> </w:t>
      </w:r>
      <w:r w:rsidR="00E85BA0" w:rsidRPr="00A34BA1">
        <w:rPr>
          <w:rFonts w:ascii="Garamond" w:hAnsi="Garamond" w:cstheme="majorBidi"/>
          <w:sz w:val="24"/>
          <w:szCs w:val="24"/>
        </w:rPr>
        <w:t xml:space="preserve">dalam </w:t>
      </w:r>
      <w:r w:rsidR="00CF3DF0" w:rsidRPr="00A34BA1">
        <w:rPr>
          <w:rFonts w:ascii="Garamond" w:hAnsi="Garamond" w:cstheme="majorBidi"/>
          <w:sz w:val="24"/>
          <w:szCs w:val="24"/>
        </w:rPr>
        <w:t xml:space="preserve">pandangan kaum religius menggunakan pendekatan penafsiran terhadap kitab suci al-Qur’ān dan hadis. Dalam hal ini al-Qur’ān sebagai kitab suci diposisikan sebagai kitab petunjuk bahwa manusia dalam menentukan pasangannya haruslah memiliki kafa’ah atau kesetaraan, ibarat kata, orang yang nilai dirinya enam puluh </w:t>
      </w:r>
      <w:r w:rsidR="00CF3DF0" w:rsidRPr="00A34BA1">
        <w:rPr>
          <w:rFonts w:ascii="Garamond" w:hAnsi="Garamond" w:cstheme="majorBidi"/>
          <w:sz w:val="24"/>
          <w:szCs w:val="24"/>
        </w:rPr>
        <w:lastRenderedPageBreak/>
        <w:t>jangan memilih pasangan yang diatas enam puluh seperti tujuh puluh</w:t>
      </w:r>
      <w:r w:rsidR="00E85BA0" w:rsidRPr="00A34BA1">
        <w:rPr>
          <w:rFonts w:ascii="Garamond" w:hAnsi="Garamond" w:cstheme="majorBidi"/>
          <w:sz w:val="24"/>
          <w:szCs w:val="24"/>
        </w:rPr>
        <w:t xml:space="preserve">, sederhananya santri mendapat santri, syarifah mendapatkan habaib, gus dapat ning, orang biasa mendapat orang biasa, walaupun terkesan hirarkis sebab adanya perbedaan kelas sosial, namun hal semacam ini dapat menjadi antisipasi menghindari relasi suami-istri yang kurang baik, sebab relasi yang baik antara suami istri dapat diwujudkan melalui </w:t>
      </w:r>
      <w:r w:rsidR="00E85BA0" w:rsidRPr="00A34BA1">
        <w:rPr>
          <w:rFonts w:ascii="Garamond" w:hAnsi="Garamond" w:cstheme="majorBidi"/>
          <w:i/>
          <w:iCs/>
          <w:sz w:val="24"/>
          <w:szCs w:val="24"/>
        </w:rPr>
        <w:t>mu’āsyarah bil ma’ruf</w:t>
      </w:r>
      <w:r w:rsidR="00E85BA0" w:rsidRPr="00A34BA1">
        <w:rPr>
          <w:rFonts w:ascii="Garamond" w:hAnsi="Garamond" w:cstheme="majorBidi"/>
          <w:sz w:val="24"/>
          <w:szCs w:val="24"/>
        </w:rPr>
        <w:t xml:space="preserve"> (ketersalingan hubungan yang baik), prinsip </w:t>
      </w:r>
      <w:r w:rsidR="00E85BA0" w:rsidRPr="00A34BA1">
        <w:rPr>
          <w:rFonts w:ascii="Garamond" w:hAnsi="Garamond" w:cstheme="majorBidi"/>
          <w:i/>
          <w:iCs/>
          <w:sz w:val="24"/>
          <w:szCs w:val="24"/>
        </w:rPr>
        <w:t>sakīnah mawaddah warahmah</w:t>
      </w:r>
      <w:r w:rsidR="00E85BA0" w:rsidRPr="00A34BA1">
        <w:rPr>
          <w:rFonts w:ascii="Garamond" w:hAnsi="Garamond" w:cstheme="majorBidi"/>
          <w:sz w:val="24"/>
          <w:szCs w:val="24"/>
        </w:rPr>
        <w:t xml:space="preserve"> (ketentraman, cinta dan kasih), </w:t>
      </w:r>
      <w:r w:rsidR="00E85BA0" w:rsidRPr="00A34BA1">
        <w:rPr>
          <w:rFonts w:ascii="Garamond" w:hAnsi="Garamond" w:cstheme="majorBidi"/>
          <w:i/>
          <w:iCs/>
          <w:sz w:val="24"/>
          <w:szCs w:val="24"/>
        </w:rPr>
        <w:t>mus</w:t>
      </w:r>
      <w:r w:rsidR="00CB0A39" w:rsidRPr="00A34BA1">
        <w:rPr>
          <w:rFonts w:ascii="Garamond" w:hAnsi="Garamond" w:cstheme="majorBidi"/>
          <w:i/>
          <w:iCs/>
          <w:sz w:val="24"/>
          <w:szCs w:val="24"/>
        </w:rPr>
        <w:t>ā</w:t>
      </w:r>
      <w:r w:rsidR="00E85BA0" w:rsidRPr="00A34BA1">
        <w:rPr>
          <w:rFonts w:ascii="Garamond" w:hAnsi="Garamond" w:cstheme="majorBidi"/>
          <w:i/>
          <w:iCs/>
          <w:sz w:val="24"/>
          <w:szCs w:val="24"/>
        </w:rPr>
        <w:t>wah baina al-wājib wa al-</w:t>
      </w:r>
      <w:r w:rsidR="00E85BA0" w:rsidRPr="00A34BA1">
        <w:rPr>
          <w:rFonts w:ascii="Times New Roman" w:hAnsi="Times New Roman" w:cs="Times New Roman"/>
          <w:i/>
          <w:iCs/>
          <w:sz w:val="24"/>
          <w:szCs w:val="24"/>
        </w:rPr>
        <w:t>ḥ</w:t>
      </w:r>
      <w:r w:rsidR="00E85BA0" w:rsidRPr="00A34BA1">
        <w:rPr>
          <w:rFonts w:ascii="Garamond" w:hAnsi="Garamond" w:cstheme="majorBidi"/>
          <w:i/>
          <w:iCs/>
          <w:sz w:val="24"/>
          <w:szCs w:val="24"/>
        </w:rPr>
        <w:t xml:space="preserve">uqūq </w:t>
      </w:r>
      <w:r w:rsidR="00E85BA0" w:rsidRPr="00A34BA1">
        <w:rPr>
          <w:rFonts w:ascii="Garamond" w:hAnsi="Garamond" w:cstheme="majorBidi"/>
          <w:sz w:val="24"/>
          <w:szCs w:val="24"/>
        </w:rPr>
        <w:t>(keseimbangan antara kewajiban dan hak yang dijalankan). Kedua, relasi suami istri dalam pandangan kaum sosial dan rasionalis dengan mengedepankan sikap saling peduli dan nurani.</w:t>
      </w:r>
    </w:p>
    <w:p w:rsidR="00F411E3" w:rsidRPr="00A34BA1" w:rsidRDefault="00E85BA0" w:rsidP="00911E82">
      <w:pPr>
        <w:spacing w:line="360" w:lineRule="auto"/>
        <w:jc w:val="both"/>
        <w:rPr>
          <w:rFonts w:ascii="Garamond" w:hAnsi="Garamond" w:cstheme="majorBidi"/>
          <w:sz w:val="24"/>
          <w:szCs w:val="24"/>
        </w:rPr>
      </w:pPr>
      <w:r w:rsidRPr="00A34BA1">
        <w:rPr>
          <w:rFonts w:ascii="Garamond" w:hAnsi="Garamond" w:cstheme="majorBidi"/>
          <w:sz w:val="24"/>
          <w:szCs w:val="24"/>
        </w:rPr>
        <w:tab/>
        <w:t>Berikut contoh kecenderungan penelitian</w:t>
      </w:r>
      <w:r w:rsidR="00366B70" w:rsidRPr="00A34BA1">
        <w:rPr>
          <w:rFonts w:ascii="Garamond" w:hAnsi="Garamond" w:cstheme="majorBidi"/>
          <w:sz w:val="24"/>
          <w:szCs w:val="24"/>
        </w:rPr>
        <w:t xml:space="preserve"> </w:t>
      </w:r>
      <w:r w:rsidRPr="00A34BA1">
        <w:rPr>
          <w:rFonts w:ascii="Garamond" w:hAnsi="Garamond" w:cstheme="majorBidi"/>
          <w:sz w:val="24"/>
          <w:szCs w:val="24"/>
        </w:rPr>
        <w:t xml:space="preserve">tentang relasi sosial baik secara religius maupun sosialis. Sebelumnya telah disebutkan bahwa pendekatan religius dapat dilihat dari </w:t>
      </w:r>
      <w:r w:rsidR="00842EDF" w:rsidRPr="00A34BA1">
        <w:rPr>
          <w:rFonts w:ascii="Garamond" w:hAnsi="Garamond" w:cstheme="majorBidi"/>
          <w:sz w:val="24"/>
          <w:szCs w:val="24"/>
        </w:rPr>
        <w:t xml:space="preserve">tulisan dari Zuhrah yang berjudul “Relasi Suami dan Istri dalam Keluarga Muslim Menurut Konsep Al-Quran: Analisis Tafsir Maudhuiy” bagaimana al-Qur’ān ditafsirkan menghimbau untuk berperangai baik terhadap keluarga tidak otoritatif namun lebih bersikap kolektif objektif </w:t>
      </w:r>
      <w:r w:rsidR="00842EDF" w:rsidRPr="00A34BA1">
        <w:rPr>
          <w:rFonts w:ascii="Garamond" w:hAnsi="Garamond" w:cstheme="majorBidi"/>
          <w:sz w:val="24"/>
          <w:szCs w:val="24"/>
        </w:rPr>
        <w:fldChar w:fldCharType="begin"/>
      </w:r>
      <w:r w:rsidR="00842EDF" w:rsidRPr="00A34BA1">
        <w:rPr>
          <w:rFonts w:ascii="Garamond" w:hAnsi="Garamond" w:cstheme="majorBidi"/>
          <w:sz w:val="24"/>
          <w:szCs w:val="24"/>
        </w:rPr>
        <w:instrText xml:space="preserve"> ADDIN ZOTERO_ITEM CSL_CITATION {"citationID":"xqJreGok","properties":{"formattedCitation":"(Zuhrah 2013)","plainCitation":"(Zuhrah 2013)","noteIndex":0},"citationItems":[{"id":863,"uris":["http://zotero.org/users/local/pOTnlTn6/items/NTGKBZSD"],"uri":["http://zotero.org/users/local/pOTnlTn6/items/NTGKBZSD"],"itemData":{"id":863,"type":"article-journal","title":"RELASI SUAMI DAN ISTRI DALAM KELUARGA MUSLIM MENURUT KONSEP AL-QURAN: Analisis Tafsir Maudhuiy","container-title":"Journal Analytica Islamica","page":"177-192","volume":"2","issue":"1","source":"jurnal.uinsu.ac.id","abstract":"Dalam konsep keluarga muslim, tidak ada perbedaan mendasar antara suami dan istri. Istri  mempunyai hak atas suami mereka seimbang dengan hak yang ada pada para suami atas diri mereka. Hubungan antara suami dan istri bersifat sejajar (equal).Kesejajaran antara suami dan istri dalam sebuah keluarga, bukan berarti memposisikan suami dan istri harus diperlakukan sama. Memperlakukan suami dan istri secara sama dalam semua keadaan justru menimbulkan bias jender. Mensejajarkan antara suami dan istri dalam kerja rumah tangga pada satu keadaan, misalnya, suami berkewajiban mengurus anaknya, sama halnya istri mempunyai kewajiban mengurus anaknya. Artinya kewajiban mengurus anak tidak mutlak menjadi kewajiban istri semata, tetapi merupakan kewajiban bersama. Sehingga di antara suami dan istri terjalin hubungan kemitrasejajaran, bukan hubungan struktural seperti hubungan atasan dan bawahan melainkan hubungan yang terbangun adalah hubungan fungsional yakni hubungan saling melengkapi sesuai peran dan fungsi.","ISSN":"2541-5263","title-short":"RELASI SUAMI DAN ISTRI DALAM KELUARGA MUSLIM MENURUT KONSEP AL-QURAN","language":"ind","author":[{"family":"Zuhrah","given":"Fatimah"}],"issued":{"date-parts":[["2013",5,10]]}}}],"schema":"https://github.com/citation-style-language/schema/raw/master/csl-citation.json"} </w:instrText>
      </w:r>
      <w:r w:rsidR="00842EDF" w:rsidRPr="00A34BA1">
        <w:rPr>
          <w:rFonts w:ascii="Garamond" w:hAnsi="Garamond" w:cstheme="majorBidi"/>
          <w:sz w:val="24"/>
          <w:szCs w:val="24"/>
        </w:rPr>
        <w:fldChar w:fldCharType="separate"/>
      </w:r>
      <w:r w:rsidR="00842EDF" w:rsidRPr="00A34BA1">
        <w:rPr>
          <w:rFonts w:ascii="Garamond" w:hAnsi="Garamond" w:cstheme="majorBidi"/>
          <w:sz w:val="24"/>
        </w:rPr>
        <w:t>(Zuhrah 2013)</w:t>
      </w:r>
      <w:r w:rsidR="00842EDF" w:rsidRPr="00A34BA1">
        <w:rPr>
          <w:rFonts w:ascii="Garamond" w:hAnsi="Garamond" w:cstheme="majorBidi"/>
          <w:sz w:val="24"/>
          <w:szCs w:val="24"/>
        </w:rPr>
        <w:fldChar w:fldCharType="end"/>
      </w:r>
      <w:r w:rsidR="00842EDF" w:rsidRPr="00A34BA1">
        <w:rPr>
          <w:rFonts w:ascii="Garamond" w:hAnsi="Garamond" w:cstheme="majorBidi"/>
          <w:sz w:val="24"/>
          <w:szCs w:val="24"/>
        </w:rPr>
        <w:t>. T</w:t>
      </w:r>
      <w:r w:rsidRPr="00A34BA1">
        <w:rPr>
          <w:rFonts w:ascii="Garamond" w:hAnsi="Garamond" w:cstheme="majorBidi"/>
          <w:sz w:val="24"/>
          <w:szCs w:val="24"/>
        </w:rPr>
        <w:t xml:space="preserve">ulisan </w:t>
      </w:r>
      <w:r w:rsidR="00842EDF" w:rsidRPr="00A34BA1">
        <w:rPr>
          <w:rFonts w:ascii="Garamond" w:hAnsi="Garamond" w:cstheme="majorBidi"/>
          <w:sz w:val="24"/>
          <w:szCs w:val="24"/>
        </w:rPr>
        <w:t xml:space="preserve">dari </w:t>
      </w:r>
      <w:r w:rsidRPr="00A34BA1">
        <w:rPr>
          <w:rFonts w:ascii="Garamond" w:hAnsi="Garamond" w:cstheme="majorBidi"/>
          <w:sz w:val="24"/>
          <w:szCs w:val="24"/>
        </w:rPr>
        <w:t>Jahroh yang berjudul “Reinterpretasi Prinsip Kafā’ah Sebagai Nilai D</w:t>
      </w:r>
      <w:r w:rsidR="00842EDF" w:rsidRPr="00A34BA1">
        <w:rPr>
          <w:rFonts w:ascii="Garamond" w:hAnsi="Garamond" w:cstheme="majorBidi"/>
          <w:sz w:val="24"/>
          <w:szCs w:val="24"/>
        </w:rPr>
        <w:t>asar d</w:t>
      </w:r>
      <w:r w:rsidRPr="00A34BA1">
        <w:rPr>
          <w:rFonts w:ascii="Garamond" w:hAnsi="Garamond" w:cstheme="majorBidi"/>
          <w:sz w:val="24"/>
          <w:szCs w:val="24"/>
        </w:rPr>
        <w:t xml:space="preserve">alam Pola Relasi Suami Istri” </w:t>
      </w:r>
      <w:r w:rsidRPr="00A34BA1">
        <w:rPr>
          <w:rFonts w:ascii="Garamond" w:hAnsi="Garamond" w:cstheme="majorBidi"/>
          <w:sz w:val="24"/>
          <w:szCs w:val="24"/>
        </w:rPr>
        <w:fldChar w:fldCharType="begin"/>
      </w:r>
      <w:r w:rsidRPr="00A34BA1">
        <w:rPr>
          <w:rFonts w:ascii="Garamond" w:hAnsi="Garamond" w:cstheme="majorBidi"/>
          <w:sz w:val="24"/>
          <w:szCs w:val="24"/>
        </w:rPr>
        <w:instrText xml:space="preserve"> ADDIN ZOTERO_ITEM CSL_CITATION {"citationID":"C2P5Njtt","properties":{"formattedCitation":"(Jahroh 2016)","plainCitation":"(Jahroh 2016)","noteIndex":0},"citationItems":[{"id":874,"uris":["http://zotero.org/users/local/pOTnlTn6/items/I3PMVAL3"],"uri":["http://zotero.org/users/local/pOTnlTn6/items/I3PMVAL3"],"itemData":{"id":874,"type":"article-journal","title":"REINTERPRETASI PRINSIP KAFĀ’AH SEBAGAI NILAI DASAR DALAM POLA RELASI SUAMI ISTRI","container-title":"Al-Ahwal: Jurnal Hukum Keluarga Islam","page":"57-92","volume":"5","issue":"2","source":"ejournal.uin-suka.ac.id","abstract":"Symptoms of domestic violence that occurs in marriage is due to the absence of equality or what is often called kafa&gt;’ah in the fiqh al-muna&gt;kah}ah between the prospective husband and wife. In this case the position of husband to wife is not equal, either in economic, social, education, culture, race/ethnicity, ancestry or religious level. Husband’s position which is not equivalent (as kufu&gt;’) with his wife or vice versa, often triggers dispute between the two. Ongoing dispute, then followed by hurting words, beatings or physical abuse, irresponsible behavior, don’t meet the economic or biological needs, marry again, and even can also lead to a sadistic action or killing. In this perspective the author considers that if the value embodied in the kafa&gt;‘ah concept is understood correctly and properly, it’ll actually give a positive chance to prevent domestic violence crime especially in the context of the relationship between husband and wife.[Gejala Kekerasan Dalam Rumah Tangga (KDRT) yang terjadi dalam perkawinan, salah satunya disebabkan tidak adanya kesetaraan atau yang sering disebut dalam fiqh al-munâkahah dengan istilah kafa&gt;’ah antara calon suami dengan calon istri. Dalam hal ini posisi suami dengan istri yang tidak setara, baik setara secara ekonomi, sosial, pendidikan, kultur, ras/suku, keturunan maupun tingkat keberagamaan. Posisi suami yang tidak setara (se-kufu’) dengan istrinya ataupun sebaliknya, sering kali memicu perselisihan di antara keduanya. Perselisihan yang terus-menerus, kemudian diiringi dengan kata-kata yang menyakitkan, tindak pemukulan atau penganiayaan fisik, perilaku yang tidak bertanggung jawab, tidak memenuhi kebutuhan ekonomis atau biologis, kawin lagi, bahkan dapat pula menjurus pada tindakan sadisme dengan menyengsarakan atau menghilangkan nyawa. Dalam perspektif inilah penulis memandang bahwa nilai yang terkandung dalam konsep kafa&gt;’ah jika dipahami dengan tepat dan benar sebenarnya berpeluang positif untuk menangkal tindak kejahatan KDRT terlebih dalam konteks relasi antara suami dan istri.]","ISSN":"2528-6617","language":"Ind","author":[{"family":"Jahroh","given":"Siti"}],"issued":{"date-parts":[["2016",9,26]]}}}],"schema":"https://github.com/citation-style-language/schema/raw/master/csl-citation.json"} </w:instrText>
      </w:r>
      <w:r w:rsidRPr="00A34BA1">
        <w:rPr>
          <w:rFonts w:ascii="Garamond" w:hAnsi="Garamond" w:cstheme="majorBidi"/>
          <w:sz w:val="24"/>
          <w:szCs w:val="24"/>
        </w:rPr>
        <w:fldChar w:fldCharType="separate"/>
      </w:r>
      <w:r w:rsidRPr="00A34BA1">
        <w:rPr>
          <w:rFonts w:ascii="Garamond" w:hAnsi="Garamond" w:cstheme="majorBidi"/>
          <w:sz w:val="24"/>
        </w:rPr>
        <w:t>(Jahroh 2016)</w:t>
      </w:r>
      <w:r w:rsidRPr="00A34BA1">
        <w:rPr>
          <w:rFonts w:ascii="Garamond" w:hAnsi="Garamond" w:cstheme="majorBidi"/>
          <w:sz w:val="24"/>
          <w:szCs w:val="24"/>
        </w:rPr>
        <w:fldChar w:fldCharType="end"/>
      </w:r>
      <w:r w:rsidR="00842EDF" w:rsidRPr="00A34BA1">
        <w:rPr>
          <w:rFonts w:ascii="Garamond" w:hAnsi="Garamond" w:cstheme="majorBidi"/>
          <w:sz w:val="24"/>
          <w:szCs w:val="24"/>
        </w:rPr>
        <w:t xml:space="preserve"> juga ikut meramaikan diskusi</w:t>
      </w:r>
      <w:r w:rsidRPr="00A34BA1">
        <w:rPr>
          <w:rFonts w:ascii="Garamond" w:hAnsi="Garamond" w:cstheme="majorBidi"/>
          <w:sz w:val="24"/>
          <w:szCs w:val="24"/>
        </w:rPr>
        <w:t>,</w:t>
      </w:r>
      <w:r w:rsidR="00842EDF" w:rsidRPr="00A34BA1">
        <w:rPr>
          <w:rFonts w:ascii="Garamond" w:hAnsi="Garamond" w:cstheme="majorBidi"/>
          <w:sz w:val="24"/>
          <w:szCs w:val="24"/>
        </w:rPr>
        <w:t xml:space="preserve"> </w:t>
      </w:r>
      <w:r w:rsidRPr="00A34BA1">
        <w:rPr>
          <w:rFonts w:ascii="Garamond" w:hAnsi="Garamond" w:cstheme="majorBidi"/>
          <w:sz w:val="24"/>
          <w:szCs w:val="24"/>
        </w:rPr>
        <w:t xml:space="preserve">ia mengemukakan bagaimana pentingnya mengawali pernikahan berdasarkan satu </w:t>
      </w:r>
      <w:r w:rsidR="00842EDF" w:rsidRPr="00A34BA1">
        <w:rPr>
          <w:rFonts w:ascii="Garamond" w:hAnsi="Garamond" w:cstheme="majorBidi"/>
          <w:sz w:val="24"/>
          <w:szCs w:val="24"/>
        </w:rPr>
        <w:t>se</w:t>
      </w:r>
      <w:r w:rsidRPr="00A34BA1">
        <w:rPr>
          <w:rFonts w:ascii="Garamond" w:hAnsi="Garamond" w:cstheme="majorBidi"/>
          <w:sz w:val="24"/>
          <w:szCs w:val="24"/>
        </w:rPr>
        <w:t>kufu seh</w:t>
      </w:r>
      <w:r w:rsidR="00842EDF" w:rsidRPr="00A34BA1">
        <w:rPr>
          <w:rFonts w:ascii="Garamond" w:hAnsi="Garamond" w:cstheme="majorBidi"/>
          <w:sz w:val="24"/>
          <w:szCs w:val="24"/>
        </w:rPr>
        <w:t xml:space="preserve">ingga mudah dalam membangun relasi yang baik antara suami istri. Disisi lain terdapat tulisan dari “Tipologi Relasi Suami Istri dan Indikator Terjadinya Nusyuz” untuk mengedepankan sikap kehati-hatian dalam berumah tangga, jangan mudah emosi sebab hal tersebut merupakan penyesakan dikemudian hari, bahwa menjaga kelangsungan pernikahan merupakan ibadah sunnah muakkad sehingga melakukan nusyuz sampai berujung talak adalah makruh </w:t>
      </w:r>
      <w:r w:rsidR="00842EDF" w:rsidRPr="00A34BA1">
        <w:rPr>
          <w:rFonts w:ascii="Garamond" w:hAnsi="Garamond" w:cstheme="majorBidi"/>
          <w:sz w:val="24"/>
          <w:szCs w:val="24"/>
        </w:rPr>
        <w:fldChar w:fldCharType="begin"/>
      </w:r>
      <w:r w:rsidR="00842EDF" w:rsidRPr="00A34BA1">
        <w:rPr>
          <w:rFonts w:ascii="Garamond" w:hAnsi="Garamond" w:cstheme="majorBidi"/>
          <w:sz w:val="24"/>
          <w:szCs w:val="24"/>
        </w:rPr>
        <w:instrText xml:space="preserve"> ADDIN ZOTERO_ITEM CSL_CITATION {"citationID":"yZVQqqZe","properties":{"formattedCitation":"(Darajat 2017)","plainCitation":"(Darajat 2017)","noteIndex":0},"citationItems":[{"id":885,"uris":["http://zotero.org/users/local/pOTnlTn6/items/ENIB3EK2"],"uri":["http://zotero.org/users/local/pOTnlTn6/items/ENIB3EK2"],"itemData":{"id":885,"type":"article-journal","title":"Tipologi Relasi Suami Istri dan Indikator Terjadinya Nusyuz","container-title":"TAFAQQUH: Jurnal Hukum Ekonomi Syariah Dan Ahwal Syahsiyah","page":"54-67","volume":"2","issue":"2","source":"ejournal.kopertais4.or.id","abstract":"Nusyuz sebagai salah satu bentuk konflik dalam perkawinan perlu dikenali gejala dan dicari solusinya. ia ditandai dengan sikap merasa lebih tinggi istri pada suami sehingga ia enggan melakukan perintahnya. Nusyuz muncul karena beberapa faktor semisal ketidakadilan, ketidakseimbangan dan ketidakdewasaan baik itu pada istri maupun suami. Untuk itu tulisan ini akan melihat apakah ada indikasi nusyuz pada tipologi relasi suami-istri baik itu. pola owner-properti, pola head-complement, pola senior-junior partner serta pola equal-partner","ISSN":"2580-4839","language":"en","author":[{"family":"Darajat","given":"Achmad Furqan"}],"issued":{"date-parts":[["2017"]]}}}],"schema":"https://github.com/citation-style-language/schema/raw/master/csl-citation.json"} </w:instrText>
      </w:r>
      <w:r w:rsidR="00842EDF" w:rsidRPr="00A34BA1">
        <w:rPr>
          <w:rFonts w:ascii="Garamond" w:hAnsi="Garamond" w:cstheme="majorBidi"/>
          <w:sz w:val="24"/>
          <w:szCs w:val="24"/>
        </w:rPr>
        <w:fldChar w:fldCharType="separate"/>
      </w:r>
      <w:r w:rsidR="00842EDF" w:rsidRPr="00A34BA1">
        <w:rPr>
          <w:rFonts w:ascii="Garamond" w:hAnsi="Garamond" w:cstheme="majorBidi"/>
          <w:sz w:val="24"/>
        </w:rPr>
        <w:t>(Darajat 2017)</w:t>
      </w:r>
      <w:r w:rsidR="00842EDF" w:rsidRPr="00A34BA1">
        <w:rPr>
          <w:rFonts w:ascii="Garamond" w:hAnsi="Garamond" w:cstheme="majorBidi"/>
          <w:sz w:val="24"/>
          <w:szCs w:val="24"/>
        </w:rPr>
        <w:fldChar w:fldCharType="end"/>
      </w:r>
      <w:r w:rsidR="00842EDF" w:rsidRPr="00A34BA1">
        <w:rPr>
          <w:rFonts w:ascii="Garamond" w:hAnsi="Garamond" w:cstheme="majorBidi"/>
          <w:sz w:val="24"/>
          <w:szCs w:val="24"/>
        </w:rPr>
        <w:t xml:space="preserve">. Dari kaum rasionalis terdapat tulisan dari Mulyadi yang berjudul “Relasi Laki-laki dan Perempuan (Menabrak Tafsir Teks, Menakar Realitas)” bahwa dalam hubungan suami dan istri perlu direinterpretasi sebab mustahil wanita selalu mendapatkan perlakuan yang tidak adil </w:t>
      </w:r>
      <w:r w:rsidR="00842EDF" w:rsidRPr="00A34BA1">
        <w:rPr>
          <w:rFonts w:ascii="Garamond" w:hAnsi="Garamond" w:cstheme="majorBidi"/>
          <w:sz w:val="24"/>
          <w:szCs w:val="24"/>
        </w:rPr>
        <w:fldChar w:fldCharType="begin"/>
      </w:r>
      <w:r w:rsidR="00842EDF" w:rsidRPr="00A34BA1">
        <w:rPr>
          <w:rFonts w:ascii="Garamond" w:hAnsi="Garamond" w:cstheme="majorBidi"/>
          <w:sz w:val="24"/>
          <w:szCs w:val="24"/>
        </w:rPr>
        <w:instrText xml:space="preserve"> ADDIN ZOTERO_ITEM CSL_CITATION {"citationID":"i7TzILUT","properties":{"formattedCitation":"(Mulyadi 2014)","plainCitation":"(Mulyadi 2014)","noteIndex":0},"citationItems":[{"id":883,"uris":["http://zotero.org/users/local/pOTnlTn6/items/UIBNLRVU"],"uri":["http://zotero.org/users/local/pOTnlTn6/items/UIBNLRVU"],"itemData":{"id":883,"type":"article-journal","title":"Relasi Laki-laki dan Perempuan (Menabrak Tafsir Teks, Menakar Realitas)","container-title":"AL-IHKAM: Jurnal Hukum &amp; Pranata Sosial","page":"247–261","volume":"7","issue":"2","source":"Google Scholar","author":[{"family":"Mulyadi","given":"Achmad"}],"issued":{"date-parts":[["2014"]]}}}],"schema":"https://github.com/citation-style-language/schema/raw/master/csl-citation.json"} </w:instrText>
      </w:r>
      <w:r w:rsidR="00842EDF" w:rsidRPr="00A34BA1">
        <w:rPr>
          <w:rFonts w:ascii="Garamond" w:hAnsi="Garamond" w:cstheme="majorBidi"/>
          <w:sz w:val="24"/>
          <w:szCs w:val="24"/>
        </w:rPr>
        <w:fldChar w:fldCharType="separate"/>
      </w:r>
      <w:r w:rsidR="00842EDF" w:rsidRPr="00A34BA1">
        <w:rPr>
          <w:rFonts w:ascii="Garamond" w:hAnsi="Garamond" w:cstheme="majorBidi"/>
          <w:sz w:val="24"/>
        </w:rPr>
        <w:t>(Mulyadi 2014)</w:t>
      </w:r>
      <w:r w:rsidR="00842EDF" w:rsidRPr="00A34BA1">
        <w:rPr>
          <w:rFonts w:ascii="Garamond" w:hAnsi="Garamond" w:cstheme="majorBidi"/>
          <w:sz w:val="24"/>
          <w:szCs w:val="24"/>
        </w:rPr>
        <w:fldChar w:fldCharType="end"/>
      </w:r>
      <w:r w:rsidR="00842EDF" w:rsidRPr="00A34BA1">
        <w:rPr>
          <w:rFonts w:ascii="Garamond" w:hAnsi="Garamond" w:cstheme="majorBidi"/>
          <w:sz w:val="24"/>
          <w:szCs w:val="24"/>
        </w:rPr>
        <w:t xml:space="preserve">, terlebih dalam kejahatan seksual yang malah dilakukan oleh suami </w:t>
      </w:r>
      <w:r w:rsidR="00842EDF" w:rsidRPr="00A34BA1">
        <w:rPr>
          <w:rFonts w:ascii="Garamond" w:hAnsi="Garamond" w:cstheme="majorBidi"/>
          <w:sz w:val="24"/>
          <w:szCs w:val="24"/>
        </w:rPr>
        <w:fldChar w:fldCharType="begin"/>
      </w:r>
      <w:r w:rsidR="00842EDF" w:rsidRPr="00A34BA1">
        <w:rPr>
          <w:rFonts w:ascii="Garamond" w:hAnsi="Garamond" w:cstheme="majorBidi"/>
          <w:sz w:val="24"/>
          <w:szCs w:val="24"/>
        </w:rPr>
        <w:instrText xml:space="preserve"> ADDIN ZOTERO_ITEM CSL_CITATION {"citationID":"FHiearXb","properties":{"formattedCitation":"(Khatimah 2013)","plainCitation":"(Khatimah 2013)","noteIndex":0},"citationItems":[{"id":868,"uris":["http://zotero.org/users/local/pOTnlTn6/items/YCWZ8KHF"],"uri":["http://zotero.org/users/local/pOTnlTn6/items/YCWZ8KHF"],"itemData":{"id":868,"type":"article-journal","title":"Hubungan Seksual Suami-Istri dalam Perspektif Gender dan Hukum Islam","container-title":"AHKAM : Jurnal Ilmu Syariah","volume":"13","issue":"2","source":"journal.uinjkt.ac.id","abstract":"Marital Sexual Relations within the Perspective of Gender and Islamic Law. This article explains that the rights of sexual relations of men and women within the institutional framework of marriage are the same. The assumption of jurisprudence which is source from several hadith has been adopted as a male hegemony without considering the substance and context of the Hadith. Meanwhile, the Quran describe the balancing of rights of men and women within sexual relationships. This study offers an approach to the study in the case of sexual relations of men and women to look at usûl al-fiqh as a critical foundation in law making. In social and cultural analysis, it can be seen that the construction law is heavily influenced by longstanding habits. Therefore, universal values   should be seen as a response to the formation of the current law.Keywords: sexual relation, Islamic law, genderAbstrak: Hubungan Seksual Suami-Istri dalam Perspektif Gender dan Hukum Islam. Artikel ini menjelaskan bahwa hak-hak hubungan seksual laki-laki dan perempuan dalam kerangka institusi pernikahan adalah setara. Asumsi fikih yang bersumber dari beberapa Hadis diadopsi sebagai hegemoni laki-laki tanpa menimbang substansi dan konteks Hadisnya. Sementara Alquran menjelaskan keseimbangan hak laki-laki dan perempuan dalam hubungan seksual. Studi ini menawarkan suatu pendekatan pada kajian hukum Islam dengan kasus hubungan seksual laki-laki dan perempuan untuk melihat ushul fikih sebagai pondasi kritis dalam pengambilan hukum. Dalam analisis sosial dan budaya terlihat bahwa konstruksi hukum banyak dipengaruhi oleh kebiasaan yang sudah berlangsung lama. Untuk itu, nilai-nilai universal perlu dilihat sebagai jawaban dalam formasi hukum saat ini.Kata Kunci: hubungan seksual, hukum Islam, genderDOI: 10.15408/ajis.v13i2.936","URL":"http://journal.uinjkt.ac.id/index.php/ahkam/article/view/936","DOI":"10.15408/ajis.v13i2.936","ISSN":"2407-8646","language":"en","author":[{"family":"Khatimah","given":"Umi Khusnul"}],"issued":{"date-parts":[["2013",8,7]]},"accessed":{"date-parts":[["2019",11,17]]}}}],"schema":"https://github.com/citation-style-language/schema/raw/master/csl-citation.json"} </w:instrText>
      </w:r>
      <w:r w:rsidR="00842EDF" w:rsidRPr="00A34BA1">
        <w:rPr>
          <w:rFonts w:ascii="Garamond" w:hAnsi="Garamond" w:cstheme="majorBidi"/>
          <w:sz w:val="24"/>
          <w:szCs w:val="24"/>
        </w:rPr>
        <w:fldChar w:fldCharType="separate"/>
      </w:r>
      <w:r w:rsidR="00842EDF" w:rsidRPr="00A34BA1">
        <w:rPr>
          <w:rFonts w:ascii="Garamond" w:hAnsi="Garamond" w:cstheme="majorBidi"/>
          <w:sz w:val="24"/>
        </w:rPr>
        <w:t>(Khatimah 2013)</w:t>
      </w:r>
      <w:r w:rsidR="00842EDF" w:rsidRPr="00A34BA1">
        <w:rPr>
          <w:rFonts w:ascii="Garamond" w:hAnsi="Garamond" w:cstheme="majorBidi"/>
          <w:sz w:val="24"/>
          <w:szCs w:val="24"/>
        </w:rPr>
        <w:fldChar w:fldCharType="end"/>
      </w:r>
      <w:r w:rsidR="00842EDF" w:rsidRPr="00A34BA1">
        <w:rPr>
          <w:rFonts w:ascii="Garamond" w:hAnsi="Garamond" w:cstheme="majorBidi"/>
          <w:sz w:val="24"/>
          <w:szCs w:val="24"/>
        </w:rPr>
        <w:t>,</w:t>
      </w:r>
      <w:r w:rsidR="00F411E3" w:rsidRPr="00A34BA1">
        <w:rPr>
          <w:rFonts w:ascii="Garamond" w:hAnsi="Garamond" w:cstheme="majorBidi"/>
          <w:sz w:val="24"/>
          <w:szCs w:val="24"/>
        </w:rPr>
        <w:t xml:space="preserve"> perlu adanya komunikasi yang sehat dalam keluarga untuk mencapai sebuah maslahat </w:t>
      </w:r>
      <w:r w:rsidR="00F411E3" w:rsidRPr="00A34BA1">
        <w:rPr>
          <w:rFonts w:ascii="Garamond" w:hAnsi="Garamond" w:cstheme="majorBidi"/>
          <w:sz w:val="24"/>
          <w:szCs w:val="24"/>
        </w:rPr>
        <w:fldChar w:fldCharType="begin"/>
      </w:r>
      <w:r w:rsidR="00F411E3" w:rsidRPr="00A34BA1">
        <w:rPr>
          <w:rFonts w:ascii="Garamond" w:hAnsi="Garamond" w:cstheme="majorBidi"/>
          <w:sz w:val="24"/>
          <w:szCs w:val="24"/>
        </w:rPr>
        <w:instrText xml:space="preserve"> ADDIN ZOTERO_ITEM CSL_CITATION {"citationID":"qI0moudg","properties":{"formattedCitation":"(Juanda dan Eveline 2018)","plainCitation":"(Juanda dan Eveline 2018)","noteIndex":0},"citationItems":[{"id":880,"uris":["http://zotero.org/users/local/pOTnlTn6/items/XBQKFIPY"],"uri":["http://zotero.org/users/local/pOTnlTn6/items/XBQKFIPY"],"itemData":{"id":880,"type":"article-journal","title":"Membangun Komunikasi Suami-Istri Sebagai Sarana Keharmonisan Keluarga","container-title":"Journal KERUSSO","page":"1-7","volume":"3","issue":"1","source":"jurnal.sttii-surabaya.ac.id","abstract":"The smallest organization in the world is family. Beginning with husband and wife and so on developing into a family. When building a harmonious family often experience obstacles. In fact, any obstacle if you want to be investigated will come from the failure to establish husband and wife communication. Even though this is very important to avoid the division between the husband and wife. Indeed, here requires its own struggle. There needs to be awareness and willingness to learn to communicate with their partners. This is the result of the couple's maturity.","DOI":"10.33856/kerusso.v3i1.79","ISSN":"2407-554X","language":"en","author":[{"family":"Juanda","given":"Juanda"},{"family":"Eveline","given":"Sjanette"}],"issued":{"date-parts":[["2018",3,6]]}}}],"schema":"https://github.com/citation-style-language/schema/raw/master/csl-citation.json"} </w:instrText>
      </w:r>
      <w:r w:rsidR="00F411E3" w:rsidRPr="00A34BA1">
        <w:rPr>
          <w:rFonts w:ascii="Garamond" w:hAnsi="Garamond" w:cstheme="majorBidi"/>
          <w:sz w:val="24"/>
          <w:szCs w:val="24"/>
        </w:rPr>
        <w:fldChar w:fldCharType="separate"/>
      </w:r>
      <w:r w:rsidR="00F411E3" w:rsidRPr="00A34BA1">
        <w:rPr>
          <w:rFonts w:ascii="Garamond" w:hAnsi="Garamond" w:cstheme="majorBidi"/>
          <w:sz w:val="24"/>
        </w:rPr>
        <w:t>(Juanda dan Eveline 2018)</w:t>
      </w:r>
      <w:r w:rsidR="00F411E3" w:rsidRPr="00A34BA1">
        <w:rPr>
          <w:rFonts w:ascii="Garamond" w:hAnsi="Garamond" w:cstheme="majorBidi"/>
          <w:sz w:val="24"/>
          <w:szCs w:val="24"/>
        </w:rPr>
        <w:fldChar w:fldCharType="end"/>
      </w:r>
    </w:p>
    <w:p w:rsidR="00F411E3" w:rsidRPr="00A34BA1" w:rsidRDefault="00366B70" w:rsidP="00911E82">
      <w:pPr>
        <w:spacing w:line="360" w:lineRule="auto"/>
        <w:jc w:val="both"/>
        <w:rPr>
          <w:rFonts w:ascii="Garamond" w:hAnsi="Garamond" w:cstheme="majorBidi"/>
          <w:sz w:val="24"/>
          <w:szCs w:val="24"/>
        </w:rPr>
      </w:pPr>
      <w:r w:rsidRPr="00A34BA1">
        <w:rPr>
          <w:rFonts w:ascii="Garamond" w:hAnsi="Garamond" w:cstheme="majorBidi"/>
          <w:i/>
          <w:iCs/>
          <w:sz w:val="24"/>
          <w:szCs w:val="24"/>
        </w:rPr>
        <w:t>Ma’nā Cum Maghzā</w:t>
      </w:r>
    </w:p>
    <w:p w:rsidR="00366B70" w:rsidRPr="00A34BA1" w:rsidRDefault="00FC4D44" w:rsidP="00911E82">
      <w:pPr>
        <w:spacing w:after="0" w:line="360" w:lineRule="auto"/>
        <w:ind w:firstLine="720"/>
        <w:jc w:val="both"/>
        <w:rPr>
          <w:rFonts w:ascii="Garamond" w:hAnsi="Garamond" w:cstheme="majorBidi"/>
          <w:i/>
          <w:iCs/>
          <w:sz w:val="24"/>
          <w:szCs w:val="24"/>
        </w:rPr>
      </w:pPr>
      <w:r w:rsidRPr="00A34BA1">
        <w:rPr>
          <w:rFonts w:ascii="Garamond" w:hAnsi="Garamond" w:cstheme="majorBidi"/>
          <w:sz w:val="24"/>
          <w:szCs w:val="24"/>
        </w:rPr>
        <w:t>Pemikiran t</w:t>
      </w:r>
      <w:r w:rsidR="00417665" w:rsidRPr="00A34BA1">
        <w:rPr>
          <w:rFonts w:ascii="Garamond" w:hAnsi="Garamond" w:cstheme="majorBidi"/>
          <w:sz w:val="24"/>
          <w:szCs w:val="24"/>
        </w:rPr>
        <w:t>afsir kontekstual atau hermeneutika merupakan sebuah upaya untuk mencari kehendakNya dalam kitab suci al-Qur’an</w:t>
      </w:r>
      <w:r w:rsidRPr="00A34BA1">
        <w:rPr>
          <w:rFonts w:ascii="Garamond" w:hAnsi="Garamond" w:cstheme="majorBidi"/>
          <w:sz w:val="24"/>
          <w:szCs w:val="24"/>
        </w:rPr>
        <w:t xml:space="preserve"> maupun hadis. S</w:t>
      </w:r>
      <w:r w:rsidR="00417665" w:rsidRPr="00A34BA1">
        <w:rPr>
          <w:rFonts w:ascii="Garamond" w:hAnsi="Garamond" w:cstheme="majorBidi"/>
          <w:sz w:val="24"/>
          <w:szCs w:val="24"/>
        </w:rPr>
        <w:t xml:space="preserve">ebuah angin segar dalam </w:t>
      </w:r>
      <w:r w:rsidR="00417665" w:rsidRPr="00A34BA1">
        <w:rPr>
          <w:rFonts w:ascii="Garamond" w:hAnsi="Garamond" w:cstheme="majorBidi"/>
          <w:sz w:val="24"/>
          <w:szCs w:val="24"/>
        </w:rPr>
        <w:lastRenderedPageBreak/>
        <w:t xml:space="preserve">mencairkan kebekuan makna yang dianggap telah selesai ditafsirkan. </w:t>
      </w:r>
      <w:r w:rsidRPr="00A34BA1">
        <w:rPr>
          <w:rFonts w:ascii="Garamond" w:hAnsi="Garamond" w:cstheme="majorBidi"/>
          <w:sz w:val="24"/>
          <w:szCs w:val="24"/>
        </w:rPr>
        <w:t xml:space="preserve">Dari </w:t>
      </w:r>
      <w:r w:rsidR="00417665" w:rsidRPr="00A34BA1">
        <w:rPr>
          <w:rFonts w:ascii="Garamond" w:hAnsi="Garamond" w:cstheme="majorBidi"/>
          <w:sz w:val="24"/>
          <w:szCs w:val="24"/>
        </w:rPr>
        <w:t xml:space="preserve">sekian sederetan tokoh yang mengemukakan teori penafsiran kontekstual, </w:t>
      </w:r>
      <w:r w:rsidRPr="00A34BA1">
        <w:rPr>
          <w:rFonts w:ascii="Garamond" w:hAnsi="Garamond" w:cstheme="majorBidi"/>
          <w:sz w:val="24"/>
          <w:szCs w:val="24"/>
        </w:rPr>
        <w:t>dewasa ini muncul</w:t>
      </w:r>
      <w:r w:rsidR="00417665" w:rsidRPr="00A34BA1">
        <w:rPr>
          <w:rFonts w:ascii="Garamond" w:hAnsi="Garamond" w:cstheme="majorBidi"/>
          <w:sz w:val="24"/>
          <w:szCs w:val="24"/>
        </w:rPr>
        <w:t xml:space="preserve"> Sahiron Syamsuddin yang menawarkan metode penafsiran baru yang lebih sistematis</w:t>
      </w:r>
      <w:r w:rsidRPr="00A34BA1">
        <w:rPr>
          <w:rFonts w:ascii="Garamond" w:hAnsi="Garamond" w:cstheme="majorBidi"/>
          <w:sz w:val="24"/>
          <w:szCs w:val="24"/>
        </w:rPr>
        <w:t xml:space="preserve"> dan praktis,</w:t>
      </w:r>
      <w:r w:rsidR="00417665" w:rsidRPr="00A34BA1">
        <w:rPr>
          <w:rFonts w:ascii="Garamond" w:hAnsi="Garamond" w:cstheme="majorBidi"/>
          <w:sz w:val="24"/>
          <w:szCs w:val="24"/>
        </w:rPr>
        <w:t xml:space="preserve"> yaitu </w:t>
      </w:r>
      <w:r w:rsidR="00417665" w:rsidRPr="00A34BA1">
        <w:rPr>
          <w:rFonts w:ascii="Garamond" w:hAnsi="Garamond" w:cstheme="majorBidi"/>
          <w:i/>
          <w:iCs/>
          <w:sz w:val="24"/>
          <w:szCs w:val="24"/>
        </w:rPr>
        <w:t>ma’nā cum maghzā</w:t>
      </w:r>
      <w:r w:rsidR="00417665" w:rsidRPr="00A34BA1">
        <w:rPr>
          <w:rFonts w:ascii="Garamond" w:hAnsi="Garamond" w:cstheme="majorBidi"/>
          <w:sz w:val="24"/>
          <w:szCs w:val="24"/>
        </w:rPr>
        <w:t xml:space="preserve">. Secara tidak langsung </w:t>
      </w:r>
      <w:r w:rsidR="00417665" w:rsidRPr="00A34BA1">
        <w:rPr>
          <w:rFonts w:ascii="Garamond" w:hAnsi="Garamond" w:cstheme="majorBidi"/>
          <w:i/>
          <w:iCs/>
          <w:sz w:val="24"/>
          <w:szCs w:val="24"/>
        </w:rPr>
        <w:t>ma’nā cum maghzā,</w:t>
      </w:r>
      <w:r w:rsidR="00417665" w:rsidRPr="00A34BA1">
        <w:rPr>
          <w:rFonts w:ascii="Garamond" w:hAnsi="Garamond" w:cstheme="majorBidi"/>
          <w:sz w:val="24"/>
          <w:szCs w:val="24"/>
        </w:rPr>
        <w:t xml:space="preserve"> merupakan hasil studi yang dilakukan Sahiron Syamsuddin atas persilangan pendidikan tradisi keilmuan ulama Timur dan akademik kesarjanaan </w:t>
      </w:r>
      <w:r w:rsidR="00B226BB" w:rsidRPr="00A34BA1">
        <w:rPr>
          <w:rFonts w:ascii="Garamond" w:hAnsi="Garamond" w:cstheme="majorBidi"/>
          <w:sz w:val="24"/>
          <w:szCs w:val="24"/>
        </w:rPr>
        <w:t>B</w:t>
      </w:r>
      <w:r w:rsidR="00417665" w:rsidRPr="00A34BA1">
        <w:rPr>
          <w:rFonts w:ascii="Garamond" w:hAnsi="Garamond" w:cstheme="majorBidi"/>
          <w:sz w:val="24"/>
          <w:szCs w:val="24"/>
        </w:rPr>
        <w:t>arat</w:t>
      </w:r>
      <w:r w:rsidRPr="00A34BA1">
        <w:rPr>
          <w:rFonts w:ascii="Garamond" w:hAnsi="Garamond" w:cstheme="majorBidi"/>
          <w:sz w:val="24"/>
          <w:szCs w:val="24"/>
        </w:rPr>
        <w:t xml:space="preserve"> mulai tahun 2017 </w:t>
      </w:r>
      <w:r w:rsidRPr="00A34BA1">
        <w:rPr>
          <w:rFonts w:ascii="Garamond" w:hAnsi="Garamond" w:cstheme="majorBidi"/>
          <w:sz w:val="24"/>
          <w:szCs w:val="24"/>
        </w:rPr>
        <w:fldChar w:fldCharType="begin"/>
      </w:r>
      <w:r w:rsidRPr="00A34BA1">
        <w:rPr>
          <w:rFonts w:ascii="Garamond" w:hAnsi="Garamond" w:cstheme="majorBidi"/>
          <w:sz w:val="24"/>
          <w:szCs w:val="24"/>
        </w:rPr>
        <w:instrText xml:space="preserve"> ADDIN ZOTERO_ITEM CSL_CITATION {"citationID":"Mg2AMP1M","properties":{"formattedCitation":"(Syamsuddin 2017)","plainCitation":"(Syamsuddin 2017)","noteIndex":0},"citationItems":[{"id":736,"uris":["http://zotero.org/users/local/pOTnlTn6/items/GWH79SUS"],"uri":["http://zotero.org/users/local/pOTnlTn6/items/GWH79SUS"],"itemData":{"id":736,"type":"paper-conference","title":"MA'NA-CUM- MAGHZA APROACH TO THE QUR'AN: INTERPRETATION OF Q. 5:51","publisher":"Atlantis Press","source":"www.atlantis-press.com","event":"International Conference on Qur'an and Hadith Studies (ICQHS 2017)","abstract":"Q. 51:5 has been very famous and widely discussed not only by Indonesian Muslims but also by non-Muslims since September 2016. This debate was caused by the case of the former Governor of Jakarta, Basuki Cahya Purnama who has widely been known as Ahok. However, I would not like to discuss this case in this article. Rather, the topic that will be explored...","URL":"https://www.atlantis-press.com/proceedings/icqhs-17/25890929","DOI":"10.2991/icqhs-17.2018.21","ISBN":"978-94-6252-456-9","title-short":"MA'NA-CUM- MAGHZA APROACH TO THE QUR'AN","language":"en","author":[{"family":"Syamsuddin","given":"Sahiron"}],"issued":{"date-parts":[["2017",11]]},"accessed":{"date-parts":[["2019",11,1]]}}}],"schema":"https://github.com/citation-style-language/schema/raw/master/csl-citation.json"} </w:instrText>
      </w:r>
      <w:r w:rsidRPr="00A34BA1">
        <w:rPr>
          <w:rFonts w:ascii="Garamond" w:hAnsi="Garamond" w:cstheme="majorBidi"/>
          <w:sz w:val="24"/>
          <w:szCs w:val="24"/>
        </w:rPr>
        <w:fldChar w:fldCharType="separate"/>
      </w:r>
      <w:r w:rsidRPr="00A34BA1">
        <w:rPr>
          <w:rFonts w:ascii="Garamond" w:hAnsi="Garamond" w:cstheme="majorBidi"/>
          <w:sz w:val="24"/>
        </w:rPr>
        <w:t>(Syamsuddin 2017)</w:t>
      </w:r>
      <w:r w:rsidRPr="00A34BA1">
        <w:rPr>
          <w:rFonts w:ascii="Garamond" w:hAnsi="Garamond" w:cstheme="majorBidi"/>
          <w:sz w:val="24"/>
          <w:szCs w:val="24"/>
        </w:rPr>
        <w:fldChar w:fldCharType="end"/>
      </w:r>
      <w:r w:rsidR="00417665" w:rsidRPr="00A34BA1">
        <w:rPr>
          <w:rFonts w:ascii="Garamond" w:hAnsi="Garamond" w:cstheme="majorBidi"/>
          <w:sz w:val="24"/>
          <w:szCs w:val="24"/>
        </w:rPr>
        <w:t xml:space="preserve">. </w:t>
      </w:r>
      <w:r w:rsidR="00B226BB" w:rsidRPr="00A34BA1">
        <w:rPr>
          <w:rFonts w:ascii="Garamond" w:hAnsi="Garamond" w:cstheme="majorBidi"/>
          <w:sz w:val="24"/>
          <w:szCs w:val="24"/>
        </w:rPr>
        <w:t>Dari penggunaan istilah saja, Sahiron Syamsuddin</w:t>
      </w:r>
      <w:r w:rsidR="00B226BB" w:rsidRPr="00A34BA1">
        <w:rPr>
          <w:rFonts w:ascii="Garamond" w:hAnsi="Garamond" w:cstheme="majorBidi"/>
        </w:rPr>
        <w:t xml:space="preserve"> </w:t>
      </w:r>
      <w:r w:rsidR="00B226BB" w:rsidRPr="00A34BA1">
        <w:rPr>
          <w:rFonts w:ascii="Garamond" w:hAnsi="Garamond" w:cstheme="majorBidi"/>
          <w:sz w:val="24"/>
          <w:szCs w:val="24"/>
        </w:rPr>
        <w:t xml:space="preserve">jelas telah mengadopsi dari berbagai teori interpretasi, dapat dilihat istilah yang digunakan Sahiron Syamsuddin adalah dari al-Ghazāli dengan </w:t>
      </w:r>
      <w:r w:rsidR="00B226BB" w:rsidRPr="00A34BA1">
        <w:rPr>
          <w:rFonts w:ascii="Garamond" w:hAnsi="Garamond" w:cstheme="majorBidi"/>
          <w:i/>
          <w:iCs/>
          <w:sz w:val="24"/>
          <w:szCs w:val="24"/>
        </w:rPr>
        <w:t>al-ma’nā al-</w:t>
      </w:r>
      <w:r w:rsidR="00B226BB" w:rsidRPr="00A34BA1">
        <w:rPr>
          <w:rFonts w:ascii="Times New Roman" w:hAnsi="Times New Roman" w:cs="Times New Roman"/>
          <w:i/>
          <w:iCs/>
          <w:sz w:val="24"/>
          <w:szCs w:val="24"/>
        </w:rPr>
        <w:t>ẓ</w:t>
      </w:r>
      <w:r w:rsidR="00B226BB" w:rsidRPr="00A34BA1">
        <w:rPr>
          <w:rFonts w:ascii="Garamond" w:hAnsi="Garamond" w:cstheme="majorBidi"/>
          <w:i/>
          <w:iCs/>
          <w:sz w:val="24"/>
          <w:szCs w:val="24"/>
        </w:rPr>
        <w:t>āhir</w:t>
      </w:r>
      <w:r w:rsidR="00B226BB" w:rsidRPr="00A34BA1">
        <w:rPr>
          <w:rFonts w:ascii="Garamond" w:hAnsi="Garamond" w:cstheme="majorBidi"/>
          <w:sz w:val="24"/>
          <w:szCs w:val="24"/>
        </w:rPr>
        <w:t xml:space="preserve"> dan </w:t>
      </w:r>
      <w:r w:rsidR="00B226BB" w:rsidRPr="00A34BA1">
        <w:rPr>
          <w:rFonts w:ascii="Garamond" w:hAnsi="Garamond" w:cstheme="majorBidi"/>
          <w:i/>
          <w:iCs/>
          <w:sz w:val="24"/>
          <w:szCs w:val="24"/>
        </w:rPr>
        <w:t>al-ma’nā al-bā</w:t>
      </w:r>
      <w:r w:rsidR="00B226BB" w:rsidRPr="00A34BA1">
        <w:rPr>
          <w:rFonts w:ascii="Times New Roman" w:hAnsi="Times New Roman" w:cs="Times New Roman"/>
          <w:i/>
          <w:iCs/>
          <w:sz w:val="24"/>
          <w:szCs w:val="24"/>
        </w:rPr>
        <w:t>ṭ</w:t>
      </w:r>
      <w:r w:rsidR="00B226BB" w:rsidRPr="00A34BA1">
        <w:rPr>
          <w:rFonts w:ascii="Garamond" w:hAnsi="Garamond" w:cstheme="majorBidi"/>
          <w:i/>
          <w:iCs/>
          <w:sz w:val="24"/>
          <w:szCs w:val="24"/>
        </w:rPr>
        <w:t>in</w:t>
      </w:r>
      <w:r w:rsidRPr="00A34BA1">
        <w:rPr>
          <w:rFonts w:ascii="Garamond" w:hAnsi="Garamond" w:cstheme="majorBidi"/>
          <w:i/>
          <w:iCs/>
          <w:sz w:val="24"/>
          <w:szCs w:val="24"/>
        </w:rPr>
        <w:t xml:space="preserve">, </w:t>
      </w:r>
      <w:r w:rsidRPr="00A34BA1">
        <w:rPr>
          <w:rFonts w:ascii="Garamond" w:hAnsi="Garamond" w:cstheme="majorBidi"/>
          <w:sz w:val="24"/>
          <w:szCs w:val="24"/>
        </w:rPr>
        <w:t xml:space="preserve">Nasr Hamid Abū Zayd dengan </w:t>
      </w:r>
      <w:r w:rsidRPr="00A34BA1">
        <w:rPr>
          <w:rFonts w:ascii="Garamond" w:hAnsi="Garamond" w:cstheme="majorBidi"/>
          <w:i/>
          <w:iCs/>
          <w:sz w:val="24"/>
          <w:szCs w:val="24"/>
        </w:rPr>
        <w:t>ma’nā</w:t>
      </w:r>
      <w:r w:rsidRPr="00A34BA1">
        <w:rPr>
          <w:rFonts w:ascii="Garamond" w:hAnsi="Garamond" w:cstheme="majorBidi"/>
          <w:sz w:val="24"/>
          <w:szCs w:val="24"/>
        </w:rPr>
        <w:t xml:space="preserve"> dan </w:t>
      </w:r>
      <w:r w:rsidRPr="00A34BA1">
        <w:rPr>
          <w:rFonts w:ascii="Garamond" w:hAnsi="Garamond" w:cstheme="majorBidi"/>
          <w:i/>
          <w:iCs/>
          <w:sz w:val="24"/>
          <w:szCs w:val="24"/>
        </w:rPr>
        <w:t>maghzā</w:t>
      </w:r>
      <w:r w:rsidRPr="00A34BA1">
        <w:rPr>
          <w:rFonts w:ascii="Garamond" w:hAnsi="Garamond" w:cstheme="majorBidi"/>
          <w:sz w:val="24"/>
          <w:szCs w:val="24"/>
        </w:rPr>
        <w:t xml:space="preserve">, Hirch dengan </w:t>
      </w:r>
      <w:r w:rsidRPr="00A34BA1">
        <w:rPr>
          <w:rFonts w:ascii="Garamond" w:hAnsi="Garamond" w:cstheme="majorBidi"/>
          <w:i/>
          <w:iCs/>
          <w:sz w:val="24"/>
          <w:szCs w:val="24"/>
        </w:rPr>
        <w:t>meaning</w:t>
      </w:r>
      <w:r w:rsidRPr="00A34BA1">
        <w:rPr>
          <w:rFonts w:ascii="Garamond" w:hAnsi="Garamond" w:cstheme="majorBidi"/>
          <w:sz w:val="24"/>
          <w:szCs w:val="24"/>
        </w:rPr>
        <w:t xml:space="preserve"> dan </w:t>
      </w:r>
      <w:r w:rsidRPr="00A34BA1">
        <w:rPr>
          <w:rFonts w:ascii="Garamond" w:hAnsi="Garamond" w:cstheme="majorBidi"/>
          <w:i/>
          <w:iCs/>
          <w:sz w:val="24"/>
          <w:szCs w:val="24"/>
        </w:rPr>
        <w:t>significance,</w:t>
      </w:r>
      <w:r w:rsidRPr="00A34BA1">
        <w:rPr>
          <w:rFonts w:ascii="Garamond" w:hAnsi="Garamond" w:cstheme="majorBidi"/>
          <w:sz w:val="24"/>
          <w:szCs w:val="24"/>
        </w:rPr>
        <w:t xml:space="preserve"> Gadamer dengan </w:t>
      </w:r>
      <w:r w:rsidRPr="00A34BA1">
        <w:rPr>
          <w:rFonts w:ascii="Garamond" w:hAnsi="Garamond" w:cstheme="majorBidi"/>
          <w:i/>
          <w:iCs/>
          <w:sz w:val="24"/>
          <w:szCs w:val="24"/>
        </w:rPr>
        <w:t>sinn</w:t>
      </w:r>
      <w:r w:rsidRPr="00A34BA1">
        <w:rPr>
          <w:rFonts w:ascii="Garamond" w:hAnsi="Garamond" w:cstheme="majorBidi"/>
          <w:sz w:val="24"/>
          <w:szCs w:val="24"/>
        </w:rPr>
        <w:t xml:space="preserve"> dan </w:t>
      </w:r>
      <w:r w:rsidRPr="00A34BA1">
        <w:rPr>
          <w:rFonts w:ascii="Garamond" w:hAnsi="Garamond" w:cstheme="majorBidi"/>
          <w:i/>
          <w:iCs/>
          <w:sz w:val="24"/>
          <w:szCs w:val="24"/>
        </w:rPr>
        <w:t>sinnesgenaph,</w:t>
      </w:r>
      <w:r w:rsidRPr="00A34BA1">
        <w:rPr>
          <w:rFonts w:ascii="Garamond" w:hAnsi="Garamond" w:cstheme="majorBidi"/>
          <w:sz w:val="24"/>
          <w:szCs w:val="24"/>
        </w:rPr>
        <w:t xml:space="preserve"> sebagaimana dikemukakan oleh Malula dalam tulisannya</w:t>
      </w:r>
      <w:r w:rsidRPr="00A34BA1">
        <w:rPr>
          <w:rFonts w:ascii="Garamond" w:hAnsi="Garamond" w:cstheme="majorBidi"/>
          <w:i/>
          <w:iCs/>
          <w:sz w:val="24"/>
          <w:szCs w:val="24"/>
        </w:rPr>
        <w:t xml:space="preserve"> </w:t>
      </w:r>
      <w:r w:rsidRPr="00A34BA1">
        <w:rPr>
          <w:rFonts w:ascii="Garamond" w:hAnsi="Garamond" w:cstheme="majorBidi"/>
          <w:i/>
          <w:iCs/>
          <w:sz w:val="24"/>
          <w:szCs w:val="24"/>
        </w:rPr>
        <w:fldChar w:fldCharType="begin"/>
      </w:r>
      <w:r w:rsidRPr="00A34BA1">
        <w:rPr>
          <w:rFonts w:ascii="Garamond" w:hAnsi="Garamond" w:cstheme="majorBidi"/>
          <w:i/>
          <w:iCs/>
          <w:sz w:val="24"/>
          <w:szCs w:val="24"/>
        </w:rPr>
        <w:instrText xml:space="preserve"> ADDIN ZOTERO_ITEM CSL_CITATION {"citationID":"46q8oxzu","properties":{"formattedCitation":"(Malula 2019)","plainCitation":"(Malula 2019)","noteIndex":0},"citationItems":[{"id":445,"uris":["http://zotero.org/users/local/pOTnlTn6/items/8KRYILYS"],"uri":["http://zotero.org/users/local/pOTnlTn6/items/8KRYILYS"],"itemData":{"id":445,"type":"article-journal","title":"Ma’nacum Maghza Sebagai Metode Dalam Kontekstualisasi Hadis Musykil (Telaah Pemikiran Dan Aplikasi Hermeneutika Sahiron Syamsudin)","container-title":"Jurnal Ilmiah Citra Ilmu","page":"29-38","volume":"15","issue":"29","source":"ejournal.stainutmg.ac.id","abstract":"Permasalahan mengenai pemahaman dan pemaknaan hadis terletak pada tidak efektivnya penafsiran klasik terhadap hadis-hadis yang bermasalah dan bertentangan, ditambah dengan penafsiran kontemporer yang bertumpu pada hermeneutika terjebak pada kecenderungan obyektiv terhadap teks atau subyektifv tehadap segala hal. Teori ma’na cum maghza secara singkat menjembatani kedua hal tersebut dengan menitik beratkan pada signifikansi teks. Penggunaan hadis musykil dalam penulisan ini adalah untuk melihat seberapa jauh teori ma’na cum maghza dapat menjadi sebuah alternatif metodologi memahami dan menafsirkan hadis sebagaimana pada umumnya teori ini berorientasi pada penafsiran al-Quran. Pada bagian pengkajian penulis menggunakan hadis qudsi yang tergolong musykil untuk ditafsirkan. Penafsiran secara obyektiv hanya dapat memberikan pemahaman tekstual dari hadis tersebut dan tidak adanya pemaknaan mendalam sementara penafsiran secara subyektiv hanya memberikan gambaran sosok yang menjadi lawan bicara Nabi pada hadis tersebut. Tetapi sumbangan besar pemaknaan hadis dilakukan dengan menggabungkan dua kecenderungan itu di mana faktor historisitas dan maksud Nabi yang mempengaruhi gaya bahasa dan perkataan Nabi serta dapat dipahami sesuatu yang menjadi pesan utama teks sebagai tujuan dan atas hal tersebut yang secara lahiri dapat dikontekstualisasikan.","ISSN":"1979-5866","language":"id","author":[{"family":"Malula","given":"Mustahidin"}],"issued":{"date-parts":[["2019",4,1]]}}}],"schema":"https://github.com/citation-style-language/schema/raw/master/csl-citation.json"} </w:instrText>
      </w:r>
      <w:r w:rsidRPr="00A34BA1">
        <w:rPr>
          <w:rFonts w:ascii="Garamond" w:hAnsi="Garamond" w:cstheme="majorBidi"/>
          <w:i/>
          <w:iCs/>
          <w:sz w:val="24"/>
          <w:szCs w:val="24"/>
        </w:rPr>
        <w:fldChar w:fldCharType="separate"/>
      </w:r>
      <w:r w:rsidRPr="00A34BA1">
        <w:rPr>
          <w:rFonts w:ascii="Garamond" w:hAnsi="Garamond" w:cstheme="majorBidi"/>
          <w:sz w:val="24"/>
        </w:rPr>
        <w:t>(Malula 2019)</w:t>
      </w:r>
      <w:r w:rsidRPr="00A34BA1">
        <w:rPr>
          <w:rFonts w:ascii="Garamond" w:hAnsi="Garamond" w:cstheme="majorBidi"/>
          <w:i/>
          <w:iCs/>
          <w:sz w:val="24"/>
          <w:szCs w:val="24"/>
        </w:rPr>
        <w:fldChar w:fldCharType="end"/>
      </w:r>
      <w:r w:rsidRPr="00A34BA1">
        <w:rPr>
          <w:rFonts w:ascii="Garamond" w:hAnsi="Garamond" w:cstheme="majorBidi"/>
          <w:sz w:val="24"/>
          <w:szCs w:val="24"/>
        </w:rPr>
        <w:t>.</w:t>
      </w:r>
      <w:r w:rsidR="00DF4EDC" w:rsidRPr="00A34BA1">
        <w:rPr>
          <w:rFonts w:ascii="Garamond" w:hAnsi="Garamond" w:cstheme="majorBidi"/>
          <w:sz w:val="24"/>
          <w:szCs w:val="24"/>
        </w:rPr>
        <w:t xml:space="preserve"> Metode </w:t>
      </w:r>
      <w:r w:rsidR="00DF4EDC" w:rsidRPr="00A34BA1">
        <w:rPr>
          <w:rFonts w:ascii="Garamond" w:hAnsi="Garamond" w:cstheme="majorBidi"/>
          <w:i/>
          <w:iCs/>
          <w:sz w:val="24"/>
          <w:szCs w:val="24"/>
        </w:rPr>
        <w:t xml:space="preserve">ma’nā cum maghzā </w:t>
      </w:r>
      <w:r w:rsidR="00DF4EDC" w:rsidRPr="00A34BA1">
        <w:rPr>
          <w:rFonts w:ascii="Garamond" w:hAnsi="Garamond" w:cstheme="majorBidi"/>
          <w:sz w:val="24"/>
          <w:szCs w:val="24"/>
        </w:rPr>
        <w:t xml:space="preserve">merupakan konsep hermeneutika </w:t>
      </w:r>
      <w:r w:rsidR="00DF4EDC" w:rsidRPr="00A34BA1">
        <w:rPr>
          <w:rFonts w:ascii="Garamond" w:hAnsi="Garamond" w:cstheme="majorBidi"/>
          <w:sz w:val="24"/>
          <w:szCs w:val="24"/>
        </w:rPr>
        <w:fldChar w:fldCharType="begin"/>
      </w:r>
      <w:r w:rsidR="00DF4EDC" w:rsidRPr="00A34BA1">
        <w:rPr>
          <w:rFonts w:ascii="Garamond" w:hAnsi="Garamond" w:cstheme="majorBidi"/>
          <w:sz w:val="24"/>
          <w:szCs w:val="24"/>
        </w:rPr>
        <w:instrText xml:space="preserve"> ADDIN ZOTERO_ITEM CSL_CITATION {"citationID":"n921Y9Hs","properties":{"formattedCitation":"(Setiawan 2016)","plainCitation":"(Setiawan 2016)","noteIndex":0},"citationItems":[{"id":754,"uris":["http://zotero.org/users/local/pOTnlTn6/items/6DQYIFR6"],"uri":["http://zotero.org/users/local/pOTnlTn6/items/6DQYIFR6"],"itemData":{"id":754,"type":"article-journal","title":"Hermeneutika al-Qur’an “Mazhab Yogya” Telaah atas Teori Ma’nā-cum-Maghzā dalam Penafsiran al-Qur’an","container-title":"Kalimah: Jurnal Studi Agama dan Pemikiran Islam","page":"219-244","volume":"14","issue":"2","source":"ejournal.unida.gontor.ac.id","abstract":"This article tries to discuss the discourse of the necessity of the application of the hermeneutic method in Qur’anic studies with the theory of interpretation ma’nā-cum-maghzā offered by Muslim scholars in Yogyakarta. In conclusion, the efforts of the initiators of the hermeneutic of the Qur’an to make hermeneutics be one approach and partners in the study of the Qur’an is an effort that needs to be appreciated, and the goal is to develop Islamic Studies (particularly the study of the Quran). The interpretation of the Qur’an with the theory ma’nā-cum-maghzā , is a method of interpretation of the results of elaboration. If this theory is applied in the interpretation of the Qur’an, it will produce a relative interpretation, or tentative interpretation, and dynamic one that always demands a change in accordance with the age, social and cultural backgrounds. Its implication is no final interpretation. So, Muslims will not ever understand absolutely the truth of the content in Qur’an, because it is dynamic and constantly changing. However, taking into account the assumptions and implications, hermeneutics is not appropriate to be applied in the study of the Qur’an. If it applied to interpret the Qur’an, then it will lead to confusions and doubts. This is because it departed from skepticism and relativism, equating the Qur’anic text as plain texts, requiring uncertainty meanings and relative-tentative interpretations.","DOI":"10.21111/klm.v14i2.614","ISSN":"2477-0396","language":"en-US","author":[{"family":"Setiawan","given":"Asep"}],"issued":{"date-parts":[["2016",9,30]]}}}],"schema":"https://github.com/citation-style-language/schema/raw/master/csl-citation.json"} </w:instrText>
      </w:r>
      <w:r w:rsidR="00DF4EDC" w:rsidRPr="00A34BA1">
        <w:rPr>
          <w:rFonts w:ascii="Garamond" w:hAnsi="Garamond" w:cstheme="majorBidi"/>
          <w:sz w:val="24"/>
          <w:szCs w:val="24"/>
        </w:rPr>
        <w:fldChar w:fldCharType="separate"/>
      </w:r>
      <w:r w:rsidR="00DF4EDC" w:rsidRPr="00A34BA1">
        <w:rPr>
          <w:rFonts w:ascii="Garamond" w:hAnsi="Garamond" w:cstheme="majorBidi"/>
          <w:sz w:val="24"/>
        </w:rPr>
        <w:t>(Setiawan 2016)</w:t>
      </w:r>
      <w:r w:rsidR="00DF4EDC" w:rsidRPr="00A34BA1">
        <w:rPr>
          <w:rFonts w:ascii="Garamond" w:hAnsi="Garamond" w:cstheme="majorBidi"/>
          <w:sz w:val="24"/>
          <w:szCs w:val="24"/>
        </w:rPr>
        <w:fldChar w:fldCharType="end"/>
      </w:r>
      <w:r w:rsidR="00DF4EDC" w:rsidRPr="00A34BA1">
        <w:rPr>
          <w:rFonts w:ascii="Garamond" w:hAnsi="Garamond" w:cstheme="majorBidi"/>
          <w:sz w:val="24"/>
          <w:szCs w:val="24"/>
        </w:rPr>
        <w:t xml:space="preserve"> atau tafsir kontekstual</w:t>
      </w:r>
      <w:r w:rsidR="00624779" w:rsidRPr="00A34BA1">
        <w:rPr>
          <w:rFonts w:ascii="Garamond" w:hAnsi="Garamond" w:cstheme="majorBidi"/>
          <w:sz w:val="24"/>
          <w:szCs w:val="24"/>
        </w:rPr>
        <w:t xml:space="preserve"> </w:t>
      </w:r>
      <w:r w:rsidR="00624779" w:rsidRPr="00A34BA1">
        <w:rPr>
          <w:rFonts w:ascii="Garamond" w:hAnsi="Garamond" w:cstheme="majorBidi"/>
          <w:sz w:val="24"/>
          <w:szCs w:val="24"/>
        </w:rPr>
        <w:fldChar w:fldCharType="begin"/>
      </w:r>
      <w:r w:rsidR="00624779" w:rsidRPr="00A34BA1">
        <w:rPr>
          <w:rFonts w:ascii="Garamond" w:hAnsi="Garamond" w:cstheme="majorBidi"/>
          <w:sz w:val="24"/>
          <w:szCs w:val="24"/>
        </w:rPr>
        <w:instrText xml:space="preserve"> ADDIN ZOTERO_ITEM CSL_CITATION {"citationID":"HeQyVubg","properties":{"formattedCitation":"(Amir dan Hamzah 2019)","plainCitation":"(Amir dan Hamzah 2019)","noteIndex":0},"citationItems":[{"id":927,"uris":["http://zotero.org/users/local/pOTnlTn6/items/4MSPDGJQ"],"uri":["http://zotero.org/users/local/pOTnlTn6/items/4MSPDGJQ"],"itemData":{"id":927,"type":"article-journal","title":"DINAMIKA DAN TERAPAN METODOLOGI TAFSIR KONTEKSTUAL","container-title":"Al-Izzah: Jurnal Hasil-Hasil Penelitian","page":"1-17","volume":"14","issue":"1","source":"ejournal.iainkendari.ac.id","abstract":"This article focuses on the study of dynamics and the application of contextual interpretation methodologies, so that the Qur'an does not tend to only be understood as limited to literal meaning, as well as the scope of understanding the Qur'an is not only bound by place and time when it is revealed, so it rigid to apply to the present. Hermeneutic theory has been widely studied and developed by Muslim and orientalism, although the emergence of hermeneutic theory is accompanied by dynamics of difference, both pragmatically and historically, but these differences have become a motivation for academics to further develop these theories towards more good One form of development shown by the adoption of the theory of ma’na-cum-maghza initiated by Sahiron Syamsuddin can be an alternative and a solution to get out of literal and liberal claims in interpreting the Qur'an In this article the author includes one form of application of the hermeneutic theory ma’na-cum-maghza by exploring the meaning of QS. Al-Ma'un / 107: 1-7, to uncover the side of differences in textual (classical) interpretation and interpretation contextual, especially the social view of the understanding of the sura. The result is that QS, Al-Ma'un / 107: 1-7 is full of social meanings that are very closely related and have a reciprocal relationship between theological-normative meanings and social meanings expressed in the surah.","DOI":"10.31332/ai.v14i1.1177","ISSN":"2541-0717","language":"en","author":[{"family":"Amir","given":"Abdul Muiz"},{"family":"Hamzah","given":"Ghufron"}],"issued":{"date-parts":[["2019",5,30]]}}}],"schema":"https://github.com/citation-style-language/schema/raw/master/csl-citation.json"} </w:instrText>
      </w:r>
      <w:r w:rsidR="00624779" w:rsidRPr="00A34BA1">
        <w:rPr>
          <w:rFonts w:ascii="Garamond" w:hAnsi="Garamond" w:cstheme="majorBidi"/>
          <w:sz w:val="24"/>
          <w:szCs w:val="24"/>
        </w:rPr>
        <w:fldChar w:fldCharType="separate"/>
      </w:r>
      <w:r w:rsidR="00624779" w:rsidRPr="00A34BA1">
        <w:rPr>
          <w:rFonts w:ascii="Garamond" w:hAnsi="Garamond" w:cstheme="majorBidi"/>
          <w:sz w:val="24"/>
        </w:rPr>
        <w:t>(Amir dan Hamzah 2019)</w:t>
      </w:r>
      <w:r w:rsidR="00624779" w:rsidRPr="00A34BA1">
        <w:rPr>
          <w:rFonts w:ascii="Garamond" w:hAnsi="Garamond" w:cstheme="majorBidi"/>
          <w:sz w:val="24"/>
          <w:szCs w:val="24"/>
        </w:rPr>
        <w:fldChar w:fldCharType="end"/>
      </w:r>
      <w:r w:rsidR="00DF4EDC" w:rsidRPr="00A34BA1">
        <w:rPr>
          <w:rFonts w:ascii="Garamond" w:hAnsi="Garamond" w:cstheme="majorBidi"/>
          <w:sz w:val="24"/>
          <w:szCs w:val="24"/>
        </w:rPr>
        <w:t xml:space="preserve">  yang didengungkan dari bumi Mataram Yogyakarta untuk merespon berbagai studi al-Qur’ān </w:t>
      </w:r>
      <w:r w:rsidR="00DF4EDC" w:rsidRPr="00A34BA1">
        <w:rPr>
          <w:rFonts w:ascii="Garamond" w:hAnsi="Garamond" w:cstheme="majorBidi"/>
          <w:sz w:val="24"/>
          <w:szCs w:val="24"/>
        </w:rPr>
        <w:fldChar w:fldCharType="begin"/>
      </w:r>
      <w:r w:rsidR="00DF4EDC" w:rsidRPr="00A34BA1">
        <w:rPr>
          <w:rFonts w:ascii="Garamond" w:hAnsi="Garamond" w:cstheme="majorBidi"/>
          <w:sz w:val="24"/>
          <w:szCs w:val="24"/>
        </w:rPr>
        <w:instrText xml:space="preserve"> ADDIN ZOTERO_ITEM CSL_CITATION {"citationID":"7bwbVNNj","properties":{"formattedCitation":"(Setiawan 2018)","plainCitation":"(Setiawan 2018)","noteIndex":0},"citationItems":[{"id":745,"uris":["http://zotero.org/users/local/pOTnlTn6/items/94PLNK5H"],"uri":["http://zotero.org/users/local/pOTnlTn6/items/94PLNK5H"],"itemData":{"id":745,"type":"article-journal","title":"Hermeneutika al-Qur’an “Mazhab Yogya” (Telaah atas Teori Ma’na&gt;-Cum-Maghza&gt; dalam Penafsiran A l-Qur’an","container-title":"Jurnal Studi Ilmu-ilmu Al-Qur'an dan Hadis","page":"67-94","volume":"17","issue":"1","source":"ejournal.uin-suka.ac.id","abstract":"This article tries to discuss the discourse of the application of hermeneutics in Qur’anic studies, as seen in the theory of ma’na&gt;-cum-maghza&gt; offered by Muslim scholars in Yogyakarta. It argues that even though the effort of those who initiate the incorporation of hermeneutics to Qur’anic studies needs to be appreciated, its use as an approach to interpret the Qur’an is problematic. Taking into account its assumptions and implications, hermeneutics is not appropriate to be applied in the study of the Qur’an as it leads to confusion and doubt. The main issue is that hermeneutics departs from skepticism and relativism, equates the Qur’an with other texts, and produces uncertainty in meanings and relative-tentative interpretations.Keywords: hermeneutics, ma’na&gt;-cum-maghza&gt;, interpretation, Qur’anic studies.","DOI":"10.14421/qh.2016.1701-04","ISSN":"2548-4737","language":"en-US","author":[{"family":"Setiawan","given":"Asep"}],"issued":{"date-parts":[["2018",5,8]]}}}],"schema":"https://github.com/citation-style-language/schema/raw/master/csl-citation.json"} </w:instrText>
      </w:r>
      <w:r w:rsidR="00DF4EDC" w:rsidRPr="00A34BA1">
        <w:rPr>
          <w:rFonts w:ascii="Garamond" w:hAnsi="Garamond" w:cstheme="majorBidi"/>
          <w:sz w:val="24"/>
          <w:szCs w:val="24"/>
        </w:rPr>
        <w:fldChar w:fldCharType="separate"/>
      </w:r>
      <w:r w:rsidR="00DF4EDC" w:rsidRPr="00A34BA1">
        <w:rPr>
          <w:rFonts w:ascii="Garamond" w:hAnsi="Garamond" w:cstheme="majorBidi"/>
          <w:sz w:val="24"/>
        </w:rPr>
        <w:t>(Setiawan 2018)</w:t>
      </w:r>
      <w:r w:rsidR="00DF4EDC" w:rsidRPr="00A34BA1">
        <w:rPr>
          <w:rFonts w:ascii="Garamond" w:hAnsi="Garamond" w:cstheme="majorBidi"/>
          <w:sz w:val="24"/>
          <w:szCs w:val="24"/>
        </w:rPr>
        <w:fldChar w:fldCharType="end"/>
      </w:r>
      <w:r w:rsidR="00DF4EDC" w:rsidRPr="00A34BA1">
        <w:rPr>
          <w:rFonts w:ascii="Garamond" w:hAnsi="Garamond" w:cstheme="majorBidi"/>
          <w:sz w:val="24"/>
          <w:szCs w:val="24"/>
        </w:rPr>
        <w:t xml:space="preserve">. </w:t>
      </w:r>
    </w:p>
    <w:p w:rsidR="00366B70" w:rsidRPr="00A34BA1" w:rsidRDefault="00366B70" w:rsidP="00911E82">
      <w:pPr>
        <w:spacing w:after="0" w:line="360" w:lineRule="auto"/>
        <w:jc w:val="both"/>
        <w:rPr>
          <w:rFonts w:ascii="Garamond" w:hAnsi="Garamond" w:cstheme="majorBidi"/>
          <w:sz w:val="24"/>
          <w:szCs w:val="24"/>
        </w:rPr>
      </w:pPr>
      <w:r w:rsidRPr="00A34BA1">
        <w:rPr>
          <w:rFonts w:ascii="Garamond" w:hAnsi="Garamond" w:cstheme="majorBidi"/>
          <w:sz w:val="24"/>
          <w:szCs w:val="24"/>
        </w:rPr>
        <w:tab/>
      </w:r>
      <w:r w:rsidR="00561084" w:rsidRPr="00A34BA1">
        <w:rPr>
          <w:rFonts w:ascii="Garamond" w:hAnsi="Garamond" w:cstheme="majorBidi"/>
          <w:sz w:val="24"/>
          <w:szCs w:val="24"/>
        </w:rPr>
        <w:t xml:space="preserve">penelitian interpretasi telah terbukti dapat digunakan untuk menelaah maksud dari teks al-Qur’ān dan hadis dengan validitas yang dapat dipertanggungjawabkan secara akademis. </w:t>
      </w:r>
      <w:r w:rsidR="000F759D" w:rsidRPr="00A34BA1">
        <w:rPr>
          <w:rFonts w:ascii="Garamond" w:hAnsi="Garamond" w:cstheme="majorBidi"/>
          <w:sz w:val="24"/>
          <w:szCs w:val="24"/>
        </w:rPr>
        <w:t xml:space="preserve">Jika ditelaah lebih jauh, metode yang ditawarkan oleh Sahiron adalah kepanjangan pemikiran </w:t>
      </w:r>
      <w:r w:rsidR="00616FCA" w:rsidRPr="00A34BA1">
        <w:rPr>
          <w:rFonts w:ascii="Garamond" w:hAnsi="Garamond" w:cstheme="majorBidi"/>
          <w:sz w:val="24"/>
          <w:szCs w:val="24"/>
        </w:rPr>
        <w:t>dari</w:t>
      </w:r>
      <w:r w:rsidR="000F759D" w:rsidRPr="00A34BA1">
        <w:rPr>
          <w:rFonts w:ascii="Garamond" w:hAnsi="Garamond" w:cstheme="majorBidi"/>
          <w:sz w:val="24"/>
          <w:szCs w:val="24"/>
        </w:rPr>
        <w:t xml:space="preserve"> Fazlur Rahman dengan </w:t>
      </w:r>
      <w:r w:rsidR="000F759D" w:rsidRPr="00A34BA1">
        <w:rPr>
          <w:rFonts w:ascii="Garamond" w:hAnsi="Garamond" w:cstheme="majorBidi"/>
          <w:i/>
          <w:iCs/>
          <w:sz w:val="24"/>
          <w:szCs w:val="24"/>
        </w:rPr>
        <w:t>double Movement</w:t>
      </w:r>
      <w:r w:rsidR="00236D6A" w:rsidRPr="00A34BA1">
        <w:rPr>
          <w:rFonts w:ascii="Garamond" w:hAnsi="Garamond" w:cstheme="majorBidi"/>
          <w:i/>
          <w:iCs/>
          <w:sz w:val="24"/>
          <w:szCs w:val="24"/>
        </w:rPr>
        <w:t xml:space="preserve"> </w:t>
      </w:r>
      <w:r w:rsidR="00236D6A" w:rsidRPr="00A34BA1">
        <w:rPr>
          <w:rFonts w:ascii="Garamond" w:hAnsi="Garamond" w:cstheme="majorBidi"/>
          <w:i/>
          <w:iCs/>
          <w:sz w:val="24"/>
          <w:szCs w:val="24"/>
        </w:rPr>
        <w:fldChar w:fldCharType="begin"/>
      </w:r>
      <w:r w:rsidR="00236D6A" w:rsidRPr="00A34BA1">
        <w:rPr>
          <w:rFonts w:ascii="Garamond" w:hAnsi="Garamond" w:cstheme="majorBidi"/>
          <w:i/>
          <w:iCs/>
          <w:sz w:val="24"/>
          <w:szCs w:val="24"/>
        </w:rPr>
        <w:instrText xml:space="preserve"> ADDIN ZOTERO_ITEM CSL_CITATION {"citationID":"NSdPHeL4","properties":{"formattedCitation":"(Rahman 1980)","plainCitation":"(Rahman 1980)","noteIndex":0},"citationItems":[{"id":934,"uris":["http://zotero.org/users/local/pOTnlTn6/items/8T7AX4SI"],"uri":["http://zotero.org/users/local/pOTnlTn6/items/8T7AX4SI"],"itemData":{"id":934,"type":"book","title":"Major Themes of the Qur'an","publisher":"Bibliotheca Islamica","publisher-place":"Chicago","event-place":"Chicago","author":[{"family":"Rahman","given":"Fazlur"}],"issued":{"date-parts":[["1980"]]}}}],"schema":"https://github.com/citation-style-language/schema/raw/master/csl-citation.json"} </w:instrText>
      </w:r>
      <w:r w:rsidR="00236D6A" w:rsidRPr="00A34BA1">
        <w:rPr>
          <w:rFonts w:ascii="Garamond" w:hAnsi="Garamond" w:cstheme="majorBidi"/>
          <w:i/>
          <w:iCs/>
          <w:sz w:val="24"/>
          <w:szCs w:val="24"/>
        </w:rPr>
        <w:fldChar w:fldCharType="separate"/>
      </w:r>
      <w:r w:rsidR="00236D6A" w:rsidRPr="00A34BA1">
        <w:rPr>
          <w:rFonts w:ascii="Garamond" w:hAnsi="Garamond" w:cstheme="majorBidi"/>
          <w:sz w:val="24"/>
        </w:rPr>
        <w:t>(Rahman 1980)</w:t>
      </w:r>
      <w:r w:rsidR="00236D6A" w:rsidRPr="00A34BA1">
        <w:rPr>
          <w:rFonts w:ascii="Garamond" w:hAnsi="Garamond" w:cstheme="majorBidi"/>
          <w:i/>
          <w:iCs/>
          <w:sz w:val="24"/>
          <w:szCs w:val="24"/>
        </w:rPr>
        <w:fldChar w:fldCharType="end"/>
      </w:r>
      <w:r w:rsidR="000F759D" w:rsidRPr="00A34BA1">
        <w:rPr>
          <w:rFonts w:ascii="Garamond" w:hAnsi="Garamond" w:cstheme="majorBidi"/>
          <w:i/>
          <w:iCs/>
          <w:sz w:val="24"/>
          <w:szCs w:val="24"/>
        </w:rPr>
        <w:t>,</w:t>
      </w:r>
      <w:r w:rsidR="000F759D" w:rsidRPr="00A34BA1">
        <w:rPr>
          <w:rFonts w:ascii="Garamond" w:hAnsi="Garamond" w:cstheme="majorBidi"/>
          <w:sz w:val="24"/>
          <w:szCs w:val="24"/>
        </w:rPr>
        <w:t xml:space="preserve"> dilanjutkan </w:t>
      </w:r>
      <w:r w:rsidR="00616FCA" w:rsidRPr="00A34BA1">
        <w:rPr>
          <w:rFonts w:ascii="Garamond" w:hAnsi="Garamond" w:cstheme="majorBidi"/>
          <w:sz w:val="24"/>
          <w:szCs w:val="24"/>
        </w:rPr>
        <w:t xml:space="preserve">muridnya </w:t>
      </w:r>
      <w:r w:rsidR="000F759D" w:rsidRPr="00A34BA1">
        <w:rPr>
          <w:rFonts w:ascii="Garamond" w:hAnsi="Garamond" w:cstheme="majorBidi"/>
          <w:sz w:val="24"/>
          <w:szCs w:val="24"/>
        </w:rPr>
        <w:t>Abdullah Saeed dengan nilai hirarkis</w:t>
      </w:r>
      <w:r w:rsidR="0019553C" w:rsidRPr="00A34BA1">
        <w:rPr>
          <w:rFonts w:ascii="Garamond" w:hAnsi="Garamond" w:cstheme="majorBidi"/>
          <w:sz w:val="24"/>
          <w:szCs w:val="24"/>
        </w:rPr>
        <w:fldChar w:fldCharType="begin"/>
      </w:r>
      <w:r w:rsidR="009D183E" w:rsidRPr="00A34BA1">
        <w:rPr>
          <w:rFonts w:ascii="Garamond" w:hAnsi="Garamond" w:cstheme="majorBidi"/>
          <w:sz w:val="24"/>
          <w:szCs w:val="24"/>
        </w:rPr>
        <w:instrText xml:space="preserve"> ADDIN ZOTERO_ITEM CSL_CITATION {"citationID":"7gAxyhFU","properties":{"formattedCitation":"(Saeed 2014, 21)","plainCitation":"(Saeed 2014, 21)","dontUpdate":true,"noteIndex":0},"citationItems":[{"id":767,"uris":["http://zotero.org/users/local/pOTnlTn6/items/9ILRBXXX"],"uri":["http://zotero.org/users/local/pOTnlTn6/items/9ILRBXXX"],"itemData":{"id":767,"type":"book","title":"Al-Qur’an  Abad  21:  Tafsir  Kontekstual","publisher":"Mizan Pustaka","publisher-place":"Bandung","event-place":"Bandung","author":[{"family":"Saeed","given":"Abdullah"}],"issued":{"date-parts":[["2014"]]}},"locator":"21"}],"schema":"https://github.com/citation-style-language/schema/raw/master/csl-citation.json"} </w:instrText>
      </w:r>
      <w:r w:rsidR="0019553C" w:rsidRPr="00A34BA1">
        <w:rPr>
          <w:rFonts w:ascii="Garamond" w:hAnsi="Garamond" w:cstheme="majorBidi"/>
          <w:sz w:val="24"/>
          <w:szCs w:val="24"/>
        </w:rPr>
        <w:fldChar w:fldCharType="separate"/>
      </w:r>
      <w:r w:rsidR="0019553C" w:rsidRPr="00A34BA1">
        <w:rPr>
          <w:rFonts w:ascii="Garamond" w:hAnsi="Garamond" w:cstheme="majorBidi"/>
          <w:sz w:val="24"/>
        </w:rPr>
        <w:t>(Saeed 2014)</w:t>
      </w:r>
      <w:r w:rsidR="0019553C" w:rsidRPr="00A34BA1">
        <w:rPr>
          <w:rFonts w:ascii="Garamond" w:hAnsi="Garamond" w:cstheme="majorBidi"/>
          <w:sz w:val="24"/>
          <w:szCs w:val="24"/>
        </w:rPr>
        <w:fldChar w:fldCharType="end"/>
      </w:r>
      <w:r w:rsidR="000F759D" w:rsidRPr="00A34BA1">
        <w:rPr>
          <w:rFonts w:ascii="Garamond" w:hAnsi="Garamond" w:cstheme="majorBidi"/>
          <w:sz w:val="24"/>
          <w:szCs w:val="24"/>
        </w:rPr>
        <w:t xml:space="preserve">, disederhanakan lagi </w:t>
      </w:r>
      <w:r w:rsidR="00616FCA" w:rsidRPr="00A34BA1">
        <w:rPr>
          <w:rFonts w:ascii="Garamond" w:hAnsi="Garamond" w:cstheme="majorBidi"/>
          <w:sz w:val="24"/>
          <w:szCs w:val="24"/>
        </w:rPr>
        <w:t xml:space="preserve">oleh Sahiron Syamsuddin </w:t>
      </w:r>
      <w:r w:rsidR="000F759D" w:rsidRPr="00A34BA1">
        <w:rPr>
          <w:rFonts w:ascii="Garamond" w:hAnsi="Garamond" w:cstheme="majorBidi"/>
          <w:sz w:val="24"/>
          <w:szCs w:val="24"/>
        </w:rPr>
        <w:t xml:space="preserve">menjadi </w:t>
      </w:r>
      <w:r w:rsidR="000F759D" w:rsidRPr="00A34BA1">
        <w:rPr>
          <w:rFonts w:ascii="Garamond" w:hAnsi="Garamond" w:cstheme="majorBidi"/>
          <w:i/>
          <w:iCs/>
          <w:sz w:val="24"/>
          <w:szCs w:val="24"/>
        </w:rPr>
        <w:t>ma’nā cum maghzā,</w:t>
      </w:r>
      <w:r w:rsidR="000F759D" w:rsidRPr="00A34BA1">
        <w:rPr>
          <w:rFonts w:ascii="Garamond" w:hAnsi="Garamond" w:cstheme="majorBidi"/>
          <w:sz w:val="24"/>
          <w:szCs w:val="24"/>
        </w:rPr>
        <w:t xml:space="preserve"> konsep interpretasi ini telah dimasak matang-matang untuk menghadapi tantangan </w:t>
      </w:r>
      <w:r w:rsidR="00616FCA" w:rsidRPr="00A34BA1">
        <w:rPr>
          <w:rFonts w:ascii="Garamond" w:hAnsi="Garamond" w:cstheme="majorBidi"/>
          <w:sz w:val="24"/>
          <w:szCs w:val="24"/>
        </w:rPr>
        <w:t>atas globalisasi</w:t>
      </w:r>
      <w:r w:rsidR="000F759D" w:rsidRPr="00A34BA1">
        <w:rPr>
          <w:rFonts w:ascii="Garamond" w:hAnsi="Garamond" w:cstheme="majorBidi"/>
          <w:sz w:val="24"/>
          <w:szCs w:val="24"/>
        </w:rPr>
        <w:t xml:space="preserve">, modenitas sebagai bentuk ijtihad syar’i untuk mewujudkan islam yang </w:t>
      </w:r>
      <w:r w:rsidR="000F759D" w:rsidRPr="00A34BA1">
        <w:rPr>
          <w:rFonts w:ascii="Garamond" w:hAnsi="Garamond" w:cstheme="majorBidi"/>
          <w:i/>
          <w:iCs/>
          <w:sz w:val="24"/>
          <w:szCs w:val="24"/>
        </w:rPr>
        <w:t>rahmanatan lil ālamīn.</w:t>
      </w:r>
      <w:r w:rsidR="000F759D" w:rsidRPr="00A34BA1">
        <w:rPr>
          <w:rFonts w:ascii="Garamond" w:hAnsi="Garamond" w:cstheme="majorBidi"/>
          <w:sz w:val="24"/>
          <w:szCs w:val="24"/>
        </w:rPr>
        <w:t xml:space="preserve"> Kaitannya dalam pengembangan wawasan keislaman </w:t>
      </w:r>
      <w:r w:rsidR="000F759D" w:rsidRPr="00A34BA1">
        <w:rPr>
          <w:rFonts w:ascii="Garamond" w:hAnsi="Garamond" w:cstheme="majorBidi"/>
          <w:i/>
          <w:iCs/>
          <w:sz w:val="24"/>
          <w:szCs w:val="24"/>
        </w:rPr>
        <w:t xml:space="preserve">ma’nā cum maghzā </w:t>
      </w:r>
      <w:r w:rsidR="000F759D" w:rsidRPr="00A34BA1">
        <w:rPr>
          <w:rFonts w:ascii="Garamond" w:hAnsi="Garamond" w:cstheme="majorBidi"/>
          <w:sz w:val="24"/>
          <w:szCs w:val="24"/>
        </w:rPr>
        <w:t xml:space="preserve">menolak adanya nasikh dan mansukh, menurut Sahiron Syamsuddin semua ayat adalah benar dalam konteks dan situasionalnya masing-masing, sehingga setiap ayat dapat digunakan sebagai sumber dalil, kelebihan dari metode </w:t>
      </w:r>
      <w:r w:rsidR="000F759D" w:rsidRPr="00A34BA1">
        <w:rPr>
          <w:rFonts w:ascii="Garamond" w:hAnsi="Garamond" w:cstheme="majorBidi"/>
          <w:i/>
          <w:iCs/>
          <w:sz w:val="24"/>
          <w:szCs w:val="24"/>
        </w:rPr>
        <w:t xml:space="preserve">ma’nā cum maghzā </w:t>
      </w:r>
      <w:r w:rsidR="000F759D" w:rsidRPr="00A34BA1">
        <w:rPr>
          <w:rFonts w:ascii="Garamond" w:hAnsi="Garamond" w:cstheme="majorBidi"/>
          <w:sz w:val="24"/>
          <w:szCs w:val="24"/>
        </w:rPr>
        <w:t xml:space="preserve">dengan metode terdahulu adalah, jika Fazlur Rahman dan Abdullah Saeed lebih berfokus pada ayat yang bernuansa hukum, maka </w:t>
      </w:r>
      <w:r w:rsidR="000F759D" w:rsidRPr="00A34BA1">
        <w:rPr>
          <w:rFonts w:ascii="Garamond" w:hAnsi="Garamond" w:cstheme="majorBidi"/>
          <w:i/>
          <w:iCs/>
          <w:sz w:val="24"/>
          <w:szCs w:val="24"/>
        </w:rPr>
        <w:t xml:space="preserve">ma’nā cum maghzā </w:t>
      </w:r>
      <w:r w:rsidR="000F759D" w:rsidRPr="00A34BA1">
        <w:rPr>
          <w:rFonts w:ascii="Garamond" w:hAnsi="Garamond" w:cstheme="majorBidi"/>
          <w:sz w:val="24"/>
          <w:szCs w:val="24"/>
        </w:rPr>
        <w:t xml:space="preserve"> yang dicetuskan Sahiron Syamsuddin lebih bersifat universal dalam setiap ayat kecuali ayat </w:t>
      </w:r>
      <w:r w:rsidR="000F759D" w:rsidRPr="00A34BA1">
        <w:rPr>
          <w:rFonts w:ascii="Garamond" w:hAnsi="Garamond" w:cstheme="majorBidi"/>
          <w:i/>
          <w:iCs/>
          <w:sz w:val="24"/>
          <w:szCs w:val="24"/>
        </w:rPr>
        <w:t>al-a</w:t>
      </w:r>
      <w:r w:rsidR="000F759D" w:rsidRPr="00A34BA1">
        <w:rPr>
          <w:rFonts w:ascii="Times New Roman" w:hAnsi="Times New Roman" w:cs="Times New Roman"/>
          <w:i/>
          <w:iCs/>
          <w:sz w:val="24"/>
          <w:szCs w:val="24"/>
        </w:rPr>
        <w:t>ḥ</w:t>
      </w:r>
      <w:r w:rsidR="000F759D" w:rsidRPr="00A34BA1">
        <w:rPr>
          <w:rFonts w:ascii="Garamond" w:hAnsi="Garamond" w:cstheme="majorBidi"/>
          <w:i/>
          <w:iCs/>
          <w:sz w:val="24"/>
          <w:szCs w:val="24"/>
        </w:rPr>
        <w:t>ruf muqā</w:t>
      </w:r>
      <w:r w:rsidR="000F759D" w:rsidRPr="00A34BA1">
        <w:rPr>
          <w:rFonts w:ascii="Times New Roman" w:hAnsi="Times New Roman" w:cs="Times New Roman"/>
          <w:i/>
          <w:iCs/>
          <w:sz w:val="24"/>
          <w:szCs w:val="24"/>
        </w:rPr>
        <w:t>ṭ</w:t>
      </w:r>
      <w:r w:rsidR="000F759D" w:rsidRPr="00A34BA1">
        <w:rPr>
          <w:rFonts w:ascii="Garamond" w:hAnsi="Garamond" w:cstheme="majorBidi"/>
          <w:i/>
          <w:iCs/>
          <w:sz w:val="24"/>
          <w:szCs w:val="24"/>
        </w:rPr>
        <w:t>a’ah</w:t>
      </w:r>
      <w:r w:rsidR="00616FCA" w:rsidRPr="00A34BA1">
        <w:rPr>
          <w:rFonts w:ascii="Garamond" w:hAnsi="Garamond" w:cstheme="majorBidi"/>
          <w:i/>
          <w:iCs/>
          <w:sz w:val="24"/>
          <w:szCs w:val="24"/>
        </w:rPr>
        <w:t xml:space="preserve"> </w:t>
      </w:r>
      <w:r w:rsidR="00616FCA" w:rsidRPr="00A34BA1">
        <w:rPr>
          <w:rFonts w:ascii="Garamond" w:hAnsi="Garamond" w:cstheme="majorBidi"/>
          <w:sz w:val="24"/>
          <w:szCs w:val="24"/>
        </w:rPr>
        <w:t xml:space="preserve">yang oleh banyak ulama mujma’ ‘alaih bahwa hanya </w:t>
      </w:r>
      <w:r w:rsidR="00616FCA" w:rsidRPr="00A34BA1">
        <w:rPr>
          <w:rFonts w:ascii="Garamond" w:hAnsi="Garamond" w:cstheme="majorBidi"/>
          <w:i/>
          <w:iCs/>
          <w:sz w:val="24"/>
          <w:szCs w:val="24"/>
        </w:rPr>
        <w:t>Allahu ya’lamu bimurādih</w:t>
      </w:r>
      <w:r w:rsidR="0019553C" w:rsidRPr="00A34BA1">
        <w:rPr>
          <w:rFonts w:ascii="Garamond" w:hAnsi="Garamond" w:cstheme="majorBidi"/>
          <w:i/>
          <w:iCs/>
          <w:sz w:val="24"/>
          <w:szCs w:val="24"/>
        </w:rPr>
        <w:t xml:space="preserve"> </w:t>
      </w:r>
      <w:r w:rsidR="0019553C" w:rsidRPr="00A34BA1">
        <w:rPr>
          <w:rFonts w:ascii="Garamond" w:hAnsi="Garamond" w:cstheme="majorBidi"/>
          <w:i/>
          <w:iCs/>
          <w:sz w:val="24"/>
          <w:szCs w:val="24"/>
        </w:rPr>
        <w:fldChar w:fldCharType="begin"/>
      </w:r>
      <w:r w:rsidR="0019553C" w:rsidRPr="00A34BA1">
        <w:rPr>
          <w:rFonts w:ascii="Garamond" w:hAnsi="Garamond" w:cstheme="majorBidi"/>
          <w:i/>
          <w:iCs/>
          <w:sz w:val="24"/>
          <w:szCs w:val="24"/>
        </w:rPr>
        <w:instrText xml:space="preserve"> ADDIN ZOTERO_ITEM CSL_CITATION {"citationID":"AFTPcjbg","properties":{"formattedCitation":"(Syamsuddin 2009)","plainCitation":"(Syamsuddin 2009)","noteIndex":0},"citationItems":[{"id":703,"uris":["http://zotero.org/users/local/pOTnlTn6/items/938GTF8Y"],"uri":["http://zotero.org/users/local/pOTnlTn6/items/938GTF8Y"],"itemData":{"id":703,"type":"book","title":"hermeneutika dan Pengembangan Ulumul Qur'an","publisher":"Pesantren Nawasesa Press","publisher-place":"Yogyakarta","event-place":"Yogyakarta","author":[{"family":"Syamsuddin","given":"Sahiron"}],"issued":{"date-parts":[["2009"]]}}}],"schema":"https://github.com/citation-style-language/schema/raw/master/csl-citation.json"} </w:instrText>
      </w:r>
      <w:r w:rsidR="0019553C" w:rsidRPr="00A34BA1">
        <w:rPr>
          <w:rFonts w:ascii="Garamond" w:hAnsi="Garamond" w:cstheme="majorBidi"/>
          <w:i/>
          <w:iCs/>
          <w:sz w:val="24"/>
          <w:szCs w:val="24"/>
        </w:rPr>
        <w:fldChar w:fldCharType="separate"/>
      </w:r>
      <w:r w:rsidR="0019553C" w:rsidRPr="00A34BA1">
        <w:rPr>
          <w:rFonts w:ascii="Garamond" w:hAnsi="Garamond" w:cstheme="majorBidi"/>
          <w:sz w:val="24"/>
        </w:rPr>
        <w:t>(Syamsuddin 2009)</w:t>
      </w:r>
      <w:r w:rsidR="0019553C" w:rsidRPr="00A34BA1">
        <w:rPr>
          <w:rFonts w:ascii="Garamond" w:hAnsi="Garamond" w:cstheme="majorBidi"/>
          <w:i/>
          <w:iCs/>
          <w:sz w:val="24"/>
          <w:szCs w:val="24"/>
        </w:rPr>
        <w:fldChar w:fldCharType="end"/>
      </w:r>
      <w:r w:rsidR="000F759D" w:rsidRPr="00A34BA1">
        <w:rPr>
          <w:rFonts w:ascii="Garamond" w:hAnsi="Garamond" w:cstheme="majorBidi"/>
          <w:sz w:val="24"/>
          <w:szCs w:val="24"/>
        </w:rPr>
        <w:t>.</w:t>
      </w:r>
    </w:p>
    <w:p w:rsidR="00366B70" w:rsidRPr="00A34BA1" w:rsidRDefault="00366B70" w:rsidP="00CB0A39">
      <w:pPr>
        <w:spacing w:after="0" w:line="360" w:lineRule="auto"/>
        <w:jc w:val="both"/>
        <w:rPr>
          <w:rFonts w:ascii="Garamond" w:hAnsi="Garamond" w:cstheme="majorBidi"/>
          <w:sz w:val="24"/>
          <w:szCs w:val="24"/>
        </w:rPr>
      </w:pPr>
      <w:r w:rsidRPr="00A34BA1">
        <w:rPr>
          <w:rFonts w:ascii="Garamond" w:hAnsi="Garamond" w:cstheme="majorBidi"/>
          <w:sz w:val="24"/>
          <w:szCs w:val="24"/>
        </w:rPr>
        <w:tab/>
      </w:r>
      <w:r w:rsidR="00616FCA" w:rsidRPr="00A34BA1">
        <w:rPr>
          <w:rFonts w:ascii="Garamond" w:hAnsi="Garamond" w:cstheme="majorBidi"/>
          <w:sz w:val="24"/>
          <w:szCs w:val="24"/>
        </w:rPr>
        <w:t xml:space="preserve">Berbagai </w:t>
      </w:r>
      <w:r w:rsidR="00624779" w:rsidRPr="00A34BA1">
        <w:rPr>
          <w:rFonts w:ascii="Garamond" w:hAnsi="Garamond" w:cstheme="majorBidi"/>
          <w:sz w:val="24"/>
          <w:szCs w:val="24"/>
        </w:rPr>
        <w:t xml:space="preserve">variasi </w:t>
      </w:r>
      <w:r w:rsidR="00616FCA" w:rsidRPr="00A34BA1">
        <w:rPr>
          <w:rFonts w:ascii="Garamond" w:hAnsi="Garamond" w:cstheme="majorBidi"/>
          <w:sz w:val="24"/>
          <w:szCs w:val="24"/>
        </w:rPr>
        <w:t>c</w:t>
      </w:r>
      <w:r w:rsidRPr="00A34BA1">
        <w:rPr>
          <w:rFonts w:ascii="Garamond" w:hAnsi="Garamond" w:cstheme="majorBidi"/>
          <w:sz w:val="24"/>
          <w:szCs w:val="24"/>
        </w:rPr>
        <w:t>ontoh</w:t>
      </w:r>
      <w:r w:rsidR="00616FCA" w:rsidRPr="00A34BA1">
        <w:rPr>
          <w:rFonts w:ascii="Garamond" w:hAnsi="Garamond" w:cstheme="majorBidi"/>
          <w:sz w:val="24"/>
          <w:szCs w:val="24"/>
        </w:rPr>
        <w:t xml:space="preserve"> implemetasi </w:t>
      </w:r>
      <w:r w:rsidR="00616FCA" w:rsidRPr="00A34BA1">
        <w:rPr>
          <w:rFonts w:ascii="Garamond" w:hAnsi="Garamond" w:cstheme="majorBidi"/>
          <w:i/>
          <w:iCs/>
          <w:sz w:val="24"/>
          <w:szCs w:val="24"/>
        </w:rPr>
        <w:t xml:space="preserve">ma’nā cum maghzā </w:t>
      </w:r>
      <w:r w:rsidR="00616FCA" w:rsidRPr="00A34BA1">
        <w:rPr>
          <w:rFonts w:ascii="Garamond" w:hAnsi="Garamond" w:cstheme="majorBidi"/>
          <w:sz w:val="24"/>
          <w:szCs w:val="24"/>
        </w:rPr>
        <w:t xml:space="preserve">telah </w:t>
      </w:r>
      <w:r w:rsidR="00624779" w:rsidRPr="00A34BA1">
        <w:rPr>
          <w:rFonts w:ascii="Garamond" w:hAnsi="Garamond" w:cstheme="majorBidi"/>
          <w:sz w:val="24"/>
          <w:szCs w:val="24"/>
        </w:rPr>
        <w:t xml:space="preserve">banyak </w:t>
      </w:r>
      <w:r w:rsidR="00616FCA" w:rsidRPr="00A34BA1">
        <w:rPr>
          <w:rFonts w:ascii="Garamond" w:hAnsi="Garamond" w:cstheme="majorBidi"/>
          <w:sz w:val="24"/>
          <w:szCs w:val="24"/>
        </w:rPr>
        <w:t xml:space="preserve">dilakukan oleh </w:t>
      </w:r>
      <w:r w:rsidR="00624779" w:rsidRPr="00A34BA1">
        <w:rPr>
          <w:rFonts w:ascii="Garamond" w:hAnsi="Garamond" w:cstheme="majorBidi"/>
          <w:sz w:val="24"/>
          <w:szCs w:val="24"/>
        </w:rPr>
        <w:t>para</w:t>
      </w:r>
      <w:r w:rsidR="00616FCA" w:rsidRPr="00A34BA1">
        <w:rPr>
          <w:rFonts w:ascii="Garamond" w:hAnsi="Garamond" w:cstheme="majorBidi"/>
          <w:sz w:val="24"/>
          <w:szCs w:val="24"/>
        </w:rPr>
        <w:t xml:space="preserve"> peneliti. Berikut berbagai aplikasi penelitian </w:t>
      </w:r>
      <w:r w:rsidR="00616FCA" w:rsidRPr="00A34BA1">
        <w:rPr>
          <w:rFonts w:ascii="Garamond" w:hAnsi="Garamond" w:cstheme="majorBidi"/>
          <w:i/>
          <w:iCs/>
          <w:sz w:val="24"/>
          <w:szCs w:val="24"/>
        </w:rPr>
        <w:t>ma’nā cum maghzā</w:t>
      </w:r>
      <w:r w:rsidR="00616FCA" w:rsidRPr="00A34BA1">
        <w:rPr>
          <w:rFonts w:ascii="Garamond" w:hAnsi="Garamond" w:cstheme="majorBidi"/>
          <w:sz w:val="24"/>
          <w:szCs w:val="24"/>
        </w:rPr>
        <w:t xml:space="preserve"> yang telah diterapkan dalam mengkaji al-Qur’ān dan hadis.</w:t>
      </w:r>
      <w:r w:rsidR="001E4E9E" w:rsidRPr="00A34BA1">
        <w:rPr>
          <w:rFonts w:ascii="Garamond" w:hAnsi="Garamond" w:cstheme="majorBidi"/>
          <w:sz w:val="24"/>
          <w:szCs w:val="24"/>
        </w:rPr>
        <w:t>sebagai contoh pertama kata fitnah dalam QS. Al-</w:t>
      </w:r>
      <w:r w:rsidR="001E4E9E" w:rsidRPr="00A34BA1">
        <w:rPr>
          <w:rFonts w:ascii="Garamond" w:hAnsi="Garamond" w:cstheme="majorBidi"/>
          <w:sz w:val="24"/>
          <w:szCs w:val="24"/>
        </w:rPr>
        <w:lastRenderedPageBreak/>
        <w:t xml:space="preserve">Baqarah [2]: 190-193, oleh ulama terdahulu merupakan ayat yang menerangkan tentang peperangan atau </w:t>
      </w:r>
      <w:r w:rsidR="001E4E9E" w:rsidRPr="00A34BA1">
        <w:rPr>
          <w:rFonts w:ascii="Garamond" w:hAnsi="Garamond" w:cstheme="majorBidi"/>
          <w:i/>
          <w:iCs/>
          <w:sz w:val="24"/>
          <w:szCs w:val="24"/>
        </w:rPr>
        <w:t xml:space="preserve">qitāl </w:t>
      </w:r>
      <w:r w:rsidR="001E4E9E" w:rsidRPr="00A34BA1">
        <w:rPr>
          <w:rFonts w:ascii="Garamond" w:hAnsi="Garamond" w:cstheme="majorBidi"/>
          <w:sz w:val="24"/>
          <w:szCs w:val="24"/>
        </w:rPr>
        <w:t xml:space="preserve">dan fitnah, namun dengan interpretasi </w:t>
      </w:r>
      <w:r w:rsidR="001E4E9E" w:rsidRPr="00A34BA1">
        <w:rPr>
          <w:rFonts w:ascii="Garamond" w:hAnsi="Garamond" w:cstheme="majorBidi"/>
          <w:i/>
          <w:iCs/>
          <w:sz w:val="24"/>
          <w:szCs w:val="24"/>
        </w:rPr>
        <w:t>ma’nā cum maghzā</w:t>
      </w:r>
      <w:r w:rsidR="001E4E9E" w:rsidRPr="00A34BA1">
        <w:rPr>
          <w:rFonts w:ascii="Garamond" w:hAnsi="Garamond" w:cstheme="majorBidi"/>
          <w:sz w:val="24"/>
          <w:szCs w:val="24"/>
        </w:rPr>
        <w:t xml:space="preserve"> pembacaan ayat tersebut dapat digunakan sebagaii dalil radikalisme dan terorisme yang sedang ramai di Indonesia, hal tersebut membuktikan bahwa  </w:t>
      </w:r>
      <w:r w:rsidR="001E4E9E" w:rsidRPr="00A34BA1">
        <w:rPr>
          <w:rFonts w:ascii="Garamond" w:hAnsi="Garamond" w:cstheme="majorBidi"/>
          <w:i/>
          <w:iCs/>
          <w:sz w:val="24"/>
          <w:szCs w:val="24"/>
        </w:rPr>
        <w:t xml:space="preserve">ma’nā cum maghzā </w:t>
      </w:r>
      <w:r w:rsidR="001E4E9E" w:rsidRPr="00A34BA1">
        <w:rPr>
          <w:rFonts w:ascii="Garamond" w:hAnsi="Garamond" w:cstheme="majorBidi"/>
          <w:sz w:val="24"/>
          <w:szCs w:val="24"/>
        </w:rPr>
        <w:t>merupakan tawaran terbaru dalam</w:t>
      </w:r>
      <w:r w:rsidR="008B74CB" w:rsidRPr="00A34BA1">
        <w:rPr>
          <w:rFonts w:ascii="Garamond" w:hAnsi="Garamond" w:cstheme="majorBidi"/>
          <w:sz w:val="24"/>
          <w:szCs w:val="24"/>
        </w:rPr>
        <w:t xml:space="preserve"> penafsiran al-Qur’ān </w:t>
      </w:r>
      <w:r w:rsidR="008B74CB" w:rsidRPr="00A34BA1">
        <w:rPr>
          <w:rFonts w:ascii="Garamond" w:hAnsi="Garamond" w:cstheme="majorBidi"/>
          <w:sz w:val="24"/>
          <w:szCs w:val="24"/>
        </w:rPr>
        <w:fldChar w:fldCharType="begin"/>
      </w:r>
      <w:r w:rsidR="008B74CB" w:rsidRPr="00A34BA1">
        <w:rPr>
          <w:rFonts w:ascii="Garamond" w:hAnsi="Garamond" w:cstheme="majorBidi"/>
          <w:sz w:val="24"/>
          <w:szCs w:val="24"/>
        </w:rPr>
        <w:instrText xml:space="preserve"> ADDIN ZOTERO_ITEM CSL_CITATION {"citationID":"tvkTsbgh","properties":{"formattedCitation":"(Habibi 2019)","plainCitation":"(Habibi 2019)","noteIndex":0},"citationItems":[{"id":748,"uris":["http://zotero.org/users/local/pOTnlTn6/items/FJ2VW3RG"],"uri":["http://zotero.org/users/local/pOTnlTn6/items/FJ2VW3RG"],"itemData":{"id":748,"type":"article-journal","title":"Penafsiran Dalil Radikalisme Dan Terorisme Di Indonesia (Interpretasi Ma’na-Cum-Maghza Terhadap Kata Fitnah dalam Al-Qur'an Surat Al-Baqarah: 190-193)","container-title":"Al-Dzikra: Jurnal Studi Ilmu al-Qur'an dan al-Hadits","page":"95-112","volume":"13","issue":"1","source":"ejournal.radenintan.ac.id","abstract":"This article is about interpretation QS. Al-Baqarah: 190-193. The verse is the basis of terrorism in Indonesia. The development of terrorism in Indonesia continues to grow, especially the movement have a foundation you want to change Indonesia into an Islamic state ideology. Terrorism and radicalism can not be separated from the Qur’an as the basic foundation for jihad in Allah. Jihad not war and hostile to one another. We know that each of the Qur'an must have moral ideas and moral message that can be developed in the community. With Maghza Cum Ma'na approach in interpreting the Qur'an. Al-Baqarah: 190-193, the author wants to reveal the contextual meaning behind the verses that could be implemented by the general public.AbstrakArtikel ini berisi tentang Penafsiran QS. Al-Baqarah : 190-193. Ayat adalah tersebut menjadi dasar pelaku terorisme di Indonesia. Perkembangan terorisme di Indonesia terus berkembang terutama gerakan tersebut mempunyai dasar ingin menganti ideologi Indonesia menjadi negara Islam. Gerakan terorisme dan radikalisme tidak terlepas dari Alquran sebagai landasan dasar untuk jihad dijalan Allah. Jihad tidak perang dan saling bermusuhan satu sama lain.  Kita ketahui bersama bahwa setiap dalam Alquran pasti mempunyai ide moral dan pesan moral yang dapat dikembangkan di masyarakat. Dengan pendekatan Ma’na Cum Maghza dalam menafsirkan QS. Al-Baqarah : 190-193, penulis ingin mengungkap makna kontekstual dibalik ayat sehingga dapat diterapkan oleh masyarakat pada umumnya.Kata Kunci : Dalil Terorisme, Fitnah, Interpretasi, Ma’na Cum Maghza, QS. Al-Baqarah : 190-193","DOI":"10.24042/al-dzikra.v13i1.3944","ISSN":"1978-0893","title-short":"Penafsiran Dalil Radikalisme Dan Terorisme Di Indonesia (Interpretasi Ma’na-Cum-Maghza Terhadap Kata Fitnah dalam Al-Qur'an Surat Al-Baqarah","language":"id","author":[{"family":"Habibi","given":"M. Dani"}],"issued":{"date-parts":[["2019",6,26]]}}}],"schema":"https://github.com/citation-style-language/schema/raw/master/csl-citation.json"} </w:instrText>
      </w:r>
      <w:r w:rsidR="008B74CB" w:rsidRPr="00A34BA1">
        <w:rPr>
          <w:rFonts w:ascii="Garamond" w:hAnsi="Garamond" w:cstheme="majorBidi"/>
          <w:sz w:val="24"/>
          <w:szCs w:val="24"/>
        </w:rPr>
        <w:fldChar w:fldCharType="separate"/>
      </w:r>
      <w:r w:rsidR="008B74CB" w:rsidRPr="00A34BA1">
        <w:rPr>
          <w:rFonts w:ascii="Garamond" w:hAnsi="Garamond" w:cstheme="majorBidi"/>
          <w:sz w:val="24"/>
        </w:rPr>
        <w:t>(Habibi 2019)</w:t>
      </w:r>
      <w:r w:rsidR="008B74CB" w:rsidRPr="00A34BA1">
        <w:rPr>
          <w:rFonts w:ascii="Garamond" w:hAnsi="Garamond" w:cstheme="majorBidi"/>
          <w:sz w:val="24"/>
          <w:szCs w:val="24"/>
        </w:rPr>
        <w:fldChar w:fldCharType="end"/>
      </w:r>
      <w:r w:rsidR="008B74CB" w:rsidRPr="00A34BA1">
        <w:rPr>
          <w:rFonts w:ascii="Garamond" w:hAnsi="Garamond" w:cstheme="majorBidi"/>
          <w:sz w:val="24"/>
          <w:szCs w:val="24"/>
        </w:rPr>
        <w:t xml:space="preserve">. Tidak berhenti disitu, pengembangan </w:t>
      </w:r>
      <w:r w:rsidR="008B74CB" w:rsidRPr="00A34BA1">
        <w:rPr>
          <w:rFonts w:ascii="Garamond" w:hAnsi="Garamond" w:cstheme="majorBidi"/>
          <w:i/>
          <w:iCs/>
          <w:sz w:val="24"/>
          <w:szCs w:val="24"/>
        </w:rPr>
        <w:t xml:space="preserve">ma’nā cum maghzā </w:t>
      </w:r>
      <w:r w:rsidR="008B74CB" w:rsidRPr="00A34BA1">
        <w:rPr>
          <w:rFonts w:ascii="Garamond" w:hAnsi="Garamond" w:cstheme="majorBidi"/>
          <w:sz w:val="24"/>
          <w:szCs w:val="24"/>
        </w:rPr>
        <w:t xml:space="preserve">juga dapat dikembangkan untuk mengungkap sifnifikansi dalam pemahaman hadis nabi, sebagaimana M. Syachrofi yang menuliskan penelitian </w:t>
      </w:r>
      <w:r w:rsidR="008B74CB" w:rsidRPr="00A34BA1">
        <w:rPr>
          <w:rFonts w:ascii="Garamond" w:hAnsi="Garamond" w:cstheme="majorBidi"/>
          <w:i/>
          <w:iCs/>
          <w:sz w:val="24"/>
          <w:szCs w:val="24"/>
        </w:rPr>
        <w:t xml:space="preserve">ma’nā cum maghzā </w:t>
      </w:r>
      <w:r w:rsidR="008B74CB" w:rsidRPr="00A34BA1">
        <w:rPr>
          <w:rFonts w:ascii="Garamond" w:hAnsi="Garamond" w:cstheme="majorBidi"/>
          <w:sz w:val="24"/>
          <w:szCs w:val="24"/>
        </w:rPr>
        <w:t xml:space="preserve">dalam hadis yang berjudul “Signifikansi Hadis-Hadis Memanah dalam Tinjauan Teori Ma’na-Cum-Magza”, hadis anjuran tentang pelatihan memanag merupakan upaya untuk berjihad ketika terdapat peperangan, namun dalam dunia yang damai dan penuh ketentraman, memanah diartikan sebagai fokus terhadap pengembangan potensi diri menjadi  muslim  yang  kuat  dalam  segala  aspek,  serta menggunakan kekuatan akal pikiran, kreatifitas dalam ekonomi, sosial, pendidikan untuk mewujudkan kesejahteraan, menumpas kemiskinan, serta mengikis kebodohan sesuai konteksnya masing-masing </w:t>
      </w:r>
      <w:r w:rsidR="008B74CB" w:rsidRPr="00A34BA1">
        <w:rPr>
          <w:rFonts w:ascii="Garamond" w:hAnsi="Garamond" w:cstheme="majorBidi"/>
          <w:sz w:val="24"/>
          <w:szCs w:val="24"/>
        </w:rPr>
        <w:fldChar w:fldCharType="begin"/>
      </w:r>
      <w:r w:rsidR="008B74CB" w:rsidRPr="00A34BA1">
        <w:rPr>
          <w:rFonts w:ascii="Garamond" w:hAnsi="Garamond" w:cstheme="majorBidi"/>
          <w:sz w:val="24"/>
          <w:szCs w:val="24"/>
        </w:rPr>
        <w:instrText xml:space="preserve"> ADDIN ZOTERO_ITEM CSL_CITATION {"citationID":"vXjL1rN6","properties":{"formattedCitation":"(Syachrofi 2018)","plainCitation":"(Syachrofi 2018)","noteIndex":0},"citationItems":[{"id":906,"uris":["http://zotero.org/users/local/pOTnlTn6/items/GGGDFBFN"],"uri":["http://zotero.org/users/local/pOTnlTn6/items/GGGDFBFN"],"itemData":{"id":906,"type":"article-journal","title":"Signifikansi Hadis-Hadis Memanah Dalam Tinjauan Teori Ma’na-Cum-Maghza","container-title":"Jurnal Living Hadis","page":"235-257","volume":"3","issue":"2","source":"ejournal.uin-suka.ac.id","abstract":"Tulisan ini bertujuan untuk menggali signifikansi hadis-hadis tentang anjuran memanah, di mana saat ini kebanyakan orang memahaminya sebagai sunah normatif. Teori yang penulis gunakan adalah teori ma’na-cum-maghza, yaitu teori interpretasi yang menyeimbangkan antara pembacaan makna literal (al-ma’na al-ashli) dan pesan utama (al-maghza). Berdasarkan aplikasi dari teori tersebut didapatkan hasil bahwa makna literal (al-ma’na) hadis-hadis tentang memanah merupakan anjuran Nabi yang bersifat targhib (motivasi) untuk para sahabat agar selalu latihan memanah sebagai upaya mempersiapkan kekuatan untuk memerangi orang-orang non-muslim yang memusuhi umat Islam saat itu. Sedangkan pesan utama (signifikansi; maghza) hadis-hadis tersebut adalah menganjurkan umat Islam untuk membangun kekuatan yang mampu mengatasi musuh-musuh umat Islam sesuai konteksnya. Dalam konteks sekarang musuh umat Islam adalah kemiskinan dan kebodohan, maka senjata yang paling efektif untuk memberantaskannya adalah pendidikan dan ilmu pengetahuan.","DOI":"10.14421/livinghadis.2018.1692","ISSN":"2548-4761","language":"ind","author":[{"family":"Syachrofi","given":"Muhammad"}],"issued":{"date-parts":[["2018",10,9]]}}}],"schema":"https://github.com/citation-style-language/schema/raw/master/csl-citation.json"} </w:instrText>
      </w:r>
      <w:r w:rsidR="008B74CB" w:rsidRPr="00A34BA1">
        <w:rPr>
          <w:rFonts w:ascii="Garamond" w:hAnsi="Garamond" w:cstheme="majorBidi"/>
          <w:sz w:val="24"/>
          <w:szCs w:val="24"/>
        </w:rPr>
        <w:fldChar w:fldCharType="separate"/>
      </w:r>
      <w:r w:rsidR="008B74CB" w:rsidRPr="00A34BA1">
        <w:rPr>
          <w:rFonts w:ascii="Garamond" w:hAnsi="Garamond" w:cstheme="majorBidi"/>
          <w:sz w:val="24"/>
        </w:rPr>
        <w:t>(Syachrofi 2018)</w:t>
      </w:r>
      <w:r w:rsidR="008B74CB" w:rsidRPr="00A34BA1">
        <w:rPr>
          <w:rFonts w:ascii="Garamond" w:hAnsi="Garamond" w:cstheme="majorBidi"/>
          <w:sz w:val="24"/>
          <w:szCs w:val="24"/>
        </w:rPr>
        <w:fldChar w:fldCharType="end"/>
      </w:r>
      <w:r w:rsidR="008B74CB" w:rsidRPr="00A34BA1">
        <w:rPr>
          <w:rFonts w:ascii="Garamond" w:hAnsi="Garamond" w:cstheme="majorBidi"/>
          <w:sz w:val="24"/>
          <w:szCs w:val="24"/>
        </w:rPr>
        <w:t>.</w:t>
      </w:r>
    </w:p>
    <w:p w:rsidR="00E22F32" w:rsidRPr="00A34BA1" w:rsidRDefault="00E22F32" w:rsidP="00CB0A39">
      <w:pPr>
        <w:spacing w:line="360" w:lineRule="auto"/>
        <w:jc w:val="both"/>
        <w:rPr>
          <w:rFonts w:ascii="Garamond" w:hAnsi="Garamond" w:cstheme="majorBidi"/>
          <w:sz w:val="24"/>
          <w:szCs w:val="24"/>
        </w:rPr>
      </w:pPr>
      <w:r w:rsidRPr="00A34BA1">
        <w:rPr>
          <w:rFonts w:ascii="Garamond" w:hAnsi="Garamond" w:cstheme="majorBidi"/>
          <w:sz w:val="24"/>
          <w:szCs w:val="24"/>
        </w:rPr>
        <w:tab/>
        <w:t>Dari studi literatur yang disebutkan diatas, dipilah-pilah, belum komprehensif. Secara tidak langsung, banyak kajian yang dihubungkan dengan relasi suami dan istri diteliti dengan kajian tafsir metode mau</w:t>
      </w:r>
      <w:r w:rsidRPr="00A34BA1">
        <w:rPr>
          <w:rFonts w:ascii="Times New Roman" w:hAnsi="Times New Roman" w:cs="Times New Roman"/>
          <w:sz w:val="24"/>
          <w:szCs w:val="24"/>
        </w:rPr>
        <w:t>ḍ</w:t>
      </w:r>
      <w:r w:rsidRPr="00A34BA1">
        <w:rPr>
          <w:rFonts w:ascii="Garamond" w:hAnsi="Garamond" w:cstheme="majorBidi"/>
          <w:sz w:val="24"/>
          <w:szCs w:val="24"/>
        </w:rPr>
        <w:t>u’i, yang tidak banyak melibatkan ayat kisah, melainkan ayat hukum. pada pandangan yang lain relasi suami dan istri dikaji langsung terjun dengan melihat relaitas yang ada, dan diselesaikan secara hukum, maupun pendekatan sosial</w:t>
      </w:r>
      <w:r w:rsidR="00F0122D" w:rsidRPr="00A34BA1">
        <w:rPr>
          <w:rFonts w:ascii="Garamond" w:hAnsi="Garamond" w:cstheme="majorBidi"/>
          <w:sz w:val="24"/>
          <w:szCs w:val="24"/>
        </w:rPr>
        <w:t xml:space="preserve">. Penulis disini hadir mencoba memperlihatkan sebuah penelitian tentang kisah al-Qur’an dari teks menuju konteks dengan tidak mengabaikan ayat suci al-Qur’an sebagai pegangan, melainkan digunakan sebagai pondasi utuh untuk melihat relaitas yang terjadi dewasa ini. Melalui metode yang ditawarkan Sahiron Syamsuddin yaitu </w:t>
      </w:r>
      <w:r w:rsidR="00F0122D" w:rsidRPr="00A34BA1">
        <w:rPr>
          <w:rFonts w:ascii="Garamond" w:hAnsi="Garamond" w:cstheme="majorBidi"/>
          <w:i/>
          <w:iCs/>
          <w:sz w:val="24"/>
          <w:szCs w:val="24"/>
        </w:rPr>
        <w:t>ma’nā cum maghzā</w:t>
      </w:r>
      <w:r w:rsidR="00F0122D" w:rsidRPr="00A34BA1">
        <w:rPr>
          <w:rFonts w:ascii="Garamond" w:hAnsi="Garamond" w:cstheme="majorBidi"/>
          <w:sz w:val="24"/>
          <w:szCs w:val="24"/>
        </w:rPr>
        <w:t xml:space="preserve"> penulis berusaha mengungkap signifikansi ayat QS. surat </w:t>
      </w:r>
      <w:r w:rsidR="00600205" w:rsidRPr="00A34BA1">
        <w:rPr>
          <w:rFonts w:ascii="Garamond" w:hAnsi="Garamond" w:cstheme="majorBidi"/>
          <w:sz w:val="24"/>
          <w:szCs w:val="24"/>
        </w:rPr>
        <w:t>al-Mujādalah</w:t>
      </w:r>
      <w:r w:rsidR="00F0122D" w:rsidRPr="00A34BA1">
        <w:rPr>
          <w:rFonts w:ascii="Garamond" w:hAnsi="Garamond" w:cstheme="majorBidi"/>
          <w:sz w:val="24"/>
          <w:szCs w:val="24"/>
        </w:rPr>
        <w:t xml:space="preserve"> [58]; 1-4.</w:t>
      </w:r>
    </w:p>
    <w:p w:rsidR="001746CA" w:rsidRPr="00A34BA1" w:rsidRDefault="001746CA" w:rsidP="00CB0A39">
      <w:pPr>
        <w:spacing w:line="360" w:lineRule="auto"/>
        <w:rPr>
          <w:rFonts w:ascii="Garamond" w:hAnsi="Garamond" w:cstheme="majorBidi"/>
          <w:b/>
          <w:bCs/>
          <w:sz w:val="24"/>
          <w:szCs w:val="24"/>
        </w:rPr>
      </w:pPr>
      <w:r w:rsidRPr="00A34BA1">
        <w:rPr>
          <w:rFonts w:ascii="Garamond" w:hAnsi="Garamond" w:cstheme="majorBidi"/>
          <w:b/>
          <w:bCs/>
          <w:sz w:val="24"/>
          <w:szCs w:val="24"/>
        </w:rPr>
        <w:t>Metode Penelitian</w:t>
      </w:r>
      <w:r w:rsidR="00DE0921" w:rsidRPr="00A34BA1">
        <w:rPr>
          <w:rFonts w:ascii="Garamond" w:hAnsi="Garamond" w:cstheme="majorBidi"/>
          <w:b/>
          <w:bCs/>
          <w:sz w:val="24"/>
          <w:szCs w:val="24"/>
        </w:rPr>
        <w:t xml:space="preserve"> </w:t>
      </w:r>
    </w:p>
    <w:p w:rsidR="00F411E3" w:rsidRPr="00A34BA1" w:rsidRDefault="0027153D" w:rsidP="00911E82">
      <w:pPr>
        <w:spacing w:line="360" w:lineRule="auto"/>
        <w:jc w:val="both"/>
        <w:rPr>
          <w:rFonts w:ascii="Garamond" w:hAnsi="Garamond" w:cstheme="majorBidi"/>
          <w:i/>
          <w:iCs/>
          <w:sz w:val="24"/>
          <w:szCs w:val="24"/>
        </w:rPr>
      </w:pPr>
      <w:r w:rsidRPr="00A34BA1">
        <w:rPr>
          <w:rFonts w:ascii="Garamond" w:hAnsi="Garamond" w:cstheme="majorBidi"/>
          <w:sz w:val="24"/>
          <w:szCs w:val="24"/>
        </w:rPr>
        <w:tab/>
        <w:t xml:space="preserve">Metode penelitian merupakan sebuah alat untuk mengupas perkara agar dapat dikaji secara tuntas. Dalam hal ini metode penelitian interpretasi </w:t>
      </w:r>
      <w:r w:rsidRPr="00A34BA1">
        <w:rPr>
          <w:rFonts w:ascii="Garamond" w:hAnsi="Garamond" w:cstheme="majorBidi"/>
          <w:i/>
          <w:iCs/>
          <w:sz w:val="24"/>
          <w:szCs w:val="24"/>
        </w:rPr>
        <w:t xml:space="preserve">ma’nā cum maghzā </w:t>
      </w:r>
      <w:r w:rsidRPr="00A34BA1">
        <w:rPr>
          <w:rFonts w:ascii="Garamond" w:hAnsi="Garamond" w:cstheme="majorBidi"/>
          <w:sz w:val="24"/>
          <w:szCs w:val="24"/>
        </w:rPr>
        <w:t xml:space="preserve">memiliki tiga tahapan atau langkah metodologis namun sebelum itu </w:t>
      </w:r>
      <w:r w:rsidRPr="00A34BA1">
        <w:rPr>
          <w:rFonts w:ascii="Garamond" w:hAnsi="Garamond" w:cstheme="majorBidi"/>
          <w:i/>
          <w:iCs/>
          <w:sz w:val="24"/>
          <w:szCs w:val="24"/>
        </w:rPr>
        <w:t xml:space="preserve">mufassir </w:t>
      </w:r>
      <w:r w:rsidRPr="00A34BA1">
        <w:rPr>
          <w:rFonts w:ascii="Garamond" w:hAnsi="Garamond" w:cstheme="majorBidi"/>
          <w:sz w:val="24"/>
          <w:szCs w:val="24"/>
        </w:rPr>
        <w:t>harus terlebih  dahulu harus mencari teks ayat yang sesuai dengan kajian yang sedang dikaji sebagai asumsi dasar yang dimiliki setalah itu baru kemudian dilakukan langkah metodologis</w:t>
      </w:r>
      <w:r w:rsidR="0019553C" w:rsidRPr="00A34BA1">
        <w:rPr>
          <w:rFonts w:ascii="Garamond" w:hAnsi="Garamond" w:cstheme="majorBidi"/>
          <w:sz w:val="24"/>
          <w:szCs w:val="24"/>
        </w:rPr>
        <w:t xml:space="preserve"> </w:t>
      </w:r>
      <w:r w:rsidR="0019553C" w:rsidRPr="00A34BA1">
        <w:rPr>
          <w:rFonts w:ascii="Garamond" w:hAnsi="Garamond" w:cstheme="majorBidi"/>
          <w:sz w:val="24"/>
          <w:szCs w:val="24"/>
        </w:rPr>
        <w:fldChar w:fldCharType="begin"/>
      </w:r>
      <w:r w:rsidR="0019553C" w:rsidRPr="00A34BA1">
        <w:rPr>
          <w:rFonts w:ascii="Garamond" w:hAnsi="Garamond" w:cstheme="majorBidi"/>
          <w:sz w:val="24"/>
          <w:szCs w:val="24"/>
        </w:rPr>
        <w:instrText xml:space="preserve"> ADDIN ZOTERO_ITEM CSL_CITATION {"citationID":"f9LETV50","properties":{"formattedCitation":"(Syamsuddin 2009)","plainCitation":"(Syamsuddin 2009)","noteIndex":0},"citationItems":[{"id":703,"uris":["http://zotero.org/users/local/pOTnlTn6/items/938GTF8Y"],"uri":["http://zotero.org/users/local/pOTnlTn6/items/938GTF8Y"],"itemData":{"id":703,"type":"book","title":"hermeneutika dan Pengembangan Ulumul Qur'an","publisher":"Pesantren Nawasesa Press","publisher-place":"Yogyakarta","event-place":"Yogyakarta","author":[{"family":"Syamsuddin","given":"Sahiron"}],"issued":{"date-parts":[["2009"]]}}}],"schema":"https://github.com/citation-style-language/schema/raw/master/csl-citation.json"} </w:instrText>
      </w:r>
      <w:r w:rsidR="0019553C" w:rsidRPr="00A34BA1">
        <w:rPr>
          <w:rFonts w:ascii="Garamond" w:hAnsi="Garamond" w:cstheme="majorBidi"/>
          <w:sz w:val="24"/>
          <w:szCs w:val="24"/>
        </w:rPr>
        <w:fldChar w:fldCharType="separate"/>
      </w:r>
      <w:r w:rsidR="0019553C" w:rsidRPr="00A34BA1">
        <w:rPr>
          <w:rFonts w:ascii="Garamond" w:hAnsi="Garamond" w:cstheme="majorBidi"/>
          <w:sz w:val="24"/>
        </w:rPr>
        <w:t>(Syamsuddin 2009)</w:t>
      </w:r>
      <w:r w:rsidR="0019553C" w:rsidRPr="00A34BA1">
        <w:rPr>
          <w:rFonts w:ascii="Garamond" w:hAnsi="Garamond" w:cstheme="majorBidi"/>
          <w:sz w:val="24"/>
          <w:szCs w:val="24"/>
        </w:rPr>
        <w:fldChar w:fldCharType="end"/>
      </w:r>
      <w:r w:rsidRPr="00A34BA1">
        <w:rPr>
          <w:rFonts w:ascii="Garamond" w:hAnsi="Garamond" w:cstheme="majorBidi"/>
          <w:sz w:val="24"/>
          <w:szCs w:val="24"/>
        </w:rPr>
        <w:t xml:space="preserve">. Pertama yaitu analisis analisis linguistik, mencari ma’na yang disampaikan bersifat </w:t>
      </w:r>
      <w:r w:rsidRPr="00A34BA1">
        <w:rPr>
          <w:rFonts w:ascii="Garamond" w:hAnsi="Garamond" w:cstheme="majorBidi"/>
          <w:i/>
          <w:iCs/>
          <w:sz w:val="24"/>
          <w:szCs w:val="24"/>
        </w:rPr>
        <w:t xml:space="preserve">haqīqī </w:t>
      </w:r>
      <w:r w:rsidRPr="00A34BA1">
        <w:rPr>
          <w:rFonts w:ascii="Garamond" w:hAnsi="Garamond" w:cstheme="majorBidi"/>
          <w:sz w:val="24"/>
          <w:szCs w:val="24"/>
        </w:rPr>
        <w:t xml:space="preserve">(eksplisit atau tersurat) maupun bersifat </w:t>
      </w:r>
      <w:r w:rsidRPr="00A34BA1">
        <w:rPr>
          <w:rFonts w:ascii="Garamond" w:hAnsi="Garamond" w:cstheme="majorBidi"/>
          <w:i/>
          <w:iCs/>
          <w:sz w:val="24"/>
          <w:szCs w:val="24"/>
        </w:rPr>
        <w:t>majāzi</w:t>
      </w:r>
      <w:r w:rsidRPr="00A34BA1">
        <w:rPr>
          <w:rFonts w:ascii="Garamond" w:hAnsi="Garamond" w:cstheme="majorBidi"/>
          <w:sz w:val="24"/>
          <w:szCs w:val="24"/>
        </w:rPr>
        <w:t xml:space="preserve"> (implisit atau tersirat), hal ini dapat dilakukan </w:t>
      </w:r>
      <w:r w:rsidRPr="00A34BA1">
        <w:rPr>
          <w:rFonts w:ascii="Garamond" w:hAnsi="Garamond" w:cstheme="majorBidi"/>
          <w:sz w:val="24"/>
          <w:szCs w:val="24"/>
        </w:rPr>
        <w:lastRenderedPageBreak/>
        <w:t>dengan membukan buku leksikologi klasik seperti kamus Lisān al-‘Arab maupun karya tafsir dengan corak linguistik</w:t>
      </w:r>
      <w:r w:rsidR="0019553C" w:rsidRPr="00A34BA1">
        <w:rPr>
          <w:rFonts w:ascii="Garamond" w:hAnsi="Garamond" w:cstheme="majorBidi"/>
          <w:sz w:val="24"/>
          <w:szCs w:val="24"/>
        </w:rPr>
        <w:t xml:space="preserve"> </w:t>
      </w:r>
      <w:r w:rsidR="0019553C" w:rsidRPr="00A34BA1">
        <w:rPr>
          <w:rFonts w:ascii="Garamond" w:hAnsi="Garamond" w:cstheme="majorBidi"/>
          <w:sz w:val="24"/>
          <w:szCs w:val="24"/>
        </w:rPr>
        <w:fldChar w:fldCharType="begin"/>
      </w:r>
      <w:r w:rsidR="0019553C" w:rsidRPr="00A34BA1">
        <w:rPr>
          <w:rFonts w:ascii="Garamond" w:hAnsi="Garamond" w:cstheme="majorBidi"/>
          <w:sz w:val="24"/>
          <w:szCs w:val="24"/>
        </w:rPr>
        <w:instrText xml:space="preserve"> ADDIN ZOTERO_ITEM CSL_CITATION {"citationID":"nZC3CokU","properties":{"formattedCitation":"(Syamsuddin 2017)","plainCitation":"(Syamsuddin 2017)","noteIndex":0},"citationItems":[{"id":736,"uris":["http://zotero.org/users/local/pOTnlTn6/items/GWH79SUS"],"uri":["http://zotero.org/users/local/pOTnlTn6/items/GWH79SUS"],"itemData":{"id":736,"type":"paper-conference","title":"MA'NA-CUM- MAGHZA APROACH TO THE QUR'AN: INTERPRETATION OF Q. 5:51","publisher":"Atlantis Press","source":"www.atlantis-press.com","event":"International Conference on Qur'an and Hadith Studies (ICQHS 2017)","abstract":"Q. 51:5 has been very famous and widely discussed not only by Indonesian Muslims but also by non-Muslims since September 2016. This debate was caused by the case of the former Governor of Jakarta, Basuki Cahya Purnama who has widely been known as Ahok. However, I would not like to discuss this case in this article. Rather, the topic that will be explored...","URL":"https://www.atlantis-press.com/proceedings/icqhs-17/25890929","DOI":"10.2991/icqhs-17.2018.21","ISBN":"978-94-6252-456-9","title-short":"MA'NA-CUM- MAGHZA APROACH TO THE QUR'AN","language":"en","author":[{"family":"Syamsuddin","given":"Sahiron"}],"issued":{"date-parts":[["2017",11]]},"accessed":{"date-parts":[["2019",11,1]]}}}],"schema":"https://github.com/citation-style-language/schema/raw/master/csl-citation.json"} </w:instrText>
      </w:r>
      <w:r w:rsidR="0019553C" w:rsidRPr="00A34BA1">
        <w:rPr>
          <w:rFonts w:ascii="Garamond" w:hAnsi="Garamond" w:cstheme="majorBidi"/>
          <w:sz w:val="24"/>
          <w:szCs w:val="24"/>
        </w:rPr>
        <w:fldChar w:fldCharType="separate"/>
      </w:r>
      <w:r w:rsidR="0019553C" w:rsidRPr="00A34BA1">
        <w:rPr>
          <w:rFonts w:ascii="Garamond" w:hAnsi="Garamond" w:cstheme="majorBidi"/>
          <w:sz w:val="24"/>
        </w:rPr>
        <w:t>(Syamsuddin 2017)</w:t>
      </w:r>
      <w:r w:rsidR="0019553C" w:rsidRPr="00A34BA1">
        <w:rPr>
          <w:rFonts w:ascii="Garamond" w:hAnsi="Garamond" w:cstheme="majorBidi"/>
          <w:sz w:val="24"/>
          <w:szCs w:val="24"/>
        </w:rPr>
        <w:fldChar w:fldCharType="end"/>
      </w:r>
      <w:r w:rsidRPr="00A34BA1">
        <w:rPr>
          <w:rFonts w:ascii="Garamond" w:hAnsi="Garamond" w:cstheme="majorBidi"/>
          <w:sz w:val="24"/>
          <w:szCs w:val="24"/>
        </w:rPr>
        <w:t xml:space="preserve">. </w:t>
      </w:r>
      <w:r w:rsidR="00D4015D" w:rsidRPr="00A34BA1">
        <w:rPr>
          <w:rFonts w:ascii="Garamond" w:hAnsi="Garamond" w:cstheme="majorBidi"/>
          <w:sz w:val="24"/>
          <w:szCs w:val="24"/>
        </w:rPr>
        <w:t xml:space="preserve">Kedua, analisis historis, dalam bahasa </w:t>
      </w:r>
      <w:r w:rsidR="00D4015D" w:rsidRPr="00A34BA1">
        <w:rPr>
          <w:rFonts w:ascii="Garamond" w:hAnsi="Garamond" w:cstheme="majorBidi"/>
          <w:i/>
          <w:iCs/>
          <w:sz w:val="24"/>
          <w:szCs w:val="24"/>
        </w:rPr>
        <w:t>‘ulūmul Qur’ān</w:t>
      </w:r>
      <w:r w:rsidR="00D4015D" w:rsidRPr="00A34BA1">
        <w:rPr>
          <w:rFonts w:ascii="Garamond" w:hAnsi="Garamond" w:cstheme="majorBidi"/>
          <w:sz w:val="24"/>
          <w:szCs w:val="24"/>
        </w:rPr>
        <w:t xml:space="preserve"> disebut </w:t>
      </w:r>
      <w:r w:rsidR="00D4015D" w:rsidRPr="00A34BA1">
        <w:rPr>
          <w:rFonts w:ascii="Garamond" w:hAnsi="Garamond" w:cstheme="majorBidi"/>
          <w:i/>
          <w:iCs/>
          <w:sz w:val="24"/>
          <w:szCs w:val="24"/>
        </w:rPr>
        <w:t xml:space="preserve">asbābun nuzūl, </w:t>
      </w:r>
      <w:r w:rsidR="00D4015D" w:rsidRPr="00A34BA1">
        <w:rPr>
          <w:rFonts w:ascii="Garamond" w:hAnsi="Garamond" w:cstheme="majorBidi"/>
          <w:sz w:val="24"/>
          <w:szCs w:val="24"/>
        </w:rPr>
        <w:t xml:space="preserve">dengan melihat kitab </w:t>
      </w:r>
      <w:r w:rsidR="00D4015D" w:rsidRPr="00A34BA1">
        <w:rPr>
          <w:rFonts w:ascii="Garamond" w:hAnsi="Garamond" w:cstheme="majorBidi"/>
          <w:i/>
          <w:iCs/>
          <w:sz w:val="24"/>
          <w:szCs w:val="24"/>
        </w:rPr>
        <w:t xml:space="preserve">asbābun nuzūl </w:t>
      </w:r>
      <w:r w:rsidR="00D4015D" w:rsidRPr="00A34BA1">
        <w:rPr>
          <w:rFonts w:ascii="Garamond" w:hAnsi="Garamond" w:cstheme="majorBidi"/>
          <w:sz w:val="24"/>
          <w:szCs w:val="24"/>
        </w:rPr>
        <w:t xml:space="preserve">mikro maupun makro, adapun </w:t>
      </w:r>
      <w:r w:rsidR="00D4015D" w:rsidRPr="00A34BA1">
        <w:rPr>
          <w:rFonts w:ascii="Garamond" w:hAnsi="Garamond" w:cstheme="majorBidi"/>
          <w:i/>
          <w:iCs/>
          <w:sz w:val="24"/>
          <w:szCs w:val="24"/>
        </w:rPr>
        <w:t>asbābun nuzūl</w:t>
      </w:r>
      <w:r w:rsidR="00D4015D" w:rsidRPr="00A34BA1">
        <w:rPr>
          <w:rFonts w:ascii="Garamond" w:hAnsi="Garamond" w:cstheme="majorBidi"/>
          <w:sz w:val="24"/>
          <w:szCs w:val="24"/>
        </w:rPr>
        <w:t xml:space="preserve"> dapat melihat kepada tafsir yang kuat akan riwayat seperti tafsir </w:t>
      </w:r>
      <w:r w:rsidR="00D4015D" w:rsidRPr="00A34BA1">
        <w:rPr>
          <w:rFonts w:ascii="Garamond" w:hAnsi="Garamond" w:cstheme="majorBidi"/>
          <w:i/>
          <w:iCs/>
          <w:sz w:val="24"/>
          <w:szCs w:val="24"/>
        </w:rPr>
        <w:t>Jāmi’ al-Bayan al-</w:t>
      </w:r>
      <w:r w:rsidR="00D4015D" w:rsidRPr="00A34BA1">
        <w:rPr>
          <w:rFonts w:ascii="Times New Roman" w:hAnsi="Times New Roman" w:cs="Times New Roman"/>
          <w:i/>
          <w:iCs/>
          <w:sz w:val="24"/>
          <w:szCs w:val="24"/>
        </w:rPr>
        <w:t>Ṭ</w:t>
      </w:r>
      <w:r w:rsidR="00D4015D" w:rsidRPr="00A34BA1">
        <w:rPr>
          <w:rFonts w:ascii="Garamond" w:hAnsi="Garamond" w:cstheme="majorBidi"/>
          <w:i/>
          <w:iCs/>
          <w:sz w:val="24"/>
          <w:szCs w:val="24"/>
        </w:rPr>
        <w:t>abāri,</w:t>
      </w:r>
      <w:r w:rsidR="00D4015D" w:rsidRPr="00A34BA1">
        <w:rPr>
          <w:rFonts w:ascii="Garamond" w:hAnsi="Garamond" w:cstheme="majorBidi"/>
          <w:sz w:val="24"/>
          <w:szCs w:val="24"/>
        </w:rPr>
        <w:t xml:space="preserve"> </w:t>
      </w:r>
      <w:r w:rsidR="00D4015D" w:rsidRPr="00A34BA1">
        <w:rPr>
          <w:rFonts w:ascii="Garamond" w:hAnsi="Garamond" w:cstheme="majorBidi"/>
          <w:i/>
          <w:iCs/>
          <w:sz w:val="24"/>
          <w:szCs w:val="24"/>
        </w:rPr>
        <w:t xml:space="preserve">lubāb al-nuqūl al-Suyuti, </w:t>
      </w:r>
      <w:r w:rsidR="00D4015D" w:rsidRPr="00A34BA1">
        <w:rPr>
          <w:rFonts w:ascii="Garamond" w:hAnsi="Garamond" w:cstheme="majorBidi"/>
          <w:sz w:val="24"/>
          <w:szCs w:val="24"/>
        </w:rPr>
        <w:t xml:space="preserve">maupun </w:t>
      </w:r>
      <w:r w:rsidR="00D4015D" w:rsidRPr="00A34BA1">
        <w:rPr>
          <w:rFonts w:ascii="Garamond" w:hAnsi="Garamond" w:cstheme="majorBidi"/>
          <w:i/>
          <w:iCs/>
          <w:sz w:val="24"/>
          <w:szCs w:val="24"/>
        </w:rPr>
        <w:t xml:space="preserve">tafsir al-Jābiri. </w:t>
      </w:r>
      <w:r w:rsidR="00D4015D" w:rsidRPr="00A34BA1">
        <w:rPr>
          <w:rFonts w:ascii="Garamond" w:hAnsi="Garamond" w:cstheme="majorBidi"/>
          <w:sz w:val="24"/>
          <w:szCs w:val="24"/>
        </w:rPr>
        <w:t xml:space="preserve">Sedangkan </w:t>
      </w:r>
      <w:r w:rsidR="00D4015D" w:rsidRPr="00A34BA1">
        <w:rPr>
          <w:rFonts w:ascii="Garamond" w:hAnsi="Garamond" w:cstheme="majorBidi"/>
          <w:i/>
          <w:iCs/>
          <w:sz w:val="24"/>
          <w:szCs w:val="24"/>
        </w:rPr>
        <w:t xml:space="preserve">asbābun nuzūl </w:t>
      </w:r>
      <w:r w:rsidR="00D4015D" w:rsidRPr="00A34BA1">
        <w:rPr>
          <w:rFonts w:ascii="Garamond" w:hAnsi="Garamond" w:cstheme="majorBidi"/>
          <w:sz w:val="24"/>
          <w:szCs w:val="24"/>
        </w:rPr>
        <w:t xml:space="preserve">makro dapat melihat </w:t>
      </w:r>
      <w:r w:rsidR="00D4015D" w:rsidRPr="00A34BA1">
        <w:rPr>
          <w:rFonts w:ascii="Garamond" w:hAnsi="Garamond" w:cstheme="majorBidi"/>
          <w:i/>
          <w:iCs/>
          <w:sz w:val="24"/>
          <w:szCs w:val="24"/>
        </w:rPr>
        <w:t xml:space="preserve">munāsabah al-āyat </w:t>
      </w:r>
      <w:r w:rsidR="00D4015D" w:rsidRPr="00A34BA1">
        <w:rPr>
          <w:rFonts w:ascii="Garamond" w:hAnsi="Garamond" w:cstheme="majorBidi"/>
          <w:sz w:val="24"/>
          <w:szCs w:val="24"/>
        </w:rPr>
        <w:t xml:space="preserve">dan kajian makkiyyah madaniyyah. Ketiga, mencari </w:t>
      </w:r>
      <w:r w:rsidR="00D4015D" w:rsidRPr="00A34BA1">
        <w:rPr>
          <w:rFonts w:ascii="Garamond" w:hAnsi="Garamond" w:cstheme="majorBidi"/>
          <w:i/>
          <w:iCs/>
          <w:sz w:val="24"/>
          <w:szCs w:val="24"/>
        </w:rPr>
        <w:t>ma’nā cum maghzā</w:t>
      </w:r>
      <w:r w:rsidR="00D4015D" w:rsidRPr="00A34BA1">
        <w:rPr>
          <w:rFonts w:ascii="Garamond" w:hAnsi="Garamond" w:cstheme="majorBidi"/>
          <w:sz w:val="24"/>
          <w:szCs w:val="24"/>
        </w:rPr>
        <w:t xml:space="preserve"> dengan menerka argumen yang sesuai dengan konteks atau isu sekarang, tentunya dengan mempertimbangkan instrumen yang sekarang, dalam hal ini </w:t>
      </w:r>
      <w:r w:rsidR="00D4015D" w:rsidRPr="00A34BA1">
        <w:rPr>
          <w:rFonts w:ascii="Garamond" w:hAnsi="Garamond" w:cstheme="majorBidi"/>
          <w:i/>
          <w:iCs/>
          <w:sz w:val="24"/>
          <w:szCs w:val="24"/>
        </w:rPr>
        <w:t xml:space="preserve">mufassir </w:t>
      </w:r>
      <w:r w:rsidR="00D4015D" w:rsidRPr="00A34BA1">
        <w:rPr>
          <w:rFonts w:ascii="Garamond" w:hAnsi="Garamond" w:cstheme="majorBidi"/>
          <w:sz w:val="24"/>
          <w:szCs w:val="24"/>
        </w:rPr>
        <w:t xml:space="preserve">dituntut untuk berijtihad mengupayakan kemaslahatan dan mewujudkan Islam yang </w:t>
      </w:r>
      <w:r w:rsidR="00D4015D" w:rsidRPr="00A34BA1">
        <w:rPr>
          <w:rFonts w:ascii="Garamond" w:hAnsi="Garamond" w:cstheme="majorBidi"/>
          <w:i/>
          <w:iCs/>
          <w:sz w:val="24"/>
          <w:szCs w:val="24"/>
        </w:rPr>
        <w:t xml:space="preserve">rahmatan lil ‘ālamīn </w:t>
      </w:r>
      <w:r w:rsidR="00D4015D" w:rsidRPr="00A34BA1">
        <w:rPr>
          <w:rFonts w:ascii="Garamond" w:hAnsi="Garamond" w:cstheme="majorBidi"/>
          <w:sz w:val="24"/>
          <w:szCs w:val="24"/>
        </w:rPr>
        <w:t>sehingga muncul gagasan baru dari makna terdalam dari suatu ayat atau disebut signifikansi</w:t>
      </w:r>
      <w:r w:rsidR="0019553C" w:rsidRPr="00A34BA1">
        <w:rPr>
          <w:rFonts w:ascii="Garamond" w:hAnsi="Garamond" w:cstheme="majorBidi"/>
          <w:sz w:val="24"/>
          <w:szCs w:val="24"/>
        </w:rPr>
        <w:t xml:space="preserve"> </w:t>
      </w:r>
      <w:r w:rsidR="0019553C" w:rsidRPr="00A34BA1">
        <w:rPr>
          <w:rFonts w:ascii="Garamond" w:hAnsi="Garamond" w:cstheme="majorBidi"/>
          <w:sz w:val="24"/>
          <w:szCs w:val="24"/>
        </w:rPr>
        <w:fldChar w:fldCharType="begin"/>
      </w:r>
      <w:r w:rsidR="0019553C" w:rsidRPr="00A34BA1">
        <w:rPr>
          <w:rFonts w:ascii="Garamond" w:hAnsi="Garamond" w:cstheme="majorBidi"/>
          <w:sz w:val="24"/>
          <w:szCs w:val="24"/>
        </w:rPr>
        <w:instrText xml:space="preserve"> ADDIN ZOTERO_ITEM CSL_CITATION {"citationID":"k40iif8C","properties":{"formattedCitation":"(Samsudin 2019)","plainCitation":"(Samsudin 2019)","noteIndex":0},"citationItems":[{"id":665,"uris":["http://zotero.org/users/local/pOTnlTn6/items/YBCF6EHP"],"uri":["http://zotero.org/users/local/pOTnlTn6/items/YBCF6EHP"],"itemData":{"id":665,"type":"article-journal","title":"PENDEKATAN DAN ANALISIS DALAM PENELITIAN TEKS TAFSIR:","container-title":"SUHUF Jurnal Pengkajian Al-Qur'an dan Budaya","page":"131-149","volume":"12","issue":"1","source":"jurnalsuhuf.online","abstract":"Observing the many of methodological problems in conducting research on the works of the Qur'an and its interpretations, the author of this article explains certain approaches and analyzes that have been used by some prominent researchers in this area. The author describes the possible approach which is divided into two main parts: (1) critical approach of history, and (2) an interpretative approach. The main objective of the first approach is to evaluate, to whom the text of a particular interpretation must be addressed to, and how to some extent the certain statements in the interpretation can be considered correct. The second approach can be done by doing three types of analysis: (1) descriptive analysis, (2) explanatory analysis, and (3) critical analysis. According to the author, the research in the field of Qur'an and its interpretation requires not only Islamic sciences, but also contemporary theories in the fields of sociology, literature, philosophy, hermeneutics, and feminism. The writer expects that researchers in the field of interpretation should take the opportunity to deepen these supporting sciences in order that the research will be more developed and varied.","DOI":"10.22548/shf.v12i1.409","ISSN":"2548-6942","title-short":"PENDEKATAN DAN ANALISIS DALAM PENELITIAN TEKS TAFSIR","language":"en-US","author":[{"family":"Samsudin","given":"Sahiron"}],"issued":{"date-parts":[["2019",6,28]]}}}],"schema":"https://github.com/citation-style-language/schema/raw/master/csl-citation.json"} </w:instrText>
      </w:r>
      <w:r w:rsidR="0019553C" w:rsidRPr="00A34BA1">
        <w:rPr>
          <w:rFonts w:ascii="Garamond" w:hAnsi="Garamond" w:cstheme="majorBidi"/>
          <w:sz w:val="24"/>
          <w:szCs w:val="24"/>
        </w:rPr>
        <w:fldChar w:fldCharType="separate"/>
      </w:r>
      <w:r w:rsidR="0019553C" w:rsidRPr="00A34BA1">
        <w:rPr>
          <w:rFonts w:ascii="Garamond" w:hAnsi="Garamond" w:cstheme="majorBidi"/>
          <w:sz w:val="24"/>
        </w:rPr>
        <w:t>(Samsudin 2019)</w:t>
      </w:r>
      <w:r w:rsidR="0019553C" w:rsidRPr="00A34BA1">
        <w:rPr>
          <w:rFonts w:ascii="Garamond" w:hAnsi="Garamond" w:cstheme="majorBidi"/>
          <w:sz w:val="24"/>
          <w:szCs w:val="24"/>
        </w:rPr>
        <w:fldChar w:fldCharType="end"/>
      </w:r>
      <w:r w:rsidR="00D4015D" w:rsidRPr="00A34BA1">
        <w:rPr>
          <w:rFonts w:ascii="Garamond" w:hAnsi="Garamond" w:cstheme="majorBidi"/>
          <w:i/>
          <w:iCs/>
          <w:sz w:val="24"/>
          <w:szCs w:val="24"/>
        </w:rPr>
        <w:t>.</w:t>
      </w:r>
    </w:p>
    <w:p w:rsidR="00757E3F" w:rsidRPr="00A34BA1" w:rsidRDefault="001746CA" w:rsidP="00911E82">
      <w:pPr>
        <w:spacing w:line="360" w:lineRule="auto"/>
        <w:rPr>
          <w:rFonts w:ascii="Garamond" w:hAnsi="Garamond" w:cstheme="majorBidi"/>
          <w:b/>
          <w:bCs/>
          <w:sz w:val="24"/>
          <w:szCs w:val="24"/>
        </w:rPr>
      </w:pPr>
      <w:r w:rsidRPr="00A34BA1">
        <w:rPr>
          <w:rFonts w:ascii="Garamond" w:hAnsi="Garamond" w:cstheme="majorBidi"/>
          <w:b/>
          <w:bCs/>
          <w:sz w:val="24"/>
          <w:szCs w:val="24"/>
        </w:rPr>
        <w:t>Relasi Suami Istri dalam QS. al-Mujadilah [58]: 1</w:t>
      </w:r>
      <w:r w:rsidR="00F0122D" w:rsidRPr="00A34BA1">
        <w:rPr>
          <w:rFonts w:ascii="Garamond" w:hAnsi="Garamond" w:cstheme="majorBidi"/>
          <w:b/>
          <w:bCs/>
          <w:sz w:val="24"/>
          <w:szCs w:val="24"/>
        </w:rPr>
        <w:t>-</w:t>
      </w:r>
      <w:r w:rsidR="00E22F32" w:rsidRPr="00A34BA1">
        <w:rPr>
          <w:rFonts w:ascii="Garamond" w:hAnsi="Garamond" w:cstheme="majorBidi"/>
          <w:b/>
          <w:bCs/>
          <w:sz w:val="24"/>
          <w:szCs w:val="24"/>
        </w:rPr>
        <w:t>4.</w:t>
      </w:r>
    </w:p>
    <w:p w:rsidR="00206785" w:rsidRPr="00A34BA1" w:rsidRDefault="00757E3F" w:rsidP="00911E82">
      <w:pPr>
        <w:spacing w:line="360" w:lineRule="auto"/>
        <w:jc w:val="both"/>
        <w:rPr>
          <w:rFonts w:ascii="Garamond" w:hAnsi="Garamond" w:cstheme="majorBidi"/>
          <w:b/>
          <w:bCs/>
          <w:sz w:val="24"/>
          <w:szCs w:val="28"/>
        </w:rPr>
      </w:pPr>
      <w:r w:rsidRPr="00A34BA1">
        <w:rPr>
          <w:rFonts w:ascii="Garamond" w:hAnsi="Garamond" w:cstheme="majorBidi"/>
          <w:b/>
          <w:bCs/>
          <w:sz w:val="24"/>
          <w:szCs w:val="24"/>
        </w:rPr>
        <w:tab/>
      </w:r>
      <w:r w:rsidRPr="00A34BA1">
        <w:rPr>
          <w:rFonts w:ascii="Garamond" w:hAnsi="Garamond" w:cstheme="majorBidi"/>
          <w:sz w:val="24"/>
          <w:szCs w:val="24"/>
        </w:rPr>
        <w:t>Al-Qur’ān merupakan kitab suci yang mengedepankan rasa kemanusiaan dan keadilan. Dalam hal ini relasi suami-istri disebutkan dalam al-Qur’ān sebanyak empat belas kali, yaitu</w:t>
      </w:r>
      <w:r w:rsidR="00862DC5" w:rsidRPr="00A34BA1">
        <w:rPr>
          <w:rFonts w:ascii="Garamond" w:hAnsi="Garamond" w:cstheme="majorBidi"/>
          <w:sz w:val="24"/>
          <w:szCs w:val="24"/>
        </w:rPr>
        <w:t xml:space="preserve"> </w:t>
      </w:r>
      <w:r w:rsidRPr="00A34BA1">
        <w:rPr>
          <w:rFonts w:ascii="Garamond" w:hAnsi="Garamond" w:cstheme="majorBidi"/>
          <w:sz w:val="24"/>
          <w:szCs w:val="24"/>
        </w:rPr>
        <w:t xml:space="preserve">Q.S. Al-Baqarah [2]: 223, Q.S. al-Nisā‘ [ 4]: 19, </w:t>
      </w:r>
      <w:r w:rsidR="00236D6A" w:rsidRPr="00A34BA1">
        <w:rPr>
          <w:rFonts w:ascii="Garamond" w:hAnsi="Garamond" w:cstheme="majorBidi"/>
          <w:sz w:val="24"/>
          <w:szCs w:val="24"/>
        </w:rPr>
        <w:t>Q.S. al -Baqarah [2]: 187</w:t>
      </w:r>
      <w:r w:rsidRPr="00A34BA1">
        <w:rPr>
          <w:rFonts w:ascii="Garamond" w:hAnsi="Garamond" w:cstheme="majorBidi"/>
          <w:sz w:val="24"/>
          <w:szCs w:val="24"/>
        </w:rPr>
        <w:t>, Q.S. al- Nisā</w:t>
      </w:r>
      <w:r w:rsidR="00236D6A" w:rsidRPr="00A34BA1">
        <w:rPr>
          <w:rFonts w:ascii="Garamond" w:hAnsi="Garamond" w:cstheme="majorBidi"/>
          <w:sz w:val="24"/>
          <w:szCs w:val="24"/>
        </w:rPr>
        <w:t>`</w:t>
      </w:r>
      <w:r w:rsidR="0072097C" w:rsidRPr="00A34BA1">
        <w:rPr>
          <w:rFonts w:ascii="Garamond" w:hAnsi="Garamond" w:cstheme="majorBidi"/>
          <w:sz w:val="24"/>
          <w:szCs w:val="24"/>
        </w:rPr>
        <w:t xml:space="preserve"> [4]</w:t>
      </w:r>
      <w:r w:rsidR="00236D6A" w:rsidRPr="00A34BA1">
        <w:rPr>
          <w:rFonts w:ascii="Garamond" w:hAnsi="Garamond" w:cstheme="majorBidi"/>
          <w:sz w:val="24"/>
          <w:szCs w:val="24"/>
        </w:rPr>
        <w:t xml:space="preserve"> : 1</w:t>
      </w:r>
      <w:r w:rsidRPr="00A34BA1">
        <w:rPr>
          <w:rFonts w:ascii="Garamond" w:hAnsi="Garamond" w:cstheme="majorBidi"/>
          <w:sz w:val="24"/>
          <w:szCs w:val="24"/>
        </w:rPr>
        <w:t>,</w:t>
      </w:r>
      <w:r w:rsidR="00236D6A" w:rsidRPr="00A34BA1">
        <w:rPr>
          <w:rFonts w:ascii="Garamond" w:hAnsi="Garamond" w:cstheme="majorBidi"/>
          <w:sz w:val="24"/>
          <w:szCs w:val="24"/>
        </w:rPr>
        <w:t xml:space="preserve"> Q.S.  al-A'r</w:t>
      </w:r>
      <w:r w:rsidRPr="00A34BA1">
        <w:rPr>
          <w:rFonts w:ascii="Garamond" w:hAnsi="Garamond" w:cstheme="majorBidi"/>
          <w:sz w:val="24"/>
          <w:szCs w:val="24"/>
        </w:rPr>
        <w:t>āf</w:t>
      </w:r>
      <w:r w:rsidR="00013A87" w:rsidRPr="00A34BA1">
        <w:rPr>
          <w:rFonts w:ascii="Garamond" w:hAnsi="Garamond" w:cstheme="majorBidi"/>
          <w:sz w:val="24"/>
          <w:szCs w:val="24"/>
        </w:rPr>
        <w:t xml:space="preserve"> [7]</w:t>
      </w:r>
      <w:r w:rsidRPr="00A34BA1">
        <w:rPr>
          <w:rFonts w:ascii="Garamond" w:hAnsi="Garamond" w:cstheme="majorBidi"/>
          <w:sz w:val="24"/>
          <w:szCs w:val="24"/>
        </w:rPr>
        <w:t>: 188, Q.S. al-Zumar</w:t>
      </w:r>
      <w:r w:rsidR="00013A87" w:rsidRPr="00A34BA1">
        <w:rPr>
          <w:rFonts w:ascii="Garamond" w:hAnsi="Garamond" w:cstheme="majorBidi"/>
          <w:sz w:val="24"/>
          <w:szCs w:val="24"/>
        </w:rPr>
        <w:t xml:space="preserve"> [39]</w:t>
      </w:r>
      <w:r w:rsidRPr="00A34BA1">
        <w:rPr>
          <w:rFonts w:ascii="Garamond" w:hAnsi="Garamond" w:cstheme="majorBidi"/>
          <w:sz w:val="24"/>
          <w:szCs w:val="24"/>
        </w:rPr>
        <w:t>: 6, Q.S. al-Na</w:t>
      </w:r>
      <w:r w:rsidRPr="00A34BA1">
        <w:rPr>
          <w:rFonts w:ascii="Times New Roman" w:hAnsi="Times New Roman" w:cs="Times New Roman"/>
          <w:sz w:val="24"/>
          <w:szCs w:val="24"/>
        </w:rPr>
        <w:t>ḥ</w:t>
      </w:r>
      <w:r w:rsidR="00236D6A" w:rsidRPr="00A34BA1">
        <w:rPr>
          <w:rFonts w:ascii="Garamond" w:hAnsi="Garamond" w:cstheme="majorBidi"/>
          <w:sz w:val="24"/>
          <w:szCs w:val="24"/>
        </w:rPr>
        <w:t>l</w:t>
      </w:r>
      <w:r w:rsidR="00013A87" w:rsidRPr="00A34BA1">
        <w:rPr>
          <w:rFonts w:ascii="Garamond" w:hAnsi="Garamond" w:cstheme="majorBidi"/>
          <w:sz w:val="24"/>
          <w:szCs w:val="24"/>
        </w:rPr>
        <w:t xml:space="preserve"> [16]</w:t>
      </w:r>
      <w:r w:rsidR="00236D6A" w:rsidRPr="00A34BA1">
        <w:rPr>
          <w:rFonts w:ascii="Garamond" w:hAnsi="Garamond" w:cstheme="majorBidi"/>
          <w:sz w:val="24"/>
          <w:szCs w:val="24"/>
        </w:rPr>
        <w:t>: 72</w:t>
      </w:r>
      <w:r w:rsidRPr="00A34BA1">
        <w:rPr>
          <w:rFonts w:ascii="Garamond" w:hAnsi="Garamond" w:cstheme="majorBidi"/>
          <w:sz w:val="24"/>
          <w:szCs w:val="24"/>
        </w:rPr>
        <w:t>, Q.S. al-An'ā</w:t>
      </w:r>
      <w:r w:rsidR="00236D6A" w:rsidRPr="00A34BA1">
        <w:rPr>
          <w:rFonts w:ascii="Garamond" w:hAnsi="Garamond" w:cstheme="majorBidi"/>
          <w:sz w:val="24"/>
          <w:szCs w:val="24"/>
        </w:rPr>
        <w:t>m</w:t>
      </w:r>
      <w:r w:rsidR="00013A87" w:rsidRPr="00A34BA1">
        <w:rPr>
          <w:rFonts w:ascii="Garamond" w:hAnsi="Garamond" w:cstheme="majorBidi"/>
          <w:sz w:val="24"/>
          <w:szCs w:val="24"/>
        </w:rPr>
        <w:t xml:space="preserve"> [6]</w:t>
      </w:r>
      <w:r w:rsidR="00236D6A" w:rsidRPr="00A34BA1">
        <w:rPr>
          <w:rFonts w:ascii="Garamond" w:hAnsi="Garamond" w:cstheme="majorBidi"/>
          <w:sz w:val="24"/>
          <w:szCs w:val="24"/>
        </w:rPr>
        <w:t>: 8</w:t>
      </w:r>
      <w:r w:rsidRPr="00A34BA1">
        <w:rPr>
          <w:rFonts w:ascii="Garamond" w:hAnsi="Garamond" w:cstheme="majorBidi"/>
          <w:sz w:val="24"/>
          <w:szCs w:val="24"/>
        </w:rPr>
        <w:t xml:space="preserve">, </w:t>
      </w:r>
      <w:r w:rsidR="0072097C" w:rsidRPr="00A34BA1">
        <w:rPr>
          <w:rFonts w:ascii="Garamond" w:hAnsi="Garamond" w:cstheme="majorBidi"/>
          <w:sz w:val="24"/>
          <w:szCs w:val="24"/>
        </w:rPr>
        <w:t>Q.S.  al-</w:t>
      </w:r>
      <w:r w:rsidR="00236D6A" w:rsidRPr="00A34BA1">
        <w:rPr>
          <w:rFonts w:ascii="Garamond" w:hAnsi="Garamond" w:cstheme="majorBidi"/>
          <w:sz w:val="24"/>
          <w:szCs w:val="24"/>
        </w:rPr>
        <w:t>Nis</w:t>
      </w:r>
      <w:r w:rsidR="0072097C" w:rsidRPr="00A34BA1">
        <w:rPr>
          <w:rFonts w:ascii="Garamond" w:hAnsi="Garamond" w:cstheme="majorBidi"/>
          <w:sz w:val="24"/>
          <w:szCs w:val="24"/>
        </w:rPr>
        <w:t>ā‘ [4]</w:t>
      </w:r>
      <w:r w:rsidR="00236D6A" w:rsidRPr="00A34BA1">
        <w:rPr>
          <w:rFonts w:ascii="Garamond" w:hAnsi="Garamond" w:cstheme="majorBidi"/>
          <w:sz w:val="24"/>
          <w:szCs w:val="24"/>
        </w:rPr>
        <w:t>: 19</w:t>
      </w:r>
      <w:r w:rsidRPr="00A34BA1">
        <w:rPr>
          <w:rFonts w:ascii="Garamond" w:hAnsi="Garamond" w:cstheme="majorBidi"/>
          <w:sz w:val="24"/>
          <w:szCs w:val="24"/>
        </w:rPr>
        <w:t>, Q.S.  al</w:t>
      </w:r>
      <w:r w:rsidR="00236D6A" w:rsidRPr="00A34BA1">
        <w:rPr>
          <w:rFonts w:ascii="Garamond" w:hAnsi="Garamond" w:cstheme="majorBidi"/>
          <w:sz w:val="24"/>
          <w:szCs w:val="24"/>
        </w:rPr>
        <w:t>-Taubah (9):  24</w:t>
      </w:r>
      <w:r w:rsidRPr="00A34BA1">
        <w:rPr>
          <w:rFonts w:ascii="Garamond" w:hAnsi="Garamond" w:cstheme="majorBidi"/>
          <w:sz w:val="24"/>
          <w:szCs w:val="24"/>
        </w:rPr>
        <w:t>, Q. S. al-</w:t>
      </w:r>
      <w:r w:rsidRPr="00A34BA1">
        <w:rPr>
          <w:rFonts w:ascii="Times New Roman" w:hAnsi="Times New Roman" w:cs="Times New Roman"/>
          <w:sz w:val="24"/>
          <w:szCs w:val="24"/>
        </w:rPr>
        <w:t>Ḥ</w:t>
      </w:r>
      <w:r w:rsidR="0072097C" w:rsidRPr="00A34BA1">
        <w:rPr>
          <w:rFonts w:ascii="Garamond" w:hAnsi="Garamond" w:cstheme="majorBidi"/>
          <w:sz w:val="24"/>
          <w:szCs w:val="24"/>
        </w:rPr>
        <w:t>ajj [22]</w:t>
      </w:r>
      <w:r w:rsidRPr="00A34BA1">
        <w:rPr>
          <w:rFonts w:ascii="Garamond" w:hAnsi="Garamond" w:cstheme="majorBidi"/>
          <w:sz w:val="24"/>
          <w:szCs w:val="24"/>
        </w:rPr>
        <w:t>: 13,</w:t>
      </w:r>
      <w:r w:rsidR="00236D6A" w:rsidRPr="00A34BA1">
        <w:rPr>
          <w:rFonts w:ascii="Garamond" w:hAnsi="Garamond" w:cstheme="majorBidi"/>
          <w:sz w:val="24"/>
          <w:szCs w:val="24"/>
        </w:rPr>
        <w:t xml:space="preserve"> </w:t>
      </w:r>
      <w:r w:rsidRPr="00A34BA1">
        <w:rPr>
          <w:rFonts w:ascii="Garamond" w:hAnsi="Garamond" w:cstheme="majorBidi"/>
          <w:sz w:val="24"/>
          <w:szCs w:val="24"/>
        </w:rPr>
        <w:t>Q.S. al-Syu'arā</w:t>
      </w:r>
      <w:r w:rsidR="0072097C" w:rsidRPr="00A34BA1">
        <w:rPr>
          <w:rFonts w:ascii="Garamond" w:hAnsi="Garamond" w:cstheme="majorBidi"/>
          <w:sz w:val="24"/>
          <w:szCs w:val="24"/>
        </w:rPr>
        <w:t xml:space="preserve"> [</w:t>
      </w:r>
      <w:r w:rsidRPr="00A34BA1">
        <w:rPr>
          <w:rFonts w:ascii="Garamond" w:hAnsi="Garamond" w:cstheme="majorBidi"/>
          <w:sz w:val="24"/>
          <w:szCs w:val="24"/>
        </w:rPr>
        <w:t>26</w:t>
      </w:r>
      <w:r w:rsidR="0072097C" w:rsidRPr="00A34BA1">
        <w:rPr>
          <w:rFonts w:ascii="Garamond" w:hAnsi="Garamond" w:cstheme="majorBidi"/>
          <w:sz w:val="24"/>
          <w:szCs w:val="24"/>
        </w:rPr>
        <w:t>]</w:t>
      </w:r>
      <w:r w:rsidR="00013A87" w:rsidRPr="00A34BA1">
        <w:rPr>
          <w:rFonts w:ascii="Garamond" w:hAnsi="Garamond" w:cstheme="majorBidi"/>
          <w:sz w:val="24"/>
          <w:szCs w:val="24"/>
        </w:rPr>
        <w:t>: 14,</w:t>
      </w:r>
      <w:r w:rsidRPr="00A34BA1">
        <w:rPr>
          <w:rFonts w:ascii="Garamond" w:hAnsi="Garamond" w:cstheme="majorBidi"/>
          <w:sz w:val="24"/>
          <w:szCs w:val="24"/>
        </w:rPr>
        <w:t xml:space="preserve"> Q.S. al-Mujā</w:t>
      </w:r>
      <w:r w:rsidR="0072097C" w:rsidRPr="00A34BA1">
        <w:rPr>
          <w:rFonts w:ascii="Garamond" w:hAnsi="Garamond" w:cstheme="majorBidi"/>
          <w:sz w:val="24"/>
          <w:szCs w:val="24"/>
        </w:rPr>
        <w:t>dalah [58]</w:t>
      </w:r>
      <w:r w:rsidR="00236D6A" w:rsidRPr="00A34BA1">
        <w:rPr>
          <w:rFonts w:ascii="Garamond" w:hAnsi="Garamond" w:cstheme="majorBidi"/>
          <w:sz w:val="24"/>
          <w:szCs w:val="24"/>
        </w:rPr>
        <w:t xml:space="preserve">: </w:t>
      </w:r>
      <w:r w:rsidRPr="00A34BA1">
        <w:rPr>
          <w:rFonts w:ascii="Garamond" w:hAnsi="Garamond" w:cstheme="majorBidi"/>
          <w:sz w:val="24"/>
          <w:szCs w:val="24"/>
        </w:rPr>
        <w:t xml:space="preserve">1, dan ayat </w:t>
      </w:r>
      <w:r w:rsidR="00236D6A" w:rsidRPr="00A34BA1">
        <w:rPr>
          <w:rFonts w:ascii="Garamond" w:hAnsi="Garamond" w:cstheme="majorBidi"/>
          <w:sz w:val="24"/>
          <w:szCs w:val="24"/>
        </w:rPr>
        <w:t xml:space="preserve">22.  </w:t>
      </w:r>
      <w:r w:rsidRPr="00A34BA1">
        <w:rPr>
          <w:rFonts w:ascii="Garamond" w:hAnsi="Garamond" w:cstheme="majorBidi"/>
          <w:sz w:val="24"/>
          <w:szCs w:val="24"/>
        </w:rPr>
        <w:t>Adapun penulis mengangkat QS. al-Mujādalah [58]: 1</w:t>
      </w:r>
      <w:r w:rsidR="00E22F32" w:rsidRPr="00A34BA1">
        <w:rPr>
          <w:rFonts w:ascii="Garamond" w:hAnsi="Garamond" w:cstheme="majorBidi"/>
          <w:sz w:val="24"/>
          <w:szCs w:val="24"/>
        </w:rPr>
        <w:t>-4,</w:t>
      </w:r>
      <w:r w:rsidRPr="00A34BA1">
        <w:rPr>
          <w:rFonts w:ascii="Garamond" w:hAnsi="Garamond" w:cstheme="majorBidi"/>
          <w:sz w:val="24"/>
          <w:szCs w:val="24"/>
        </w:rPr>
        <w:t xml:space="preserve"> didasari atas esensi ayat yang mengandung kisah </w:t>
      </w:r>
      <w:r w:rsidR="00CB0A39" w:rsidRPr="00A34BA1">
        <w:rPr>
          <w:rFonts w:ascii="Garamond" w:hAnsi="Garamond" w:cstheme="majorBidi"/>
          <w:sz w:val="24"/>
          <w:szCs w:val="24"/>
        </w:rPr>
        <w:t xml:space="preserve">relasi suami dan istri secara eksplisit di </w:t>
      </w:r>
      <w:r w:rsidRPr="00A34BA1">
        <w:rPr>
          <w:rFonts w:ascii="Garamond" w:hAnsi="Garamond" w:cstheme="majorBidi"/>
          <w:sz w:val="24"/>
          <w:szCs w:val="24"/>
        </w:rPr>
        <w:t xml:space="preserve">dalam al-Qur’ān, seringnya dalam menyebutkan ayat tentang relasi suami-istri disebutjan dengan nuansa ayat </w:t>
      </w:r>
      <w:r w:rsidRPr="00A34BA1">
        <w:rPr>
          <w:rFonts w:ascii="Garamond" w:hAnsi="Garamond" w:cstheme="majorBidi"/>
          <w:i/>
          <w:iCs/>
          <w:sz w:val="24"/>
          <w:szCs w:val="24"/>
        </w:rPr>
        <w:t>etic</w:t>
      </w:r>
      <w:r w:rsidR="0072097C" w:rsidRPr="00A34BA1">
        <w:rPr>
          <w:rFonts w:ascii="Garamond" w:hAnsi="Garamond" w:cstheme="majorBidi"/>
          <w:i/>
          <w:iCs/>
          <w:sz w:val="24"/>
          <w:szCs w:val="24"/>
        </w:rPr>
        <w:t>ho legal</w:t>
      </w:r>
      <w:r w:rsidR="0072097C" w:rsidRPr="00A34BA1">
        <w:rPr>
          <w:rFonts w:ascii="Garamond" w:hAnsi="Garamond" w:cstheme="majorBidi"/>
          <w:sz w:val="24"/>
          <w:szCs w:val="24"/>
        </w:rPr>
        <w:t xml:space="preserve"> (ayat yang bermuatan hukum), atas dasar tersebut kemudian dikaji sebab dalam al-Qur’ān terdapat hal lain yang dapat diperhatikan untuk diambil pelajaran QS. al-Mujādalah [58]: 1</w:t>
      </w:r>
      <w:r w:rsidR="00E22F32" w:rsidRPr="00A34BA1">
        <w:rPr>
          <w:rFonts w:ascii="Garamond" w:hAnsi="Garamond" w:cstheme="majorBidi"/>
          <w:sz w:val="24"/>
          <w:szCs w:val="24"/>
        </w:rPr>
        <w:t>-4</w:t>
      </w:r>
      <w:r w:rsidR="0072097C" w:rsidRPr="00A34BA1">
        <w:rPr>
          <w:rFonts w:ascii="Garamond" w:hAnsi="Garamond" w:cstheme="majorBidi"/>
          <w:sz w:val="24"/>
          <w:szCs w:val="24"/>
        </w:rPr>
        <w:t xml:space="preserve"> yaitu sebagai berikut:</w:t>
      </w:r>
    </w:p>
    <w:p w:rsidR="00F0122D" w:rsidRPr="006C4F7B" w:rsidRDefault="00F0122D" w:rsidP="006C4F7B">
      <w:pPr>
        <w:bidi/>
        <w:spacing w:after="0"/>
        <w:ind w:right="709"/>
        <w:jc w:val="both"/>
        <w:rPr>
          <w:rFonts w:ascii="Times New Arabic" w:hAnsi="Times New Arabic" w:cs="Times New Roman"/>
          <w:sz w:val="24"/>
          <w:szCs w:val="28"/>
          <w:rtl/>
        </w:rPr>
      </w:pPr>
      <w:r w:rsidRPr="00A34BA1">
        <w:rPr>
          <w:rFonts w:ascii="Garamond" w:hAnsi="Garamond" w:cs="Times New Roman"/>
          <w:sz w:val="24"/>
          <w:szCs w:val="28"/>
          <w:rtl/>
        </w:rPr>
        <w:t>قَدْ سَمِعَ اللّٰهُ قَوْلَ الَّتِيْ تُجَادِلُكَ فِيْ زَوْجِهَا وَتَشْتَكِيْٓ اِلَى اللّٰهِ ۖوَاللّٰهُ يَسْمَعُ تَحَاوُرَكُمَاۗ اِنَّ اللّٰهَ سَمِيْعٌۢ بَصِيْرٌ</w:t>
      </w:r>
      <w:r w:rsidRPr="006C4F7B">
        <w:rPr>
          <w:rFonts w:ascii="Times New Arabic" w:hAnsi="Times New Arabic" w:cs="Times New Roman"/>
          <w:sz w:val="24"/>
          <w:szCs w:val="28"/>
          <w:rtl/>
        </w:rPr>
        <w:t xml:space="preserve"> </w:t>
      </w:r>
      <w:r w:rsidR="00911E82" w:rsidRPr="00A34BA1">
        <w:rPr>
          <w:rStyle w:val="Hyperlink"/>
          <w:rFonts w:ascii="Garamond" w:hAnsi="Garamond" w:cs="LPMQ Isep Misbah"/>
          <w:color w:val="auto"/>
          <w:sz w:val="24"/>
          <w:szCs w:val="28"/>
          <w:u w:val="none"/>
          <w:rtl/>
        </w:rPr>
        <w:t>﴿۱﴾</w:t>
      </w:r>
      <w:r w:rsidRPr="00A34BA1">
        <w:rPr>
          <w:rFonts w:ascii="Garamond" w:hAnsi="Garamond" w:cs="Times New Roman"/>
          <w:sz w:val="24"/>
          <w:szCs w:val="28"/>
          <w:rtl/>
        </w:rPr>
        <w:t xml:space="preserve"> اَلَّذِيْنَ يُظٰهِرُوْنَ مِنْكُمْ مِّنْ نِّسَاۤىِٕهِمْ مَّا هُنَّ اُمَّهٰتِهِمْۗ اِنْ اُمَّهٰتُهُمْ اِلَّا الّٰۤـِٔيْ وَلَدْنَهُمْۗ وَاِنَّهُمْ لَيَقُوْلُوْنَ مُنْكَرًا مِّنَ الْقَوْلِ وَزُوْرًاۗ وَاِنَّ اللّٰهَ لَعَفُوٌّ غَفُوْرٌ</w:t>
      </w:r>
      <w:r w:rsidRPr="006C4F7B">
        <w:rPr>
          <w:rFonts w:ascii="Times New Arabic" w:hAnsi="Times New Arabic" w:cs="Times New Roman"/>
          <w:sz w:val="24"/>
          <w:szCs w:val="28"/>
          <w:rtl/>
        </w:rPr>
        <w:t xml:space="preserve"> </w:t>
      </w:r>
      <w:r w:rsidR="006C4F7B" w:rsidRPr="00A34BA1">
        <w:rPr>
          <w:rStyle w:val="Hyperlink"/>
          <w:rFonts w:ascii="Garamond" w:hAnsi="Garamond" w:cs="LPMQ Isep Misbah"/>
          <w:color w:val="auto"/>
          <w:sz w:val="24"/>
          <w:szCs w:val="28"/>
          <w:u w:val="none"/>
          <w:rtl/>
        </w:rPr>
        <w:t>﴿</w:t>
      </w:r>
      <w:r w:rsidR="006C4F7B" w:rsidRPr="00A34BA1">
        <w:rPr>
          <w:rStyle w:val="Hyperlink"/>
          <w:rFonts w:ascii="Garamond" w:hAnsi="Garamond" w:cs="LPMQ Isep Misbah"/>
          <w:color w:val="auto"/>
          <w:sz w:val="24"/>
          <w:szCs w:val="28"/>
          <w:u w:val="none"/>
          <w:rtl/>
        </w:rPr>
        <w:t>۲</w:t>
      </w:r>
      <w:r w:rsidR="006C4F7B" w:rsidRPr="00A34BA1">
        <w:rPr>
          <w:rStyle w:val="Hyperlink"/>
          <w:rFonts w:ascii="Garamond" w:hAnsi="Garamond" w:cs="LPMQ Isep Misbah"/>
          <w:color w:val="auto"/>
          <w:sz w:val="24"/>
          <w:szCs w:val="28"/>
          <w:u w:val="none"/>
          <w:rtl/>
        </w:rPr>
        <w:t>﴾</w:t>
      </w:r>
      <w:r w:rsidR="009D183E" w:rsidRPr="00A34BA1">
        <w:rPr>
          <w:rFonts w:ascii="Garamond" w:hAnsi="Garamond" w:cs="Times New Roman"/>
          <w:sz w:val="24"/>
          <w:szCs w:val="28"/>
          <w:rtl/>
        </w:rPr>
        <w:t xml:space="preserve"> </w:t>
      </w:r>
      <w:r w:rsidRPr="00A34BA1">
        <w:rPr>
          <w:rFonts w:ascii="Garamond" w:hAnsi="Garamond" w:cs="Times New Roman"/>
          <w:sz w:val="24"/>
          <w:szCs w:val="28"/>
          <w:rtl/>
        </w:rPr>
        <w:t>وَالَّذِيْنَ يُظٰهِرُوْنَ مِنْ نِّسَاۤىِٕهِمْ ثُمَّ يَعُوْدُوْنَ لِمَا قَالُوْا فَتَحْرِيْرُ رَقَبَةٍ مِّنْ قَبْلِ اَنْ يَّتَمَاۤسَّاۗ ذٰلِكُمْ تُوْعَظُوْنَ بِهٖۗ وَاللّٰهُ بِمَا تَعْمَلُوْنَ خَبِيْرٌ</w:t>
      </w:r>
      <w:r w:rsidRPr="006C4F7B">
        <w:rPr>
          <w:rFonts w:ascii="Times New Arabic" w:hAnsi="Times New Arabic" w:cs="Times New Roman"/>
          <w:sz w:val="24"/>
          <w:szCs w:val="28"/>
          <w:rtl/>
        </w:rPr>
        <w:t xml:space="preserve"> </w:t>
      </w:r>
      <w:r w:rsidR="006C4F7B" w:rsidRPr="00A34BA1">
        <w:rPr>
          <w:rStyle w:val="Hyperlink"/>
          <w:rFonts w:ascii="Garamond" w:hAnsi="Garamond" w:cs="LPMQ Isep Misbah"/>
          <w:color w:val="auto"/>
          <w:sz w:val="24"/>
          <w:szCs w:val="28"/>
          <w:u w:val="none"/>
          <w:rtl/>
        </w:rPr>
        <w:lastRenderedPageBreak/>
        <w:t>﴿</w:t>
      </w:r>
      <w:r w:rsidR="006C4F7B" w:rsidRPr="00A34BA1">
        <w:rPr>
          <w:rStyle w:val="Hyperlink"/>
          <w:rFonts w:ascii="Garamond" w:hAnsi="Garamond" w:cs="LPMQ Isep Misbah"/>
          <w:color w:val="auto"/>
          <w:sz w:val="24"/>
          <w:szCs w:val="28"/>
          <w:u w:val="none"/>
          <w:rtl/>
        </w:rPr>
        <w:t>۳</w:t>
      </w:r>
      <w:r w:rsidR="006C4F7B" w:rsidRPr="00A34BA1">
        <w:rPr>
          <w:rStyle w:val="Hyperlink"/>
          <w:rFonts w:ascii="Garamond" w:hAnsi="Garamond" w:cs="LPMQ Isep Misbah"/>
          <w:color w:val="auto"/>
          <w:sz w:val="24"/>
          <w:szCs w:val="28"/>
          <w:u w:val="none"/>
          <w:rtl/>
        </w:rPr>
        <w:t>﴾</w:t>
      </w:r>
      <w:r w:rsidR="00A34BA1" w:rsidRPr="00A34BA1">
        <w:rPr>
          <w:rStyle w:val="Hyperlink"/>
          <w:rFonts w:ascii="Garamond" w:hAnsi="Garamond" w:cs="LPMQ Isep Misbah"/>
          <w:color w:val="auto"/>
          <w:sz w:val="24"/>
          <w:szCs w:val="28"/>
          <w:u w:val="none"/>
        </w:rPr>
        <w:t xml:space="preserve"> </w:t>
      </w:r>
      <w:r w:rsidRPr="00A34BA1">
        <w:rPr>
          <w:rFonts w:ascii="Garamond" w:hAnsi="Garamond" w:cs="Times New Roman"/>
          <w:sz w:val="24"/>
          <w:szCs w:val="28"/>
          <w:rtl/>
        </w:rPr>
        <w:t>فَمَنْ لَّمْ يَجِدْ فَصِيَامُ شَهْرَيْنِ مُتَتَابِعَيْنِ مِنْ قَبْلِ اَنْ يَّتَمَاۤسَّاۗ فَمَنْ لَّمْ يَسْتَطِعْ فَاِطْعَامُ سِتِّيْنَ مِسْكِيْنًاۗ ذٰلِكَ لِتُؤْمِنُوْا بِاللّٰهِ وَرَسُوْلِهٖۗ وَتِلْكَ حُدُوْدُ اللّٰهِ ۗوَلِلْكٰفِرِيْنَ عَذَابٌ اَلِيْمٌ</w:t>
      </w:r>
      <w:r w:rsidR="009D183E" w:rsidRPr="006C4F7B">
        <w:rPr>
          <w:rFonts w:ascii="Times New Arabic" w:hAnsi="Times New Arabic" w:cs="Times New Roman"/>
          <w:sz w:val="24"/>
          <w:szCs w:val="28"/>
          <w:rtl/>
        </w:rPr>
        <w:t xml:space="preserve"> </w:t>
      </w:r>
      <w:r w:rsidR="006C4F7B" w:rsidRPr="006C4F7B">
        <w:rPr>
          <w:rStyle w:val="Hyperlink"/>
          <w:rFonts w:ascii="LPMQ Isep Misbah" w:hAnsi="LPMQ Isep Misbah" w:cs="LPMQ Isep Misbah"/>
          <w:color w:val="auto"/>
          <w:sz w:val="24"/>
          <w:szCs w:val="28"/>
          <w:u w:val="none"/>
          <w:rtl/>
        </w:rPr>
        <w:t>﴿</w:t>
      </w:r>
      <w:r w:rsidR="006C4F7B" w:rsidRPr="006C4F7B">
        <w:rPr>
          <w:rStyle w:val="Hyperlink"/>
          <w:rFonts w:ascii="LPMQ Isep Misbah" w:hAnsi="LPMQ Isep Misbah" w:cs="LPMQ Isep Misbah"/>
          <w:color w:val="auto"/>
          <w:sz w:val="24"/>
          <w:szCs w:val="28"/>
          <w:u w:val="none"/>
          <w:rtl/>
        </w:rPr>
        <w:t>۴</w:t>
      </w:r>
      <w:r w:rsidR="006C4F7B" w:rsidRPr="006C4F7B">
        <w:rPr>
          <w:rStyle w:val="Hyperlink"/>
          <w:rFonts w:ascii="LPMQ Isep Misbah" w:hAnsi="LPMQ Isep Misbah" w:cs="LPMQ Isep Misbah"/>
          <w:color w:val="auto"/>
          <w:sz w:val="24"/>
          <w:szCs w:val="28"/>
          <w:u w:val="none"/>
          <w:rtl/>
        </w:rPr>
        <w:t>﴾</w:t>
      </w:r>
    </w:p>
    <w:p w:rsidR="00F0122D" w:rsidRPr="00A34BA1" w:rsidRDefault="006C4F7B" w:rsidP="006C4F7B">
      <w:pPr>
        <w:tabs>
          <w:tab w:val="right" w:pos="3686"/>
        </w:tabs>
        <w:spacing w:line="240" w:lineRule="auto"/>
        <w:ind w:left="720"/>
        <w:jc w:val="both"/>
        <w:rPr>
          <w:rFonts w:ascii="Garamond" w:hAnsi="Garamond" w:cstheme="majorBidi"/>
          <w:sz w:val="20"/>
          <w:szCs w:val="28"/>
        </w:rPr>
      </w:pPr>
      <w:r w:rsidRPr="00911E82">
        <w:rPr>
          <w:rFonts w:asciiTheme="majorBidi" w:hAnsiTheme="majorBidi" w:cstheme="majorBidi"/>
          <w:i/>
          <w:iCs/>
          <w:sz w:val="24"/>
          <w:szCs w:val="36"/>
        </w:rPr>
        <w:t xml:space="preserve"> </w:t>
      </w:r>
      <w:r w:rsidR="00F0122D" w:rsidRPr="00A34BA1">
        <w:rPr>
          <w:rFonts w:ascii="Garamond" w:hAnsi="Garamond" w:cstheme="majorBidi"/>
          <w:i/>
          <w:iCs/>
          <w:sz w:val="24"/>
          <w:szCs w:val="36"/>
        </w:rPr>
        <w:t>“Sungguh, Allah telah mendengar ucapan perempuan yang mengajukan gugatan kepadamu (Muhammad) tentang suaminya, dan mengadukan (halnya) kepada Allah, dan Allah mendengar percakapan antara kamu berdua. Sesungguhnya Allah Maha Mendengar, Maha Melihat. (1) Orang-orang di antara kamu yang menzihar istrinya, (menganggap istrinya sebagai ibunya, padahal) istri mereka itu bukanlah ibunya. Ibu-ibu mereka hanyalah perempuan yang melahirkannya. Dan sesungguhnya mereka benar-benar telah mengucapkan suatu perkataan yang mungkar dan dusta. Dan sesungguhnya Allah Maha Pemaaf, Maha Pengampun. (2) Dan mereka yang menzihar istrinya, kemudian menarik kembali apa yang telah mereka ucapkan, maka (mereka diwajibkan) memerdekakan seorang budak sebelum kedua suami istri itu bercampur. Demikianlah yang diajarkan kepadamu, dan Allah Mahateliti terhadap apa yang kamu kerjakan (3). Maka barangsiapa tidak dapat (memerdekakan hamba sahaya), maka (dia wajib) berpuasa dua bulan berturut-turut sebelum keduanya bercampur. Tetapi barangsiapa tidak mampu, maka (wajib) memberi makan enam puluh orang miskin. Demikianlah agar kamu beriman kepada Allah dan Rasul-Nya. Itulah hukum-hukum Allah, dan bagi orang-orang yang mengingkarinya akan mendapat azab yang sangat pedih (4).</w:t>
      </w:r>
      <w:r w:rsidR="00F0122D" w:rsidRPr="00A34BA1">
        <w:rPr>
          <w:rFonts w:ascii="Garamond" w:hAnsi="Garamond" w:cstheme="majorBidi"/>
          <w:sz w:val="24"/>
          <w:szCs w:val="36"/>
        </w:rPr>
        <w:t xml:space="preserve"> </w:t>
      </w:r>
      <w:r w:rsidR="00F0122D" w:rsidRPr="00A34BA1">
        <w:rPr>
          <w:rFonts w:ascii="Garamond" w:hAnsi="Garamond" w:cstheme="majorBidi"/>
          <w:sz w:val="20"/>
          <w:szCs w:val="28"/>
        </w:rPr>
        <w:t>(</w:t>
      </w:r>
      <w:r w:rsidR="00F0122D" w:rsidRPr="00A34BA1">
        <w:rPr>
          <w:rFonts w:ascii="Garamond" w:hAnsi="Garamond" w:cstheme="majorBidi"/>
          <w:sz w:val="24"/>
          <w:szCs w:val="24"/>
        </w:rPr>
        <w:t>QS. al-Mujādalah [58]: 1-4)</w:t>
      </w:r>
    </w:p>
    <w:p w:rsidR="009D183E" w:rsidRPr="00A34BA1" w:rsidRDefault="008E3174" w:rsidP="006C4F7B">
      <w:pPr>
        <w:spacing w:after="0" w:line="360" w:lineRule="auto"/>
        <w:ind w:firstLine="720"/>
        <w:jc w:val="both"/>
        <w:rPr>
          <w:rFonts w:ascii="Garamond" w:hAnsi="Garamond" w:cstheme="majorBidi"/>
          <w:sz w:val="24"/>
          <w:szCs w:val="24"/>
        </w:rPr>
      </w:pPr>
      <w:r w:rsidRPr="00A34BA1">
        <w:rPr>
          <w:rFonts w:ascii="Garamond" w:hAnsi="Garamond" w:cstheme="majorBidi"/>
          <w:sz w:val="24"/>
          <w:szCs w:val="24"/>
        </w:rPr>
        <w:t>Surat al-Mujādalah merupakan surat yang turun setelah nabi Muhammad Saw. Hijrah ke Madinah beserta para sahabatnya. Beberapa ulama sepakat bahwa dalam pemberian kenamaan surat ini terdapat perbedaan pandangan</w:t>
      </w:r>
      <w:r w:rsidR="00F81553" w:rsidRPr="00A34BA1">
        <w:rPr>
          <w:rFonts w:ascii="Garamond" w:hAnsi="Garamond" w:cstheme="majorBidi"/>
          <w:sz w:val="24"/>
          <w:szCs w:val="24"/>
        </w:rPr>
        <w:t xml:space="preserve"> penyebutan antara QS.</w:t>
      </w:r>
      <w:r w:rsidRPr="00A34BA1">
        <w:rPr>
          <w:rFonts w:ascii="Garamond" w:hAnsi="Garamond" w:cstheme="majorBidi"/>
          <w:sz w:val="24"/>
          <w:szCs w:val="24"/>
        </w:rPr>
        <w:t xml:space="preserve"> al-Mujādalah yang berarti </w:t>
      </w:r>
      <w:r w:rsidR="000C658B" w:rsidRPr="00A34BA1">
        <w:rPr>
          <w:rFonts w:ascii="Garamond" w:hAnsi="Garamond" w:cstheme="majorBidi"/>
          <w:sz w:val="24"/>
          <w:szCs w:val="24"/>
        </w:rPr>
        <w:t xml:space="preserve">seorang perempuan yang digugat, </w:t>
      </w:r>
      <w:r w:rsidR="00F81553" w:rsidRPr="00A34BA1">
        <w:rPr>
          <w:rFonts w:ascii="Garamond" w:hAnsi="Garamond" w:cstheme="majorBidi"/>
          <w:sz w:val="24"/>
          <w:szCs w:val="24"/>
        </w:rPr>
        <w:t>dan sebutan yang</w:t>
      </w:r>
      <w:r w:rsidR="000C658B" w:rsidRPr="00A34BA1">
        <w:rPr>
          <w:rFonts w:ascii="Garamond" w:hAnsi="Garamond" w:cstheme="majorBidi"/>
          <w:sz w:val="24"/>
          <w:szCs w:val="24"/>
        </w:rPr>
        <w:t xml:space="preserve"> satunya dengan menggunakan </w:t>
      </w:r>
      <w:r w:rsidR="00600205" w:rsidRPr="00A34BA1">
        <w:rPr>
          <w:rFonts w:ascii="Garamond" w:hAnsi="Garamond" w:cstheme="majorBidi"/>
          <w:sz w:val="24"/>
          <w:szCs w:val="24"/>
        </w:rPr>
        <w:t>al-Mujādilah</w:t>
      </w:r>
      <w:r w:rsidR="000C658B" w:rsidRPr="00A34BA1">
        <w:rPr>
          <w:rFonts w:ascii="Garamond" w:hAnsi="Garamond" w:cstheme="majorBidi"/>
          <w:sz w:val="24"/>
          <w:szCs w:val="24"/>
        </w:rPr>
        <w:t xml:space="preserve"> dengan artian seorang perempuan yang menggugat. </w:t>
      </w:r>
      <w:r w:rsidR="00271B97" w:rsidRPr="00A34BA1">
        <w:rPr>
          <w:rFonts w:ascii="Garamond" w:hAnsi="Garamond" w:cstheme="majorBidi"/>
          <w:sz w:val="24"/>
          <w:szCs w:val="24"/>
        </w:rPr>
        <w:t>Dalam banyak penafsiran disebutkan bahwa ayat ini turun atas relasi sahabat istri dan suami yang tidak baik, dalam hal ini penulis menyebutkan istri terlebih dahulu, sebab peran seorang istri d</w:t>
      </w:r>
      <w:r w:rsidR="00600205" w:rsidRPr="00A34BA1">
        <w:rPr>
          <w:rFonts w:ascii="Garamond" w:hAnsi="Garamond" w:cstheme="majorBidi"/>
          <w:sz w:val="24"/>
          <w:szCs w:val="24"/>
        </w:rPr>
        <w:t>isini sungguh heroik, yaitu Khaw</w:t>
      </w:r>
      <w:r w:rsidR="00271B97" w:rsidRPr="00A34BA1">
        <w:rPr>
          <w:rFonts w:ascii="Garamond" w:hAnsi="Garamond" w:cstheme="majorBidi"/>
          <w:sz w:val="24"/>
          <w:szCs w:val="24"/>
        </w:rPr>
        <w:t xml:space="preserve">lah Bint </w:t>
      </w:r>
      <w:r w:rsidR="00271B97" w:rsidRPr="00A34BA1">
        <w:rPr>
          <w:rFonts w:ascii="Times New Roman" w:hAnsi="Times New Roman" w:cs="Times New Roman"/>
          <w:sz w:val="24"/>
          <w:szCs w:val="24"/>
        </w:rPr>
        <w:t>Ṡ</w:t>
      </w:r>
      <w:r w:rsidR="00271B97" w:rsidRPr="00A34BA1">
        <w:rPr>
          <w:rFonts w:ascii="Garamond" w:hAnsi="Garamond" w:cstheme="majorBidi"/>
          <w:sz w:val="24"/>
          <w:szCs w:val="24"/>
        </w:rPr>
        <w:t xml:space="preserve">a’labah yang ditalak </w:t>
      </w:r>
      <w:r w:rsidR="00271B97" w:rsidRPr="00A34BA1">
        <w:rPr>
          <w:rFonts w:ascii="Times New Roman" w:hAnsi="Times New Roman" w:cs="Times New Roman"/>
          <w:i/>
          <w:iCs/>
          <w:sz w:val="24"/>
          <w:szCs w:val="24"/>
        </w:rPr>
        <w:t>ẓ</w:t>
      </w:r>
      <w:r w:rsidR="00271B97" w:rsidRPr="00A34BA1">
        <w:rPr>
          <w:rFonts w:ascii="Garamond" w:hAnsi="Garamond" w:cstheme="majorBidi"/>
          <w:i/>
          <w:iCs/>
          <w:sz w:val="24"/>
          <w:szCs w:val="24"/>
        </w:rPr>
        <w:t>ihār</w:t>
      </w:r>
      <w:r w:rsidR="00271B97" w:rsidRPr="00A34BA1">
        <w:rPr>
          <w:rFonts w:ascii="Garamond" w:hAnsi="Garamond" w:cstheme="majorBidi"/>
          <w:sz w:val="24"/>
          <w:szCs w:val="24"/>
        </w:rPr>
        <w:t xml:space="preserve"> oleh suaminya</w:t>
      </w:r>
      <w:r w:rsidR="00E22F32" w:rsidRPr="00A34BA1">
        <w:rPr>
          <w:rFonts w:ascii="Garamond" w:hAnsi="Garamond" w:cstheme="majorBidi"/>
          <w:sz w:val="24"/>
          <w:szCs w:val="24"/>
        </w:rPr>
        <w:t xml:space="preserve"> yang bernama Aus Ibn </w:t>
      </w:r>
      <w:r w:rsidR="00E22F32" w:rsidRPr="00A34BA1">
        <w:rPr>
          <w:rFonts w:ascii="Times New Roman" w:hAnsi="Times New Roman" w:cs="Times New Roman"/>
          <w:sz w:val="24"/>
          <w:szCs w:val="24"/>
        </w:rPr>
        <w:t>ṣ</w:t>
      </w:r>
      <w:r w:rsidR="00E22F32" w:rsidRPr="00A34BA1">
        <w:rPr>
          <w:rFonts w:ascii="Garamond" w:hAnsi="Garamond" w:cstheme="majorBidi"/>
          <w:sz w:val="24"/>
          <w:szCs w:val="24"/>
        </w:rPr>
        <w:t>āmit</w:t>
      </w:r>
      <w:r w:rsidR="00271B97" w:rsidRPr="00A34BA1">
        <w:rPr>
          <w:rFonts w:ascii="Garamond" w:hAnsi="Garamond" w:cstheme="majorBidi"/>
          <w:sz w:val="24"/>
          <w:szCs w:val="24"/>
        </w:rPr>
        <w:t xml:space="preserve">, talak </w:t>
      </w:r>
      <w:r w:rsidR="00271B97" w:rsidRPr="00A34BA1">
        <w:rPr>
          <w:rFonts w:ascii="Times New Roman" w:hAnsi="Times New Roman" w:cs="Times New Roman"/>
          <w:i/>
          <w:iCs/>
          <w:sz w:val="24"/>
          <w:szCs w:val="24"/>
        </w:rPr>
        <w:t>ẓ</w:t>
      </w:r>
      <w:r w:rsidR="00271B97" w:rsidRPr="00A34BA1">
        <w:rPr>
          <w:rFonts w:ascii="Garamond" w:hAnsi="Garamond" w:cstheme="majorBidi"/>
          <w:i/>
          <w:iCs/>
          <w:sz w:val="24"/>
          <w:szCs w:val="24"/>
        </w:rPr>
        <w:t>ihār</w:t>
      </w:r>
      <w:r w:rsidR="00E22F32" w:rsidRPr="00A34BA1">
        <w:rPr>
          <w:rFonts w:ascii="Garamond" w:hAnsi="Garamond" w:cstheme="majorBidi"/>
          <w:sz w:val="24"/>
          <w:szCs w:val="24"/>
        </w:rPr>
        <w:t xml:space="preserve"> merupakan kiasan yang ditujukan oleh suami kepada </w:t>
      </w:r>
      <w:r w:rsidR="00271B97" w:rsidRPr="00A34BA1">
        <w:rPr>
          <w:rFonts w:ascii="Garamond" w:hAnsi="Garamond" w:cstheme="majorBidi"/>
          <w:sz w:val="24"/>
          <w:szCs w:val="24"/>
        </w:rPr>
        <w:t xml:space="preserve">istri </w:t>
      </w:r>
      <w:r w:rsidR="00E22F32" w:rsidRPr="00A34BA1">
        <w:rPr>
          <w:rFonts w:ascii="Garamond" w:hAnsi="Garamond" w:cstheme="majorBidi"/>
          <w:sz w:val="24"/>
          <w:szCs w:val="24"/>
        </w:rPr>
        <w:t xml:space="preserve">disamakan </w:t>
      </w:r>
      <w:r w:rsidR="00271B97" w:rsidRPr="00A34BA1">
        <w:rPr>
          <w:rFonts w:ascii="Garamond" w:hAnsi="Garamond" w:cstheme="majorBidi"/>
          <w:sz w:val="24"/>
          <w:szCs w:val="24"/>
        </w:rPr>
        <w:t xml:space="preserve">dengan punggung seorang ibu, posisi ibu tidaklah boleh dinikahi, sehingga talak </w:t>
      </w:r>
      <w:r w:rsidR="00271B97" w:rsidRPr="00A34BA1">
        <w:rPr>
          <w:rFonts w:ascii="Times New Roman" w:hAnsi="Times New Roman" w:cs="Times New Roman"/>
          <w:i/>
          <w:iCs/>
          <w:sz w:val="24"/>
          <w:szCs w:val="24"/>
        </w:rPr>
        <w:t>ẓ</w:t>
      </w:r>
      <w:r w:rsidR="00271B97" w:rsidRPr="00A34BA1">
        <w:rPr>
          <w:rFonts w:ascii="Garamond" w:hAnsi="Garamond" w:cstheme="majorBidi"/>
          <w:i/>
          <w:iCs/>
          <w:sz w:val="24"/>
          <w:szCs w:val="24"/>
        </w:rPr>
        <w:t xml:space="preserve">ihār </w:t>
      </w:r>
      <w:r w:rsidR="00271B97" w:rsidRPr="00A34BA1">
        <w:rPr>
          <w:rFonts w:ascii="Garamond" w:hAnsi="Garamond" w:cstheme="majorBidi"/>
          <w:sz w:val="24"/>
          <w:szCs w:val="24"/>
        </w:rPr>
        <w:t xml:space="preserve">merupakan budaya jahili orang zaman jahiliyyah yang memperistri namun </w:t>
      </w:r>
      <w:r w:rsidR="00E22F32" w:rsidRPr="00A34BA1">
        <w:rPr>
          <w:rFonts w:ascii="Garamond" w:hAnsi="Garamond" w:cstheme="majorBidi"/>
          <w:sz w:val="24"/>
          <w:szCs w:val="24"/>
        </w:rPr>
        <w:t xml:space="preserve">putus perkawinan serta </w:t>
      </w:r>
      <w:r w:rsidR="00271B97" w:rsidRPr="00A34BA1">
        <w:rPr>
          <w:rFonts w:ascii="Garamond" w:hAnsi="Garamond" w:cstheme="majorBidi"/>
          <w:sz w:val="24"/>
          <w:szCs w:val="24"/>
        </w:rPr>
        <w:t xml:space="preserve">tidak dinafkahi, posisi tersebut tentu menjadikan dilematis dan ironis untuk seorang istri, secara hukum Islam dan hukum adat Arab masih berstatus suami istri namun kenyataannya </w:t>
      </w:r>
      <w:r w:rsidR="00E22F32" w:rsidRPr="00A34BA1">
        <w:rPr>
          <w:rFonts w:ascii="Garamond" w:hAnsi="Garamond" w:cstheme="majorBidi"/>
          <w:sz w:val="24"/>
          <w:szCs w:val="24"/>
        </w:rPr>
        <w:t xml:space="preserve">seakan </w:t>
      </w:r>
      <w:r w:rsidR="00271B97" w:rsidRPr="00A34BA1">
        <w:rPr>
          <w:rFonts w:ascii="Garamond" w:hAnsi="Garamond" w:cstheme="majorBidi"/>
          <w:sz w:val="24"/>
          <w:szCs w:val="24"/>
        </w:rPr>
        <w:t xml:space="preserve">mereka sudah </w:t>
      </w:r>
      <w:r w:rsidR="00E22F32" w:rsidRPr="00A34BA1">
        <w:rPr>
          <w:rFonts w:ascii="Garamond" w:hAnsi="Garamond" w:cstheme="majorBidi"/>
          <w:sz w:val="24"/>
          <w:szCs w:val="24"/>
        </w:rPr>
        <w:t>lepas hubungan</w:t>
      </w:r>
      <w:r w:rsidR="009D183E" w:rsidRPr="00A34BA1">
        <w:rPr>
          <w:rFonts w:ascii="Garamond" w:hAnsi="Garamond" w:cstheme="majorBidi"/>
          <w:sz w:val="24"/>
          <w:szCs w:val="24"/>
        </w:rPr>
        <w:t xml:space="preserve"> </w:t>
      </w:r>
      <w:r w:rsidR="009D183E" w:rsidRPr="00A34BA1">
        <w:rPr>
          <w:rFonts w:ascii="Garamond" w:hAnsi="Garamond" w:cstheme="majorBidi"/>
          <w:sz w:val="24"/>
          <w:szCs w:val="24"/>
        </w:rPr>
        <w:fldChar w:fldCharType="begin"/>
      </w:r>
      <w:r w:rsidR="009D183E" w:rsidRPr="00A34BA1">
        <w:rPr>
          <w:rFonts w:ascii="Garamond" w:hAnsi="Garamond" w:cstheme="majorBidi"/>
          <w:sz w:val="24"/>
          <w:szCs w:val="24"/>
        </w:rPr>
        <w:instrText xml:space="preserve"> ADDIN ZOTERO_ITEM CSL_CITATION {"citationID":"JC4QNJeN","properties":{"formattedCitation":"(Mattson 2013)","plainCitation":"(Mattson 2013)","noteIndex":0},"citationItems":[{"id":937,"uris":["http://zotero.org/users/local/pOTnlTn6/items/HRJ6V8SL"],"uri":["http://zotero.org/users/local/pOTnlTn6/items/HRJ6V8SL"],"itemData":{"id":937,"type":"book","title":"Ulumul Qur'an Zaman Kita","publisher":"Zaman","publisher-place":"Jakarta","event-place":"Jakarta","author":[{"family":"Mattson","given":"Inggrid"}],"issued":{"date-parts":[["2013"]]}}}],"schema":"https://github.com/citation-style-language/schema/raw/master/csl-citation.json"} </w:instrText>
      </w:r>
      <w:r w:rsidR="009D183E" w:rsidRPr="00A34BA1">
        <w:rPr>
          <w:rFonts w:ascii="Garamond" w:hAnsi="Garamond" w:cstheme="majorBidi"/>
          <w:sz w:val="24"/>
          <w:szCs w:val="24"/>
        </w:rPr>
        <w:fldChar w:fldCharType="separate"/>
      </w:r>
      <w:r w:rsidR="009D183E" w:rsidRPr="00A34BA1">
        <w:rPr>
          <w:rFonts w:ascii="Garamond" w:hAnsi="Garamond" w:cstheme="majorBidi"/>
          <w:sz w:val="24"/>
        </w:rPr>
        <w:t>(Mattson 2013)</w:t>
      </w:r>
      <w:r w:rsidR="009D183E" w:rsidRPr="00A34BA1">
        <w:rPr>
          <w:rFonts w:ascii="Garamond" w:hAnsi="Garamond" w:cstheme="majorBidi"/>
          <w:sz w:val="24"/>
          <w:szCs w:val="24"/>
        </w:rPr>
        <w:fldChar w:fldCharType="end"/>
      </w:r>
      <w:r w:rsidR="00E22F32" w:rsidRPr="00A34BA1">
        <w:rPr>
          <w:rFonts w:ascii="Garamond" w:hAnsi="Garamond" w:cstheme="majorBidi"/>
          <w:sz w:val="24"/>
          <w:szCs w:val="24"/>
        </w:rPr>
        <w:t>.</w:t>
      </w:r>
    </w:p>
    <w:p w:rsidR="007D1A05" w:rsidRPr="00A34BA1" w:rsidRDefault="005E5933" w:rsidP="00CB0A39">
      <w:pPr>
        <w:spacing w:after="0" w:line="360" w:lineRule="auto"/>
        <w:ind w:firstLine="720"/>
        <w:jc w:val="both"/>
        <w:rPr>
          <w:rFonts w:ascii="Garamond" w:hAnsi="Garamond" w:cstheme="majorBidi"/>
          <w:sz w:val="24"/>
          <w:szCs w:val="24"/>
        </w:rPr>
      </w:pPr>
      <w:r w:rsidRPr="00A34BA1">
        <w:rPr>
          <w:rFonts w:ascii="Garamond" w:hAnsi="Garamond" w:cstheme="majorBidi"/>
          <w:sz w:val="24"/>
          <w:szCs w:val="24"/>
        </w:rPr>
        <w:t xml:space="preserve">Setelah dilakukan </w:t>
      </w:r>
      <w:r w:rsidRPr="00A34BA1">
        <w:rPr>
          <w:rFonts w:ascii="Garamond" w:hAnsi="Garamond" w:cstheme="majorBidi"/>
          <w:i/>
          <w:iCs/>
          <w:sz w:val="24"/>
          <w:szCs w:val="24"/>
        </w:rPr>
        <w:t xml:space="preserve">takhrij </w:t>
      </w:r>
      <w:r w:rsidRPr="00A34BA1">
        <w:rPr>
          <w:rFonts w:ascii="Times New Roman" w:hAnsi="Times New Roman" w:cs="Times New Roman"/>
          <w:i/>
          <w:iCs/>
          <w:sz w:val="24"/>
          <w:szCs w:val="24"/>
        </w:rPr>
        <w:t>ḥ</w:t>
      </w:r>
      <w:r w:rsidRPr="00A34BA1">
        <w:rPr>
          <w:rFonts w:ascii="Garamond" w:hAnsi="Garamond" w:cstheme="majorBidi"/>
          <w:i/>
          <w:iCs/>
          <w:sz w:val="24"/>
          <w:szCs w:val="24"/>
        </w:rPr>
        <w:t>adi</w:t>
      </w:r>
      <w:r w:rsidRPr="00A34BA1">
        <w:rPr>
          <w:rFonts w:ascii="Times New Roman" w:hAnsi="Times New Roman" w:cs="Times New Roman"/>
          <w:i/>
          <w:iCs/>
          <w:sz w:val="24"/>
          <w:szCs w:val="24"/>
        </w:rPr>
        <w:t>ṡ</w:t>
      </w:r>
      <w:r w:rsidRPr="00A34BA1">
        <w:rPr>
          <w:rFonts w:ascii="Garamond" w:hAnsi="Garamond" w:cstheme="majorBidi"/>
          <w:i/>
          <w:iCs/>
          <w:sz w:val="24"/>
          <w:szCs w:val="24"/>
        </w:rPr>
        <w:t xml:space="preserve"> </w:t>
      </w:r>
      <w:r w:rsidRPr="00A34BA1">
        <w:rPr>
          <w:rFonts w:ascii="Garamond" w:hAnsi="Garamond" w:cstheme="majorBidi"/>
          <w:sz w:val="24"/>
          <w:szCs w:val="24"/>
        </w:rPr>
        <w:t xml:space="preserve">setidaknya terdapat riwayat hadis yang menjelaskan </w:t>
      </w:r>
      <w:r w:rsidRPr="00A34BA1">
        <w:rPr>
          <w:rFonts w:ascii="Garamond" w:hAnsi="Garamond" w:cstheme="majorBidi"/>
          <w:i/>
          <w:iCs/>
          <w:sz w:val="24"/>
          <w:szCs w:val="24"/>
        </w:rPr>
        <w:t xml:space="preserve">asbāb </w:t>
      </w:r>
      <w:r w:rsidR="00CB0A39" w:rsidRPr="00A34BA1">
        <w:rPr>
          <w:rFonts w:ascii="Garamond" w:hAnsi="Garamond" w:cstheme="majorBidi"/>
          <w:i/>
          <w:iCs/>
          <w:sz w:val="24"/>
          <w:szCs w:val="24"/>
        </w:rPr>
        <w:t>al-n</w:t>
      </w:r>
      <w:r w:rsidRPr="00A34BA1">
        <w:rPr>
          <w:rFonts w:ascii="Garamond" w:hAnsi="Garamond" w:cstheme="majorBidi"/>
          <w:i/>
          <w:iCs/>
          <w:sz w:val="24"/>
          <w:szCs w:val="24"/>
        </w:rPr>
        <w:t>uzūl</w:t>
      </w:r>
      <w:r w:rsidR="00CB0A39" w:rsidRPr="00A34BA1">
        <w:rPr>
          <w:rFonts w:ascii="Garamond" w:hAnsi="Garamond" w:cstheme="majorBidi"/>
          <w:i/>
          <w:iCs/>
          <w:sz w:val="24"/>
          <w:szCs w:val="24"/>
        </w:rPr>
        <w:t xml:space="preserve"> </w:t>
      </w:r>
      <w:r w:rsidR="00CB0A39" w:rsidRPr="00A34BA1">
        <w:rPr>
          <w:rFonts w:ascii="Garamond" w:hAnsi="Garamond" w:cstheme="majorBidi"/>
          <w:sz w:val="24"/>
          <w:szCs w:val="24"/>
        </w:rPr>
        <w:t>dari ayat</w:t>
      </w:r>
      <w:r w:rsidRPr="00A34BA1">
        <w:rPr>
          <w:rFonts w:ascii="Garamond" w:hAnsi="Garamond" w:cstheme="majorBidi"/>
          <w:sz w:val="24"/>
          <w:szCs w:val="24"/>
        </w:rPr>
        <w:t xml:space="preserve"> tersebut. Periwayatan tersebut dapat ditemukan di dalam kitab </w:t>
      </w:r>
      <w:r w:rsidRPr="00A34BA1">
        <w:rPr>
          <w:rFonts w:ascii="Times New Roman" w:hAnsi="Times New Roman" w:cs="Times New Roman"/>
          <w:sz w:val="24"/>
          <w:szCs w:val="24"/>
        </w:rPr>
        <w:t>ṣ</w:t>
      </w:r>
      <w:r w:rsidRPr="00A34BA1">
        <w:rPr>
          <w:rFonts w:ascii="Garamond" w:hAnsi="Garamond" w:cstheme="majorBidi"/>
          <w:sz w:val="24"/>
          <w:szCs w:val="24"/>
        </w:rPr>
        <w:t>ahīh al-Bukhāri</w:t>
      </w:r>
      <w:r w:rsidR="007D1A05" w:rsidRPr="00A34BA1">
        <w:rPr>
          <w:rFonts w:ascii="Garamond" w:hAnsi="Garamond" w:cstheme="majorBidi"/>
          <w:sz w:val="24"/>
          <w:szCs w:val="24"/>
        </w:rPr>
        <w:t xml:space="preserve"> sebanyak dua kali yaitu hadis No. 7385, dan No. 6838,</w:t>
      </w:r>
      <w:r w:rsidRPr="00A34BA1">
        <w:rPr>
          <w:rFonts w:ascii="Garamond" w:hAnsi="Garamond" w:cstheme="majorBidi"/>
          <w:sz w:val="24"/>
          <w:szCs w:val="24"/>
        </w:rPr>
        <w:t xml:space="preserve"> </w:t>
      </w:r>
      <w:r w:rsidRPr="00A34BA1">
        <w:rPr>
          <w:rFonts w:ascii="Garamond" w:hAnsi="Garamond" w:cstheme="majorBidi"/>
          <w:sz w:val="24"/>
          <w:szCs w:val="24"/>
        </w:rPr>
        <w:fldChar w:fldCharType="begin"/>
      </w:r>
      <w:r w:rsidRPr="00A34BA1">
        <w:rPr>
          <w:rFonts w:ascii="Garamond" w:hAnsi="Garamond" w:cstheme="majorBidi"/>
          <w:sz w:val="24"/>
          <w:szCs w:val="24"/>
        </w:rPr>
        <w:instrText xml:space="preserve"> ADDIN ZOTERO_ITEM CSL_CITATION {"citationID":"InW8FetK","properties":{"formattedCitation":"(al-Bukh\\uc0\\u257{}ri 1987)","plainCitation":"(al-Bukhāri 1987)","noteIndex":0},"citationItems":[{"id":48,"uris":["http://zotero.org/users/local/pOTnlTn6/items/BAS2CHSX"],"uri":["http://zotero.org/users/local/pOTnlTn6/items/BAS2CHSX"],"itemData":{"id":48,"type":"book","title":"al-Jāmi’ al-Shāhih","collection-title":"Juz 7","publisher":"Dār al-Sya’ab","publisher-place":"Beirut","edition":"Hadis. No. 5736","event-place":"Beirut","language":"Arab","author":[{"family":"Bukhāri","given":"Muhammad Ibn Ismā’il","non-dropping-particle":"al-"}],"issued":{"date-parts":[["1987",1,1]]}}}],"schema":"https://github.com/citation-style-language/schema/raw/master/csl-citation.json"} </w:instrText>
      </w:r>
      <w:r w:rsidRPr="00A34BA1">
        <w:rPr>
          <w:rFonts w:ascii="Garamond" w:hAnsi="Garamond" w:cstheme="majorBidi"/>
          <w:sz w:val="24"/>
          <w:szCs w:val="24"/>
        </w:rPr>
        <w:fldChar w:fldCharType="separate"/>
      </w:r>
      <w:r w:rsidRPr="00A34BA1">
        <w:rPr>
          <w:rFonts w:ascii="Garamond" w:hAnsi="Garamond" w:cstheme="majorBidi"/>
          <w:sz w:val="24"/>
          <w:szCs w:val="24"/>
        </w:rPr>
        <w:t>(al-Bukhāri 1987)</w:t>
      </w:r>
      <w:r w:rsidRPr="00A34BA1">
        <w:rPr>
          <w:rFonts w:ascii="Garamond" w:hAnsi="Garamond" w:cstheme="majorBidi"/>
          <w:sz w:val="24"/>
          <w:szCs w:val="24"/>
        </w:rPr>
        <w:fldChar w:fldCharType="end"/>
      </w:r>
      <w:r w:rsidRPr="00A34BA1">
        <w:rPr>
          <w:rFonts w:ascii="Garamond" w:hAnsi="Garamond" w:cstheme="majorBidi"/>
          <w:sz w:val="24"/>
          <w:szCs w:val="24"/>
        </w:rPr>
        <w:t>, Imam Jalāluddin al-Ma</w:t>
      </w:r>
      <w:r w:rsidRPr="00A34BA1">
        <w:rPr>
          <w:rFonts w:ascii="Times New Roman" w:hAnsi="Times New Roman" w:cs="Times New Roman"/>
          <w:sz w:val="24"/>
          <w:szCs w:val="24"/>
        </w:rPr>
        <w:t>ḥ</w:t>
      </w:r>
      <w:r w:rsidRPr="00A34BA1">
        <w:rPr>
          <w:rFonts w:ascii="Garamond" w:hAnsi="Garamond" w:cstheme="majorBidi"/>
          <w:sz w:val="24"/>
          <w:szCs w:val="24"/>
        </w:rPr>
        <w:t xml:space="preserve">alli dalam tafsirnya juga menyebutkan </w:t>
      </w:r>
      <w:r w:rsidR="00ED1884" w:rsidRPr="00A34BA1">
        <w:rPr>
          <w:rFonts w:ascii="Garamond" w:hAnsi="Garamond" w:cstheme="majorBidi"/>
          <w:sz w:val="24"/>
          <w:szCs w:val="24"/>
        </w:rPr>
        <w:t>setidaknya delapan</w:t>
      </w:r>
      <w:r w:rsidRPr="00A34BA1">
        <w:rPr>
          <w:rFonts w:ascii="Garamond" w:hAnsi="Garamond" w:cstheme="majorBidi"/>
          <w:sz w:val="24"/>
          <w:szCs w:val="24"/>
        </w:rPr>
        <w:t xml:space="preserve"> </w:t>
      </w:r>
      <w:r w:rsidR="00ED1884" w:rsidRPr="00A34BA1">
        <w:rPr>
          <w:rFonts w:ascii="Garamond" w:hAnsi="Garamond" w:cstheme="majorBidi"/>
          <w:sz w:val="24"/>
          <w:szCs w:val="24"/>
        </w:rPr>
        <w:t xml:space="preserve">hadis yang </w:t>
      </w:r>
      <w:r w:rsidR="00ED1884" w:rsidRPr="00A34BA1">
        <w:rPr>
          <w:rFonts w:ascii="Garamond" w:hAnsi="Garamond" w:cstheme="majorBidi"/>
          <w:sz w:val="24"/>
          <w:szCs w:val="24"/>
        </w:rPr>
        <w:lastRenderedPageBreak/>
        <w:t xml:space="preserve">berkaitan dengan periwayatan asbāb al-Nuzūl QS. </w:t>
      </w:r>
      <w:r w:rsidR="00600205" w:rsidRPr="00A34BA1">
        <w:rPr>
          <w:rFonts w:ascii="Garamond" w:hAnsi="Garamond" w:cstheme="majorBidi"/>
          <w:sz w:val="24"/>
          <w:szCs w:val="24"/>
        </w:rPr>
        <w:t>al-Mujādalah</w:t>
      </w:r>
      <w:r w:rsidR="00ED1884" w:rsidRPr="00A34BA1">
        <w:rPr>
          <w:rFonts w:ascii="Garamond" w:hAnsi="Garamond" w:cstheme="majorBidi"/>
          <w:sz w:val="24"/>
          <w:szCs w:val="24"/>
        </w:rPr>
        <w:t>, yaitu</w:t>
      </w:r>
      <w:r w:rsidRPr="00A34BA1">
        <w:rPr>
          <w:rFonts w:ascii="Garamond" w:hAnsi="Garamond" w:cstheme="majorBidi"/>
          <w:sz w:val="24"/>
          <w:szCs w:val="24"/>
        </w:rPr>
        <w:t xml:space="preserve"> </w:t>
      </w:r>
      <w:r w:rsidR="007D1A05" w:rsidRPr="00A34BA1">
        <w:rPr>
          <w:rFonts w:ascii="Garamond" w:hAnsi="Garamond" w:cstheme="majorBidi"/>
          <w:sz w:val="24"/>
          <w:szCs w:val="24"/>
        </w:rPr>
        <w:t>musnad Imam A</w:t>
      </w:r>
      <w:r w:rsidR="007D1A05" w:rsidRPr="00A34BA1">
        <w:rPr>
          <w:rFonts w:ascii="Times New Roman" w:hAnsi="Times New Roman" w:cs="Times New Roman"/>
          <w:sz w:val="24"/>
          <w:szCs w:val="24"/>
        </w:rPr>
        <w:t>ḥ</w:t>
      </w:r>
      <w:r w:rsidR="007D1A05" w:rsidRPr="00A34BA1">
        <w:rPr>
          <w:rFonts w:ascii="Garamond" w:hAnsi="Garamond" w:cstheme="majorBidi"/>
          <w:sz w:val="24"/>
          <w:szCs w:val="24"/>
        </w:rPr>
        <w:t xml:space="preserve">mad Ibn </w:t>
      </w:r>
      <w:r w:rsidR="007D1A05" w:rsidRPr="00A34BA1">
        <w:rPr>
          <w:rFonts w:ascii="Times New Roman" w:hAnsi="Times New Roman" w:cs="Times New Roman"/>
          <w:sz w:val="24"/>
          <w:szCs w:val="24"/>
        </w:rPr>
        <w:t>ḥ</w:t>
      </w:r>
      <w:r w:rsidR="007D1A05" w:rsidRPr="00A34BA1">
        <w:rPr>
          <w:rFonts w:ascii="Garamond" w:hAnsi="Garamond" w:cstheme="majorBidi"/>
          <w:sz w:val="24"/>
          <w:szCs w:val="24"/>
        </w:rPr>
        <w:t xml:space="preserve">anbal No. 23.803, Sunan al-Kubra al-Bayhaqī No. 15.518, No. 15.519, Sunan al-Sughra al-Nasā’i No. 3462, Sunan al-Kubra al-Nasā’i No. 5.621 No. 11.466, Sunan Ibn Mājah </w:t>
      </w:r>
      <w:r w:rsidR="00ED1884" w:rsidRPr="00A34BA1">
        <w:rPr>
          <w:rFonts w:ascii="Garamond" w:hAnsi="Garamond" w:cstheme="majorBidi"/>
          <w:sz w:val="24"/>
          <w:szCs w:val="24"/>
        </w:rPr>
        <w:t>No. 192 dan No.</w:t>
      </w:r>
      <w:r w:rsidR="007D1A05" w:rsidRPr="00A34BA1">
        <w:rPr>
          <w:rFonts w:ascii="Garamond" w:hAnsi="Garamond" w:cstheme="majorBidi"/>
          <w:sz w:val="24"/>
          <w:szCs w:val="24"/>
        </w:rPr>
        <w:t xml:space="preserve">2121 </w:t>
      </w:r>
      <w:r w:rsidRPr="00A34BA1">
        <w:rPr>
          <w:rFonts w:ascii="Garamond" w:hAnsi="Garamond" w:cstheme="majorBidi"/>
          <w:sz w:val="24"/>
          <w:szCs w:val="24"/>
        </w:rPr>
        <w:fldChar w:fldCharType="begin"/>
      </w:r>
      <w:r w:rsidRPr="00A34BA1">
        <w:rPr>
          <w:rFonts w:ascii="Garamond" w:hAnsi="Garamond" w:cstheme="majorBidi"/>
          <w:sz w:val="24"/>
          <w:szCs w:val="24"/>
        </w:rPr>
        <w:instrText xml:space="preserve"> ADDIN ZOTERO_ITEM CSL_CITATION {"citationID":"zQTfV3HS","properties":{"formattedCitation":"(al-Mahalli dan al-Suyuti 2017)","plainCitation":"(al-Mahalli dan al-Suyuti 2017)","noteIndex":0},"citationItems":[{"id":373,"uris":["http://zotero.org/users/local/pOTnlTn6/items/NHIMUYUT"],"uri":["http://zotero.org/users/local/pOTnlTn6/items/NHIMUYUT"],"itemData":{"id":373,"type":"book","title":"Tafsir Jalālain","publisher":"Dār al-Fikr al-Islāmy","publisher-place":"Beirut","event-place":"Beirut","author":[{"family":"Mahalli","given":"Jalaluddin","non-dropping-particle":"al-"},{"family":"Suyuti","given":"Jalaluddin","non-dropping-particle":"al-"}],"issued":{"date-parts":[["2017"]]}}}],"schema":"https://github.com/citation-style-language/schema/raw/master/csl-citation.json"} </w:instrText>
      </w:r>
      <w:r w:rsidRPr="00A34BA1">
        <w:rPr>
          <w:rFonts w:ascii="Garamond" w:hAnsi="Garamond" w:cstheme="majorBidi"/>
          <w:sz w:val="24"/>
          <w:szCs w:val="24"/>
        </w:rPr>
        <w:fldChar w:fldCharType="separate"/>
      </w:r>
      <w:r w:rsidRPr="00A34BA1">
        <w:rPr>
          <w:rFonts w:ascii="Garamond" w:hAnsi="Garamond" w:cstheme="majorBidi"/>
          <w:sz w:val="24"/>
        </w:rPr>
        <w:t>(al-Mahalli dan al-Suyuti 2017)</w:t>
      </w:r>
      <w:r w:rsidRPr="00A34BA1">
        <w:rPr>
          <w:rFonts w:ascii="Garamond" w:hAnsi="Garamond" w:cstheme="majorBidi"/>
          <w:sz w:val="24"/>
          <w:szCs w:val="24"/>
        </w:rPr>
        <w:fldChar w:fldCharType="end"/>
      </w:r>
      <w:r w:rsidRPr="00A34BA1">
        <w:rPr>
          <w:rFonts w:ascii="Garamond" w:hAnsi="Garamond" w:cstheme="majorBidi"/>
          <w:sz w:val="24"/>
          <w:szCs w:val="24"/>
        </w:rPr>
        <w:t>,</w:t>
      </w:r>
      <w:r w:rsidR="007D1A05" w:rsidRPr="00A34BA1">
        <w:rPr>
          <w:rFonts w:ascii="Garamond" w:hAnsi="Garamond" w:cstheme="majorBidi"/>
          <w:sz w:val="24"/>
          <w:szCs w:val="24"/>
        </w:rPr>
        <w:t xml:space="preserve"> adapun hadis sahih al-Bukhāri yang menjelaskan tentang </w:t>
      </w:r>
      <w:r w:rsidR="007D1A05" w:rsidRPr="00A34BA1">
        <w:rPr>
          <w:rFonts w:ascii="Garamond" w:hAnsi="Garamond" w:cstheme="majorBidi"/>
          <w:i/>
          <w:iCs/>
          <w:sz w:val="24"/>
          <w:szCs w:val="24"/>
        </w:rPr>
        <w:t>asbāb al-nuzūl</w:t>
      </w:r>
      <w:r w:rsidR="007D1A05" w:rsidRPr="00A34BA1">
        <w:rPr>
          <w:rFonts w:ascii="Garamond" w:hAnsi="Garamond" w:cstheme="majorBidi"/>
          <w:sz w:val="24"/>
          <w:szCs w:val="24"/>
        </w:rPr>
        <w:t xml:space="preserve"> adalah sebagai berikut:</w:t>
      </w:r>
    </w:p>
    <w:p w:rsidR="00ED1884" w:rsidRPr="00A34BA1" w:rsidRDefault="00ED1884" w:rsidP="00ED1884">
      <w:pPr>
        <w:spacing w:after="0" w:line="240" w:lineRule="auto"/>
        <w:ind w:firstLine="720"/>
        <w:jc w:val="both"/>
        <w:rPr>
          <w:rFonts w:ascii="Garamond" w:hAnsi="Garamond" w:cstheme="majorBidi"/>
          <w:sz w:val="28"/>
          <w:szCs w:val="28"/>
        </w:rPr>
      </w:pPr>
    </w:p>
    <w:p w:rsidR="007D1A05" w:rsidRPr="00A34BA1" w:rsidRDefault="007D1A05" w:rsidP="00ED1884">
      <w:pPr>
        <w:tabs>
          <w:tab w:val="left" w:pos="8175"/>
        </w:tabs>
        <w:bidi/>
        <w:spacing w:after="0" w:line="240" w:lineRule="auto"/>
        <w:ind w:left="-46" w:right="709"/>
        <w:jc w:val="both"/>
        <w:rPr>
          <w:rFonts w:ascii="Garamond" w:hAnsi="Garamond" w:cstheme="majorBidi"/>
          <w:sz w:val="28"/>
          <w:szCs w:val="28"/>
        </w:rPr>
      </w:pPr>
      <w:r w:rsidRPr="00A34BA1">
        <w:rPr>
          <w:rFonts w:ascii="Garamond" w:hAnsi="Garamond" w:cstheme="majorBidi"/>
          <w:sz w:val="28"/>
          <w:szCs w:val="28"/>
          <w:rtl/>
        </w:rPr>
        <w:t xml:space="preserve">وَقَالَ الأَعْمَشُ عَنْ تَمِيمٍ عَنْ عُرْوَةَ عَنْ عَائِشَةَ قَالَتِ الْحَمْدُ لِلَّهِ الَّذِى وَسِعَ سَمْعُهُ الأَصْوَاتَ فَأَنْزَلَ اللَّهُ تَعَالَى عَلَى النَّبِىِّ - صلى الله عليه وسلم - </w:t>
      </w:r>
      <w:r w:rsidR="00ED1884" w:rsidRPr="00A34BA1">
        <w:rPr>
          <w:rFonts w:ascii="Garamond" w:hAnsi="Garamond" w:cstheme="majorBidi"/>
          <w:sz w:val="28"/>
          <w:szCs w:val="28"/>
        </w:rPr>
        <w:t>)</w:t>
      </w:r>
      <w:r w:rsidRPr="00A34BA1">
        <w:rPr>
          <w:rFonts w:ascii="Garamond" w:hAnsi="Garamond" w:cstheme="majorBidi"/>
          <w:sz w:val="28"/>
          <w:szCs w:val="28"/>
          <w:rtl/>
        </w:rPr>
        <w:t>قَدْ سَمِعَ ٱللَّهُ قَوْلَ ٱلَّتِى تُجَـٰدِلُكَ فِى زَوْجِهَا</w:t>
      </w:r>
      <w:r w:rsidR="00ED1884" w:rsidRPr="00A34BA1">
        <w:rPr>
          <w:rFonts w:ascii="Garamond" w:hAnsi="Garamond" w:cstheme="majorBidi"/>
          <w:sz w:val="28"/>
          <w:szCs w:val="28"/>
        </w:rPr>
        <w:t>(</w:t>
      </w:r>
    </w:p>
    <w:p w:rsidR="00ED1884" w:rsidRPr="009155D6" w:rsidRDefault="00ED1884" w:rsidP="00ED1884">
      <w:pPr>
        <w:spacing w:after="0" w:line="240" w:lineRule="auto"/>
        <w:ind w:left="719" w:right="-46"/>
        <w:jc w:val="both"/>
        <w:rPr>
          <w:rFonts w:ascii="Garamond" w:hAnsi="Garamond" w:cstheme="majorBidi"/>
          <w:i/>
          <w:iCs/>
          <w:sz w:val="24"/>
          <w:szCs w:val="24"/>
        </w:rPr>
      </w:pPr>
    </w:p>
    <w:p w:rsidR="00ED1884" w:rsidRPr="009155D6" w:rsidRDefault="00ED1884" w:rsidP="002875B1">
      <w:pPr>
        <w:spacing w:line="240" w:lineRule="auto"/>
        <w:ind w:left="719" w:right="-46"/>
        <w:jc w:val="both"/>
        <w:rPr>
          <w:rFonts w:ascii="Garamond" w:hAnsi="Garamond" w:cstheme="majorBidi"/>
          <w:i/>
          <w:iCs/>
          <w:sz w:val="24"/>
          <w:szCs w:val="24"/>
        </w:rPr>
      </w:pPr>
      <w:r w:rsidRPr="009155D6">
        <w:rPr>
          <w:rFonts w:ascii="Garamond" w:hAnsi="Garamond" w:cstheme="majorBidi"/>
          <w:i/>
          <w:iCs/>
          <w:sz w:val="24"/>
          <w:szCs w:val="24"/>
        </w:rPr>
        <w:t xml:space="preserve">Dan diriwayatkan dari al-A’mas dari Tamīm dari ‘urwah dari Sayyidah ‘Āisyah berkata segala puji bagi Allah yang telah berkenan melapangkan pendengarannya atas suara-suara (pengaduan khaulah Bint </w:t>
      </w:r>
      <w:r w:rsidRPr="009155D6">
        <w:rPr>
          <w:rFonts w:ascii="Times New Roman" w:hAnsi="Times New Roman" w:cs="Times New Roman"/>
          <w:i/>
          <w:iCs/>
          <w:sz w:val="24"/>
          <w:szCs w:val="24"/>
        </w:rPr>
        <w:t>ṡ</w:t>
      </w:r>
      <w:r w:rsidRPr="009155D6">
        <w:rPr>
          <w:rFonts w:ascii="Garamond" w:hAnsi="Garamond" w:cstheme="majorBidi"/>
          <w:i/>
          <w:iCs/>
          <w:sz w:val="24"/>
          <w:szCs w:val="24"/>
        </w:rPr>
        <w:t>a’labah) maka Allah Ta’āla kemudian menurunkan kepada Nabi Muhammad sallallahu ‘alaihi wa sallama –(Qad Sami’allahu Qaula allati Tujādilaka fi Zaujihā)</w:t>
      </w:r>
    </w:p>
    <w:p w:rsidR="009D183E" w:rsidRPr="00A34BA1" w:rsidRDefault="000C658B" w:rsidP="00CB0A39">
      <w:pPr>
        <w:spacing w:line="360" w:lineRule="auto"/>
        <w:ind w:firstLine="720"/>
        <w:jc w:val="both"/>
        <w:rPr>
          <w:rFonts w:ascii="Garamond" w:hAnsi="Garamond" w:cstheme="majorBidi"/>
          <w:sz w:val="24"/>
          <w:szCs w:val="24"/>
        </w:rPr>
      </w:pPr>
      <w:r w:rsidRPr="00A34BA1">
        <w:rPr>
          <w:rFonts w:ascii="Garamond" w:hAnsi="Garamond" w:cstheme="majorBidi"/>
          <w:sz w:val="24"/>
          <w:szCs w:val="24"/>
        </w:rPr>
        <w:t xml:space="preserve">Ayat ini </w:t>
      </w:r>
      <w:r w:rsidR="00F81553" w:rsidRPr="00A34BA1">
        <w:rPr>
          <w:rFonts w:ascii="Garamond" w:hAnsi="Garamond" w:cstheme="majorBidi"/>
          <w:sz w:val="24"/>
          <w:szCs w:val="24"/>
        </w:rPr>
        <w:t xml:space="preserve">menjelaskan bahwa al-Qur’ān </w:t>
      </w:r>
      <w:r w:rsidRPr="00A34BA1">
        <w:rPr>
          <w:rFonts w:ascii="Garamond" w:hAnsi="Garamond" w:cstheme="majorBidi"/>
          <w:sz w:val="24"/>
          <w:szCs w:val="24"/>
        </w:rPr>
        <w:t xml:space="preserve">sangat kuat </w:t>
      </w:r>
      <w:r w:rsidR="00F81553" w:rsidRPr="00A34BA1">
        <w:rPr>
          <w:rFonts w:ascii="Garamond" w:hAnsi="Garamond" w:cstheme="majorBidi"/>
          <w:sz w:val="24"/>
          <w:szCs w:val="24"/>
        </w:rPr>
        <w:t>hadir sebagai</w:t>
      </w:r>
      <w:r w:rsidRPr="00A34BA1">
        <w:rPr>
          <w:rFonts w:ascii="Garamond" w:hAnsi="Garamond" w:cstheme="majorBidi"/>
          <w:sz w:val="24"/>
          <w:szCs w:val="24"/>
        </w:rPr>
        <w:t xml:space="preserve"> kitab yang membela kaum </w:t>
      </w:r>
      <w:r w:rsidRPr="00A34BA1">
        <w:rPr>
          <w:rFonts w:ascii="Garamond" w:hAnsi="Garamond" w:cstheme="majorBidi"/>
          <w:i/>
          <w:iCs/>
          <w:sz w:val="24"/>
          <w:szCs w:val="24"/>
        </w:rPr>
        <w:t>musta</w:t>
      </w:r>
      <w:r w:rsidRPr="00A34BA1">
        <w:rPr>
          <w:rFonts w:ascii="Times New Roman" w:hAnsi="Times New Roman" w:cs="Times New Roman"/>
          <w:i/>
          <w:iCs/>
          <w:sz w:val="24"/>
          <w:szCs w:val="24"/>
        </w:rPr>
        <w:t>ḍ</w:t>
      </w:r>
      <w:r w:rsidR="00F81553" w:rsidRPr="00A34BA1">
        <w:rPr>
          <w:rFonts w:ascii="Garamond" w:hAnsi="Garamond" w:cstheme="majorBidi"/>
          <w:i/>
          <w:iCs/>
          <w:sz w:val="24"/>
          <w:szCs w:val="24"/>
        </w:rPr>
        <w:t>’afī</w:t>
      </w:r>
      <w:r w:rsidRPr="00A34BA1">
        <w:rPr>
          <w:rFonts w:ascii="Garamond" w:hAnsi="Garamond" w:cstheme="majorBidi"/>
          <w:i/>
          <w:iCs/>
          <w:sz w:val="24"/>
          <w:szCs w:val="24"/>
        </w:rPr>
        <w:t>n</w:t>
      </w:r>
      <w:r w:rsidRPr="00A34BA1">
        <w:rPr>
          <w:rFonts w:ascii="Garamond" w:hAnsi="Garamond" w:cstheme="majorBidi"/>
          <w:sz w:val="24"/>
          <w:szCs w:val="24"/>
        </w:rPr>
        <w:t>,</w:t>
      </w:r>
      <w:r w:rsidR="00F81553" w:rsidRPr="00A34BA1">
        <w:rPr>
          <w:rFonts w:ascii="Garamond" w:hAnsi="Garamond" w:cstheme="majorBidi"/>
          <w:sz w:val="24"/>
          <w:szCs w:val="24"/>
        </w:rPr>
        <w:t xml:space="preserve"> ayat yang diturunkan di Madinah memiliki tiga fondasi</w:t>
      </w:r>
      <w:r w:rsidR="00271B97" w:rsidRPr="00A34BA1">
        <w:rPr>
          <w:rFonts w:ascii="Garamond" w:hAnsi="Garamond" w:cstheme="majorBidi"/>
          <w:sz w:val="24"/>
          <w:szCs w:val="24"/>
        </w:rPr>
        <w:t xml:space="preserve"> sebagaimana dikemukakan oleh Misrawi</w:t>
      </w:r>
      <w:r w:rsidR="009D183E" w:rsidRPr="00A34BA1">
        <w:rPr>
          <w:rFonts w:ascii="Garamond" w:hAnsi="Garamond" w:cstheme="majorBidi"/>
          <w:sz w:val="24"/>
          <w:szCs w:val="24"/>
        </w:rPr>
        <w:t xml:space="preserve"> </w:t>
      </w:r>
      <w:r w:rsidR="009D183E" w:rsidRPr="00A34BA1">
        <w:rPr>
          <w:rFonts w:ascii="Garamond" w:hAnsi="Garamond" w:cstheme="majorBidi"/>
          <w:sz w:val="24"/>
          <w:szCs w:val="24"/>
        </w:rPr>
        <w:fldChar w:fldCharType="begin"/>
      </w:r>
      <w:r w:rsidR="009D183E" w:rsidRPr="00A34BA1">
        <w:rPr>
          <w:rFonts w:ascii="Garamond" w:hAnsi="Garamond" w:cstheme="majorBidi"/>
          <w:sz w:val="24"/>
          <w:szCs w:val="24"/>
        </w:rPr>
        <w:instrText xml:space="preserve"> ADDIN ZOTERO_ITEM CSL_CITATION {"citationID":"9bnk9B6i","properties":{"formattedCitation":"(Misrawi 2009)","plainCitation":"(Misrawi 2009)","noteIndex":0},"citationItems":[{"id":375,"uris":["http://zotero.org/users/local/pOTnlTn6/items/A9N3ADXE"],"uri":["http://zotero.org/users/local/pOTnlTn6/items/A9N3ADXE"],"itemData":{"id":375,"type":"book","title":"Madinah Kota Suci, Piagam Madinah, dan Teladan Muhammad SAW.","publisher":"Kompas Media Nusantara","publisher-place":"Jakarta","event-place":"Jakarta","author":[{"family":"Misrawi","given":"Zuhairi"}],"issued":{"date-parts":[["2009"]]}}}],"schema":"https://github.com/citation-style-language/schema/raw/master/csl-citation.json"} </w:instrText>
      </w:r>
      <w:r w:rsidR="009D183E" w:rsidRPr="00A34BA1">
        <w:rPr>
          <w:rFonts w:ascii="Garamond" w:hAnsi="Garamond" w:cstheme="majorBidi"/>
          <w:sz w:val="24"/>
          <w:szCs w:val="24"/>
        </w:rPr>
        <w:fldChar w:fldCharType="separate"/>
      </w:r>
      <w:r w:rsidR="009D183E" w:rsidRPr="00A34BA1">
        <w:rPr>
          <w:rFonts w:ascii="Garamond" w:hAnsi="Garamond" w:cstheme="majorBidi"/>
          <w:sz w:val="24"/>
        </w:rPr>
        <w:t>(Misrawi 2009)</w:t>
      </w:r>
      <w:r w:rsidR="009D183E" w:rsidRPr="00A34BA1">
        <w:rPr>
          <w:rFonts w:ascii="Garamond" w:hAnsi="Garamond" w:cstheme="majorBidi"/>
          <w:sz w:val="24"/>
          <w:szCs w:val="24"/>
        </w:rPr>
        <w:fldChar w:fldCharType="end"/>
      </w:r>
      <w:r w:rsidR="00F81553" w:rsidRPr="00A34BA1">
        <w:rPr>
          <w:rFonts w:ascii="Garamond" w:hAnsi="Garamond" w:cstheme="majorBidi"/>
          <w:sz w:val="24"/>
          <w:szCs w:val="24"/>
        </w:rPr>
        <w:t>. Pertama, fondasi teologis,</w:t>
      </w:r>
      <w:r w:rsidRPr="00A34BA1">
        <w:rPr>
          <w:rFonts w:ascii="Garamond" w:hAnsi="Garamond" w:cstheme="majorBidi"/>
          <w:sz w:val="24"/>
          <w:szCs w:val="24"/>
        </w:rPr>
        <w:t xml:space="preserve"> </w:t>
      </w:r>
      <w:r w:rsidR="00F81553" w:rsidRPr="00A34BA1">
        <w:rPr>
          <w:rFonts w:ascii="Garamond" w:hAnsi="Garamond" w:cstheme="majorBidi"/>
          <w:sz w:val="24"/>
          <w:szCs w:val="24"/>
        </w:rPr>
        <w:t xml:space="preserve">disebutkan merupakan hal pentinng dalam sebab hijrah nabi Muhammad ke Madinah, kondisi orang Makkah yang sudah tidak memungkinkan menjadikan nabi hijrah ke Madinah, pada saat itu orang Madinah telah banyak yang masuk Islam dan jelas telah menjadi sahabat, solidaritas terhadap sesama muslim yang luar </w:t>
      </w:r>
      <w:r w:rsidR="00271B97" w:rsidRPr="00A34BA1">
        <w:rPr>
          <w:rFonts w:ascii="Garamond" w:hAnsi="Garamond" w:cstheme="majorBidi"/>
          <w:sz w:val="24"/>
          <w:szCs w:val="24"/>
        </w:rPr>
        <w:t xml:space="preserve">biasa. Kedua, fondasi moralitas, masyarakat madinah banyak yang kafir ahli Kitab disana juga terdapat penganut agama semitik –dalam Islam disebut </w:t>
      </w:r>
      <w:r w:rsidR="00271B97" w:rsidRPr="00A34BA1">
        <w:rPr>
          <w:rFonts w:ascii="Times New Roman" w:hAnsi="Times New Roman" w:cs="Times New Roman"/>
          <w:i/>
          <w:iCs/>
          <w:sz w:val="24"/>
          <w:szCs w:val="24"/>
        </w:rPr>
        <w:t>Ḥ</w:t>
      </w:r>
      <w:r w:rsidR="00271B97" w:rsidRPr="00A34BA1">
        <w:rPr>
          <w:rFonts w:ascii="Garamond" w:hAnsi="Garamond" w:cstheme="majorBidi"/>
          <w:i/>
          <w:iCs/>
          <w:sz w:val="24"/>
          <w:szCs w:val="24"/>
        </w:rPr>
        <w:t>a</w:t>
      </w:r>
      <w:r w:rsidR="00ED1884" w:rsidRPr="00A34BA1">
        <w:rPr>
          <w:rFonts w:ascii="Garamond" w:hAnsi="Garamond" w:cstheme="majorBidi"/>
          <w:i/>
          <w:iCs/>
          <w:sz w:val="24"/>
          <w:szCs w:val="24"/>
        </w:rPr>
        <w:t>nī</w:t>
      </w:r>
      <w:r w:rsidR="00271B97" w:rsidRPr="00A34BA1">
        <w:rPr>
          <w:rFonts w:ascii="Garamond" w:hAnsi="Garamond" w:cstheme="majorBidi"/>
          <w:i/>
          <w:iCs/>
          <w:sz w:val="24"/>
          <w:szCs w:val="24"/>
        </w:rPr>
        <w:t>fiyyah</w:t>
      </w:r>
      <w:r w:rsidR="00271B97" w:rsidRPr="00A34BA1">
        <w:rPr>
          <w:rFonts w:ascii="Garamond" w:hAnsi="Garamond" w:cstheme="majorBidi"/>
          <w:sz w:val="24"/>
          <w:szCs w:val="24"/>
        </w:rPr>
        <w:t xml:space="preserve">- ajarannya </w:t>
      </w:r>
      <w:r w:rsidR="00ED1884" w:rsidRPr="00A34BA1">
        <w:rPr>
          <w:rFonts w:ascii="Garamond" w:hAnsi="Garamond" w:cstheme="majorBidi"/>
          <w:sz w:val="24"/>
          <w:szCs w:val="24"/>
        </w:rPr>
        <w:t>yang masih murni mengikuti ajaran tauhid, ditambah adanya agama</w:t>
      </w:r>
      <w:r w:rsidR="00271B97" w:rsidRPr="00A34BA1">
        <w:rPr>
          <w:rFonts w:ascii="Garamond" w:hAnsi="Garamond" w:cstheme="majorBidi"/>
          <w:sz w:val="24"/>
          <w:szCs w:val="24"/>
        </w:rPr>
        <w:t xml:space="preserve"> Yahudi dan Nasrani yang</w:t>
      </w:r>
      <w:r w:rsidR="00ED1884" w:rsidRPr="00A34BA1">
        <w:rPr>
          <w:rFonts w:ascii="Garamond" w:hAnsi="Garamond" w:cstheme="majorBidi"/>
          <w:sz w:val="24"/>
          <w:szCs w:val="24"/>
        </w:rPr>
        <w:t xml:space="preserve"> hidup berdampingan disisi lain banyak yang</w:t>
      </w:r>
      <w:r w:rsidR="00271B97" w:rsidRPr="00A34BA1">
        <w:rPr>
          <w:rFonts w:ascii="Garamond" w:hAnsi="Garamond" w:cstheme="majorBidi"/>
          <w:sz w:val="24"/>
          <w:szCs w:val="24"/>
        </w:rPr>
        <w:t xml:space="preserve"> kemudian masuk Islam dan berperilaku baik. Ketiga, fondasi sosial politik, selain dari kedua fondasi yang telah disebutkan hijrah nabi Muhammad bertujuan untuk kembali lagi berdakwah ke Makkah, namun sebelum itu musyawarah terhadap Islam telah banyak dibicarakan di Madinah. </w:t>
      </w:r>
    </w:p>
    <w:p w:rsidR="001746CA" w:rsidRPr="00A34BA1" w:rsidRDefault="001746CA" w:rsidP="006C4F7B">
      <w:pPr>
        <w:spacing w:line="360" w:lineRule="auto"/>
        <w:rPr>
          <w:rFonts w:ascii="Garamond" w:hAnsi="Garamond" w:cstheme="majorBidi"/>
          <w:b/>
          <w:bCs/>
          <w:sz w:val="24"/>
          <w:szCs w:val="24"/>
        </w:rPr>
      </w:pPr>
      <w:r w:rsidRPr="00A34BA1">
        <w:rPr>
          <w:rFonts w:ascii="Garamond" w:hAnsi="Garamond" w:cstheme="majorBidi"/>
          <w:b/>
          <w:bCs/>
          <w:sz w:val="24"/>
          <w:szCs w:val="24"/>
        </w:rPr>
        <w:t xml:space="preserve">Intrepetasi </w:t>
      </w:r>
      <w:r w:rsidRPr="00A34BA1">
        <w:rPr>
          <w:rFonts w:ascii="Garamond" w:hAnsi="Garamond" w:cstheme="majorBidi"/>
          <w:b/>
          <w:bCs/>
          <w:i/>
          <w:iCs/>
          <w:sz w:val="24"/>
          <w:szCs w:val="24"/>
        </w:rPr>
        <w:t xml:space="preserve">Ma’nā Cum Maghzā </w:t>
      </w:r>
      <w:r w:rsidR="009D183E" w:rsidRPr="00A34BA1">
        <w:rPr>
          <w:rFonts w:ascii="Garamond" w:hAnsi="Garamond" w:cstheme="majorBidi"/>
          <w:b/>
          <w:bCs/>
          <w:sz w:val="24"/>
          <w:szCs w:val="24"/>
        </w:rPr>
        <w:t xml:space="preserve">dalam QS. </w:t>
      </w:r>
      <w:r w:rsidR="00600205" w:rsidRPr="00A34BA1">
        <w:rPr>
          <w:rFonts w:ascii="Garamond" w:hAnsi="Garamond" w:cstheme="majorBidi"/>
          <w:b/>
          <w:bCs/>
          <w:sz w:val="24"/>
          <w:szCs w:val="24"/>
        </w:rPr>
        <w:t>al-Mujādalah</w:t>
      </w:r>
      <w:r w:rsidRPr="00A34BA1">
        <w:rPr>
          <w:rFonts w:ascii="Garamond" w:hAnsi="Garamond" w:cstheme="majorBidi"/>
          <w:b/>
          <w:bCs/>
          <w:sz w:val="24"/>
          <w:szCs w:val="24"/>
        </w:rPr>
        <w:t xml:space="preserve"> [58]: 1</w:t>
      </w:r>
      <w:r w:rsidR="009D183E" w:rsidRPr="00A34BA1">
        <w:rPr>
          <w:rFonts w:ascii="Garamond" w:hAnsi="Garamond" w:cstheme="majorBidi"/>
          <w:b/>
          <w:bCs/>
          <w:sz w:val="24"/>
          <w:szCs w:val="24"/>
        </w:rPr>
        <w:t>-4.</w:t>
      </w:r>
    </w:p>
    <w:p w:rsidR="001746CA" w:rsidRPr="00A34BA1" w:rsidRDefault="001746CA" w:rsidP="006C4F7B">
      <w:pPr>
        <w:spacing w:line="360" w:lineRule="auto"/>
        <w:rPr>
          <w:rFonts w:ascii="Garamond" w:hAnsi="Garamond" w:cstheme="majorBidi"/>
          <w:i/>
          <w:iCs/>
          <w:sz w:val="24"/>
          <w:szCs w:val="24"/>
        </w:rPr>
      </w:pPr>
      <w:r w:rsidRPr="00A34BA1">
        <w:rPr>
          <w:rFonts w:ascii="Garamond" w:hAnsi="Garamond" w:cstheme="majorBidi"/>
          <w:i/>
          <w:iCs/>
          <w:sz w:val="24"/>
          <w:szCs w:val="24"/>
        </w:rPr>
        <w:t>Analisis Linguistik</w:t>
      </w:r>
    </w:p>
    <w:p w:rsidR="00005CE2" w:rsidRPr="00A34BA1" w:rsidRDefault="00ED1884" w:rsidP="006C4F7B">
      <w:pPr>
        <w:spacing w:after="0" w:line="360" w:lineRule="auto"/>
        <w:jc w:val="both"/>
        <w:rPr>
          <w:rFonts w:ascii="Garamond" w:hAnsi="Garamond" w:cstheme="majorBidi"/>
          <w:sz w:val="24"/>
          <w:szCs w:val="24"/>
        </w:rPr>
      </w:pPr>
      <w:r w:rsidRPr="00A34BA1">
        <w:rPr>
          <w:rFonts w:ascii="Garamond" w:hAnsi="Garamond" w:cstheme="majorBidi"/>
          <w:sz w:val="24"/>
          <w:szCs w:val="24"/>
        </w:rPr>
        <w:tab/>
        <w:t>Dalam Analisis linguistik Sahiron Syamsuddin menegaskan untuk merujuk bahasa pada penerima pertama al-Qur’ān</w:t>
      </w:r>
      <w:r w:rsidR="00912744" w:rsidRPr="00A34BA1">
        <w:rPr>
          <w:rFonts w:ascii="Garamond" w:hAnsi="Garamond" w:cstheme="majorBidi"/>
          <w:sz w:val="24"/>
          <w:szCs w:val="24"/>
        </w:rPr>
        <w:t xml:space="preserve"> yaitu nabi Muhammad dan para sahabatnya</w:t>
      </w:r>
      <w:r w:rsidRPr="00A34BA1">
        <w:rPr>
          <w:rFonts w:ascii="Garamond" w:hAnsi="Garamond" w:cstheme="majorBidi"/>
          <w:sz w:val="24"/>
          <w:szCs w:val="24"/>
        </w:rPr>
        <w:t>.</w:t>
      </w:r>
      <w:r w:rsidR="00912744" w:rsidRPr="00A34BA1">
        <w:rPr>
          <w:rFonts w:ascii="Garamond" w:hAnsi="Garamond" w:cstheme="majorBidi"/>
          <w:sz w:val="24"/>
          <w:szCs w:val="24"/>
        </w:rPr>
        <w:t xml:space="preserve"> Salah satu cara untuk mengetahui bahasa al-Qur’ān pada penerima pertama adalah dengan merujuk </w:t>
      </w:r>
      <w:r w:rsidR="00912744" w:rsidRPr="00A34BA1">
        <w:rPr>
          <w:rFonts w:ascii="Garamond" w:hAnsi="Garamond" w:cstheme="majorBidi"/>
          <w:sz w:val="24"/>
          <w:szCs w:val="24"/>
        </w:rPr>
        <w:lastRenderedPageBreak/>
        <w:t>kepada kitab leksikologi klasik seperti Lisānul ‘Arab, merujuk kepada Intertekstualitas(munāsabah al-ayāt) dan intratekstualitas (</w:t>
      </w:r>
      <w:r w:rsidR="00912744" w:rsidRPr="00A34BA1">
        <w:rPr>
          <w:rFonts w:ascii="Garamond" w:hAnsi="Garamond" w:cstheme="majorBidi"/>
          <w:i/>
          <w:iCs/>
          <w:sz w:val="24"/>
          <w:szCs w:val="24"/>
        </w:rPr>
        <w:t>Isra’iliyyat</w:t>
      </w:r>
      <w:r w:rsidR="00912744" w:rsidRPr="00A34BA1">
        <w:rPr>
          <w:rFonts w:ascii="Garamond" w:hAnsi="Garamond" w:cstheme="majorBidi"/>
          <w:sz w:val="24"/>
          <w:szCs w:val="24"/>
        </w:rPr>
        <w:t>), selain itu juga merujuk kepada tafsir ulama yang bernuansa kebahasaan dari klasik, pertengahan, hingga modern. Adapun tafsir klasik yang bernuanasa ling</w:t>
      </w:r>
      <w:r w:rsidR="00005CE2" w:rsidRPr="00A34BA1">
        <w:rPr>
          <w:rFonts w:ascii="Garamond" w:hAnsi="Garamond" w:cstheme="majorBidi"/>
          <w:sz w:val="24"/>
          <w:szCs w:val="24"/>
        </w:rPr>
        <w:t>uistik terdapat karya dari Tanwīr</w:t>
      </w:r>
      <w:r w:rsidR="00912744" w:rsidRPr="00A34BA1">
        <w:rPr>
          <w:rFonts w:ascii="Garamond" w:hAnsi="Garamond" w:cstheme="majorBidi"/>
          <w:sz w:val="24"/>
          <w:szCs w:val="24"/>
        </w:rPr>
        <w:t xml:space="preserve"> al-Miqbās fi Tafsīr Ibn ‘Abbas yang disebut sebagai tafsir pertama yang ada, disusul dengan Tafsīr milik Muqātil Ibn Sulayman, pada tataran pertengahan terdapat tafsir al-Jalāin milik al-Ma</w:t>
      </w:r>
      <w:r w:rsidR="00912744" w:rsidRPr="00A34BA1">
        <w:rPr>
          <w:rFonts w:ascii="Times New Roman" w:hAnsi="Times New Roman" w:cs="Times New Roman"/>
          <w:sz w:val="24"/>
          <w:szCs w:val="24"/>
        </w:rPr>
        <w:t>ḥ</w:t>
      </w:r>
      <w:r w:rsidR="00912744" w:rsidRPr="00A34BA1">
        <w:rPr>
          <w:rFonts w:ascii="Garamond" w:hAnsi="Garamond" w:cstheme="majorBidi"/>
          <w:sz w:val="24"/>
          <w:szCs w:val="24"/>
        </w:rPr>
        <w:t>alli dan al-Suyūti, dan tafsir al-Ta</w:t>
      </w:r>
      <w:r w:rsidR="00912744" w:rsidRPr="00A34BA1">
        <w:rPr>
          <w:rFonts w:ascii="Times New Roman" w:hAnsi="Times New Roman" w:cs="Times New Roman"/>
          <w:sz w:val="24"/>
          <w:szCs w:val="24"/>
        </w:rPr>
        <w:t>ḥ</w:t>
      </w:r>
      <w:r w:rsidR="00912744" w:rsidRPr="00A34BA1">
        <w:rPr>
          <w:rFonts w:ascii="Garamond" w:hAnsi="Garamond" w:cstheme="majorBidi"/>
          <w:sz w:val="24"/>
          <w:szCs w:val="24"/>
        </w:rPr>
        <w:t xml:space="preserve">rīr wa al-Tanwir milik Ibn ‘Āsyūr. Dari beberapa penafsiran yang disebutkan diatas, menurut Sahiron </w:t>
      </w:r>
      <w:r w:rsidR="006F23C5" w:rsidRPr="00A34BA1">
        <w:rPr>
          <w:rFonts w:ascii="Garamond" w:hAnsi="Garamond" w:cstheme="majorBidi"/>
          <w:sz w:val="24"/>
          <w:szCs w:val="24"/>
        </w:rPr>
        <w:t xml:space="preserve">Syamsuddin analisis ini bertujuan untuk mengetahui singkronik/ </w:t>
      </w:r>
      <w:r w:rsidR="006F23C5" w:rsidRPr="00A34BA1">
        <w:rPr>
          <w:rFonts w:ascii="Times New Roman" w:hAnsi="Times New Roman" w:cs="Times New Roman"/>
          <w:i/>
          <w:iCs/>
          <w:sz w:val="24"/>
          <w:szCs w:val="24"/>
        </w:rPr>
        <w:t>ṡ</w:t>
      </w:r>
      <w:r w:rsidR="006F23C5" w:rsidRPr="00A34BA1">
        <w:rPr>
          <w:rFonts w:ascii="Garamond" w:hAnsi="Garamond" w:cstheme="majorBidi"/>
          <w:i/>
          <w:iCs/>
          <w:sz w:val="24"/>
          <w:szCs w:val="24"/>
        </w:rPr>
        <w:t>awābīt al-ma’na</w:t>
      </w:r>
      <w:r w:rsidR="006F23C5" w:rsidRPr="00A34BA1">
        <w:rPr>
          <w:rFonts w:ascii="Garamond" w:hAnsi="Garamond" w:cstheme="majorBidi"/>
          <w:sz w:val="24"/>
          <w:szCs w:val="24"/>
        </w:rPr>
        <w:t xml:space="preserve"> (makna asal) dan diakronik/ taghayyur al-ma’na</w:t>
      </w:r>
      <w:r w:rsidR="00912744" w:rsidRPr="00A34BA1">
        <w:rPr>
          <w:rFonts w:ascii="Garamond" w:hAnsi="Garamond" w:cstheme="majorBidi"/>
          <w:sz w:val="24"/>
          <w:szCs w:val="24"/>
        </w:rPr>
        <w:t xml:space="preserve"> </w:t>
      </w:r>
      <w:r w:rsidR="006F23C5" w:rsidRPr="00A34BA1">
        <w:rPr>
          <w:rFonts w:ascii="Garamond" w:hAnsi="Garamond" w:cstheme="majorBidi"/>
          <w:sz w:val="24"/>
          <w:szCs w:val="24"/>
        </w:rPr>
        <w:t xml:space="preserve"> (makna relasional). </w:t>
      </w:r>
      <w:r w:rsidR="006F23C5" w:rsidRPr="00A34BA1">
        <w:rPr>
          <w:rFonts w:ascii="Garamond" w:hAnsi="Garamond" w:cstheme="majorBidi"/>
          <w:sz w:val="24"/>
          <w:szCs w:val="24"/>
        </w:rPr>
        <w:fldChar w:fldCharType="begin"/>
      </w:r>
      <w:r w:rsidR="006F23C5" w:rsidRPr="00A34BA1">
        <w:rPr>
          <w:rFonts w:ascii="Garamond" w:hAnsi="Garamond" w:cstheme="majorBidi"/>
          <w:sz w:val="24"/>
          <w:szCs w:val="24"/>
        </w:rPr>
        <w:instrText xml:space="preserve"> ADDIN ZOTERO_ITEM CSL_CITATION {"citationID":"bxL6sMWO","properties":{"formattedCitation":"(Samsudin 2019)","plainCitation":"(Samsudin 2019)","noteIndex":0},"citationItems":[{"id":665,"uris":["http://zotero.org/users/local/pOTnlTn6/items/YBCF6EHP"],"uri":["http://zotero.org/users/local/pOTnlTn6/items/YBCF6EHP"],"itemData":{"id":665,"type":"article-journal","title":"PENDEKATAN DAN ANALISIS DALAM PENELITIAN TEKS TAFSIR:","container-title":"SUHUF Jurnal Pengkajian Al-Qur'an dan Budaya","page":"131-149","volume":"12","issue":"1","source":"jurnalsuhuf.online","abstract":"Observing the many of methodological problems in conducting research on the works of the Qur'an and its interpretations, the author of this article explains certain approaches and analyzes that have been used by some prominent researchers in this area. The author describes the possible approach which is divided into two main parts: (1) critical approach of history, and (2) an interpretative approach. The main objective of the first approach is to evaluate, to whom the text of a particular interpretation must be addressed to, and how to some extent the certain statements in the interpretation can be considered correct. The second approach can be done by doing three types of analysis: (1) descriptive analysis, (2) explanatory analysis, and (3) critical analysis. According to the author, the research in the field of Qur'an and its interpretation requires not only Islamic sciences, but also contemporary theories in the fields of sociology, literature, philosophy, hermeneutics, and feminism. The writer expects that researchers in the field of interpretation should take the opportunity to deepen these supporting sciences in order that the research will be more developed and varied.","DOI":"10.22548/shf.v12i1.409","ISSN":"2548-6942","title-short":"PENDEKATAN DAN ANALISIS DALAM PENELITIAN TEKS TAFSIR","language":"en-US","author":[{"family":"Samsudin","given":"Sahiron"}],"issued":{"date-parts":[["2019",6,28]]}}}],"schema":"https://github.com/citation-style-language/schema/raw/master/csl-citation.json"} </w:instrText>
      </w:r>
      <w:r w:rsidR="006F23C5" w:rsidRPr="00A34BA1">
        <w:rPr>
          <w:rFonts w:ascii="Garamond" w:hAnsi="Garamond" w:cstheme="majorBidi"/>
          <w:sz w:val="24"/>
          <w:szCs w:val="24"/>
        </w:rPr>
        <w:fldChar w:fldCharType="separate"/>
      </w:r>
      <w:r w:rsidR="006F23C5" w:rsidRPr="00A34BA1">
        <w:rPr>
          <w:rFonts w:ascii="Garamond" w:hAnsi="Garamond" w:cstheme="majorBidi"/>
          <w:sz w:val="24"/>
        </w:rPr>
        <w:t>(Samsudin 2019)</w:t>
      </w:r>
      <w:r w:rsidR="006F23C5" w:rsidRPr="00A34BA1">
        <w:rPr>
          <w:rFonts w:ascii="Garamond" w:hAnsi="Garamond" w:cstheme="majorBidi"/>
          <w:sz w:val="24"/>
          <w:szCs w:val="24"/>
        </w:rPr>
        <w:fldChar w:fldCharType="end"/>
      </w:r>
    </w:p>
    <w:p w:rsidR="00D81DAE" w:rsidRPr="00A34BA1" w:rsidRDefault="006F23C5" w:rsidP="006C4F7B">
      <w:pPr>
        <w:spacing w:after="0" w:line="360" w:lineRule="auto"/>
        <w:ind w:firstLine="720"/>
        <w:jc w:val="both"/>
        <w:rPr>
          <w:rStyle w:val="tlid-translation"/>
          <w:rFonts w:ascii="Garamond" w:hAnsi="Garamond" w:cstheme="majorBidi"/>
          <w:sz w:val="24"/>
          <w:szCs w:val="24"/>
        </w:rPr>
      </w:pPr>
      <w:r w:rsidRPr="00A34BA1">
        <w:rPr>
          <w:rFonts w:ascii="Garamond" w:hAnsi="Garamond" w:cstheme="majorBidi"/>
          <w:sz w:val="24"/>
          <w:szCs w:val="24"/>
        </w:rPr>
        <w:t xml:space="preserve">Pada penggalan ayat </w:t>
      </w:r>
      <w:r w:rsidRPr="00A34BA1">
        <w:rPr>
          <w:rFonts w:ascii="Garamond" w:hAnsi="Garamond" w:cstheme="majorBidi"/>
          <w:i/>
          <w:iCs/>
          <w:sz w:val="24"/>
          <w:szCs w:val="24"/>
        </w:rPr>
        <w:t xml:space="preserve">Qad Sami’allahu Qaula allati Tujādilaka fi Zaujihā. </w:t>
      </w:r>
      <w:r w:rsidRPr="00A34BA1">
        <w:rPr>
          <w:rFonts w:ascii="Garamond" w:hAnsi="Garamond" w:cstheme="majorBidi"/>
          <w:sz w:val="24"/>
          <w:szCs w:val="24"/>
        </w:rPr>
        <w:t xml:space="preserve">Dalam kamus Lisān al-‘Arab disebutkan bahwa </w:t>
      </w:r>
      <w:r w:rsidR="00714743" w:rsidRPr="00A34BA1">
        <w:rPr>
          <w:rFonts w:ascii="Garamond" w:hAnsi="Garamond" w:cstheme="majorBidi"/>
          <w:sz w:val="24"/>
          <w:szCs w:val="24"/>
        </w:rPr>
        <w:t xml:space="preserve">lafaż sami’a memiliki dua makna, haqīqī dan majāzi, pada taraf makna </w:t>
      </w:r>
      <w:r w:rsidR="00714743" w:rsidRPr="00A34BA1">
        <w:rPr>
          <w:rFonts w:ascii="Garamond" w:hAnsi="Garamond" w:cstheme="majorBidi"/>
          <w:i/>
          <w:iCs/>
          <w:sz w:val="24"/>
          <w:szCs w:val="24"/>
        </w:rPr>
        <w:t xml:space="preserve">haqiqi sami’a </w:t>
      </w:r>
      <w:r w:rsidR="00714743" w:rsidRPr="00A34BA1">
        <w:rPr>
          <w:rFonts w:ascii="Garamond" w:hAnsi="Garamond" w:cstheme="majorBidi"/>
          <w:sz w:val="24"/>
          <w:szCs w:val="24"/>
        </w:rPr>
        <w:t xml:space="preserve">diartikan sebagai </w:t>
      </w:r>
      <w:r w:rsidR="00714743" w:rsidRPr="00A34BA1">
        <w:rPr>
          <w:rFonts w:ascii="Garamond" w:hAnsi="Garamond" w:cstheme="majorBidi"/>
          <w:i/>
          <w:iCs/>
          <w:sz w:val="24"/>
          <w:szCs w:val="24"/>
        </w:rPr>
        <w:t>radda</w:t>
      </w:r>
      <w:r w:rsidR="00613BEA" w:rsidRPr="00A34BA1">
        <w:rPr>
          <w:rFonts w:ascii="Garamond" w:hAnsi="Garamond" w:cstheme="majorBidi"/>
          <w:i/>
          <w:iCs/>
          <w:sz w:val="24"/>
          <w:szCs w:val="24"/>
        </w:rPr>
        <w:t xml:space="preserve"> al-a</w:t>
      </w:r>
      <w:r w:rsidR="00714743" w:rsidRPr="00A34BA1">
        <w:rPr>
          <w:rFonts w:ascii="Times New Roman" w:hAnsi="Times New Roman" w:cs="Times New Roman"/>
          <w:i/>
          <w:iCs/>
          <w:sz w:val="24"/>
          <w:szCs w:val="24"/>
        </w:rPr>
        <w:t>ṣ</w:t>
      </w:r>
      <w:r w:rsidR="00714743" w:rsidRPr="00A34BA1">
        <w:rPr>
          <w:rFonts w:ascii="Garamond" w:hAnsi="Garamond" w:cstheme="majorBidi"/>
          <w:i/>
          <w:iCs/>
          <w:sz w:val="24"/>
          <w:szCs w:val="24"/>
        </w:rPr>
        <w:t xml:space="preserve">amma </w:t>
      </w:r>
      <w:r w:rsidR="00714743" w:rsidRPr="00A34BA1">
        <w:rPr>
          <w:rFonts w:ascii="Garamond" w:hAnsi="Garamond" w:cstheme="majorBidi"/>
          <w:sz w:val="24"/>
          <w:szCs w:val="24"/>
        </w:rPr>
        <w:t xml:space="preserve">merupakan lawan kata dari tuli yaitu mendengar dengan telinga. Dalam tingkatan makna majāzi kata sami’a diartikan dengan </w:t>
      </w:r>
      <w:r w:rsidR="00714743" w:rsidRPr="00A34BA1">
        <w:rPr>
          <w:rFonts w:ascii="Garamond" w:hAnsi="Garamond" w:cstheme="majorBidi"/>
          <w:i/>
          <w:iCs/>
          <w:sz w:val="24"/>
          <w:szCs w:val="24"/>
        </w:rPr>
        <w:t>qabulul ‘amal</w:t>
      </w:r>
      <w:r w:rsidR="00005CE2" w:rsidRPr="00A34BA1">
        <w:rPr>
          <w:rFonts w:ascii="Garamond" w:hAnsi="Garamond" w:cstheme="majorBidi"/>
          <w:sz w:val="24"/>
          <w:szCs w:val="24"/>
        </w:rPr>
        <w:t xml:space="preserve">, </w:t>
      </w:r>
      <w:r w:rsidR="00005CE2" w:rsidRPr="00A34BA1">
        <w:rPr>
          <w:rFonts w:ascii="Garamond" w:hAnsi="Garamond" w:cstheme="majorBidi"/>
          <w:i/>
          <w:iCs/>
          <w:sz w:val="24"/>
          <w:szCs w:val="24"/>
        </w:rPr>
        <w:t>ijabah al-duā’</w:t>
      </w:r>
      <w:r w:rsidR="00005CE2" w:rsidRPr="00A34BA1">
        <w:rPr>
          <w:rFonts w:ascii="Garamond" w:hAnsi="Garamond" w:cstheme="majorBidi"/>
          <w:sz w:val="24"/>
          <w:szCs w:val="24"/>
        </w:rPr>
        <w:t xml:space="preserve"> yaitu diterimanya amal atau diturutinya sebuah doa</w:t>
      </w:r>
      <w:r w:rsidR="00A4575C" w:rsidRPr="00A34BA1">
        <w:rPr>
          <w:rFonts w:ascii="Garamond" w:hAnsi="Garamond" w:cstheme="majorBidi"/>
          <w:sz w:val="24"/>
          <w:szCs w:val="24"/>
        </w:rPr>
        <w:t xml:space="preserve"> </w:t>
      </w:r>
      <w:r w:rsidR="00A4575C" w:rsidRPr="00A34BA1">
        <w:rPr>
          <w:rFonts w:ascii="Garamond" w:hAnsi="Garamond" w:cstheme="majorBidi"/>
          <w:sz w:val="24"/>
          <w:szCs w:val="24"/>
        </w:rPr>
        <w:fldChar w:fldCharType="begin"/>
      </w:r>
      <w:r w:rsidR="00A4575C" w:rsidRPr="00A34BA1">
        <w:rPr>
          <w:rFonts w:ascii="Garamond" w:hAnsi="Garamond" w:cstheme="majorBidi"/>
          <w:sz w:val="24"/>
          <w:szCs w:val="24"/>
        </w:rPr>
        <w:instrText xml:space="preserve"> ADDIN ZOTERO_ITEM CSL_CITATION {"citationID":"BmPZOVjO","properties":{"formattedCitation":"(Man\\uc0\\u7827{}ur 2008)","plainCitation":"(Man</w:instrText>
      </w:r>
      <w:r w:rsidR="00A4575C" w:rsidRPr="00A34BA1">
        <w:rPr>
          <w:rFonts w:ascii="Times New Roman" w:hAnsi="Times New Roman" w:cs="Times New Roman"/>
          <w:sz w:val="24"/>
          <w:szCs w:val="24"/>
        </w:rPr>
        <w:instrText>ẓ</w:instrText>
      </w:r>
      <w:r w:rsidR="00A4575C" w:rsidRPr="00A34BA1">
        <w:rPr>
          <w:rFonts w:ascii="Garamond" w:hAnsi="Garamond" w:cstheme="majorBidi"/>
          <w:sz w:val="24"/>
          <w:szCs w:val="24"/>
        </w:rPr>
        <w:instrText>ur 2008)","noteIndex":0},"citationItems":[{"id":409,"uris":["http://zotero.org/users/local/pOTnlTn6/items/834Z6PGE"],"uri":["http://zotero.org/users/local/pOTnlTn6/items/834Z6PGE"],"itemData":{"id":409,"type":"book","title":"Lisānul Arab","publisher":"Dār al-Kutub al-'Alamiyyah","publisher-place":"Beirut","event-place":"Beirut","author":[{"family":"Man</w:instrText>
      </w:r>
      <w:r w:rsidR="00A4575C" w:rsidRPr="00A34BA1">
        <w:rPr>
          <w:rFonts w:ascii="Times New Roman" w:hAnsi="Times New Roman" w:cs="Times New Roman"/>
          <w:sz w:val="24"/>
          <w:szCs w:val="24"/>
        </w:rPr>
        <w:instrText>ẓ</w:instrText>
      </w:r>
      <w:r w:rsidR="00A4575C" w:rsidRPr="00A34BA1">
        <w:rPr>
          <w:rFonts w:ascii="Garamond" w:hAnsi="Garamond" w:cstheme="majorBidi"/>
          <w:sz w:val="24"/>
          <w:szCs w:val="24"/>
        </w:rPr>
        <w:instrText xml:space="preserve">ur","given":"Ibn"}],"issued":{"date-parts":[["2008"]]}}}],"schema":"https://github.com/citation-style-language/schema/raw/master/csl-citation.json"} </w:instrText>
      </w:r>
      <w:r w:rsidR="00A4575C" w:rsidRPr="00A34BA1">
        <w:rPr>
          <w:rFonts w:ascii="Garamond" w:hAnsi="Garamond" w:cstheme="majorBidi"/>
          <w:sz w:val="24"/>
          <w:szCs w:val="24"/>
        </w:rPr>
        <w:fldChar w:fldCharType="separate"/>
      </w:r>
      <w:r w:rsidR="00A4575C" w:rsidRPr="00A34BA1">
        <w:rPr>
          <w:rFonts w:ascii="Garamond" w:hAnsi="Garamond" w:cstheme="majorBidi"/>
          <w:sz w:val="24"/>
          <w:szCs w:val="24"/>
        </w:rPr>
        <w:t>(Man</w:t>
      </w:r>
      <w:r w:rsidR="00A4575C" w:rsidRPr="00A34BA1">
        <w:rPr>
          <w:rFonts w:ascii="Times New Roman" w:hAnsi="Times New Roman" w:cs="Times New Roman"/>
          <w:sz w:val="24"/>
          <w:szCs w:val="24"/>
        </w:rPr>
        <w:t>ẓ</w:t>
      </w:r>
      <w:r w:rsidR="00A4575C" w:rsidRPr="00A34BA1">
        <w:rPr>
          <w:rFonts w:ascii="Garamond" w:hAnsi="Garamond" w:cstheme="majorBidi"/>
          <w:sz w:val="24"/>
          <w:szCs w:val="24"/>
        </w:rPr>
        <w:t>ur 2008)</w:t>
      </w:r>
      <w:r w:rsidR="00A4575C" w:rsidRPr="00A34BA1">
        <w:rPr>
          <w:rFonts w:ascii="Garamond" w:hAnsi="Garamond" w:cstheme="majorBidi"/>
          <w:sz w:val="24"/>
          <w:szCs w:val="24"/>
        </w:rPr>
        <w:fldChar w:fldCharType="end"/>
      </w:r>
      <w:r w:rsidR="00005CE2" w:rsidRPr="00A34BA1">
        <w:rPr>
          <w:rFonts w:ascii="Garamond" w:hAnsi="Garamond" w:cstheme="majorBidi"/>
          <w:sz w:val="24"/>
          <w:szCs w:val="24"/>
        </w:rPr>
        <w:t>. Dalam tafsir Ibn Abba</w:t>
      </w:r>
      <w:r w:rsidR="00600205" w:rsidRPr="00A34BA1">
        <w:rPr>
          <w:rFonts w:ascii="Garamond" w:hAnsi="Garamond" w:cstheme="majorBidi"/>
          <w:sz w:val="24"/>
          <w:szCs w:val="24"/>
        </w:rPr>
        <w:t>s</w:t>
      </w:r>
      <w:r w:rsidR="00005CE2" w:rsidRPr="00A34BA1">
        <w:rPr>
          <w:rFonts w:ascii="Garamond" w:hAnsi="Garamond" w:cstheme="majorBidi"/>
          <w:sz w:val="24"/>
          <w:szCs w:val="24"/>
        </w:rPr>
        <w:t xml:space="preserve"> dijelaskan bahwa </w:t>
      </w:r>
      <w:r w:rsidR="00005CE2" w:rsidRPr="00A34BA1">
        <w:rPr>
          <w:rFonts w:ascii="Garamond" w:hAnsi="Garamond" w:cstheme="majorBidi"/>
          <w:i/>
          <w:iCs/>
          <w:sz w:val="24"/>
          <w:szCs w:val="24"/>
        </w:rPr>
        <w:t xml:space="preserve">anna </w:t>
      </w:r>
      <w:r w:rsidR="00366319" w:rsidRPr="00A34BA1">
        <w:rPr>
          <w:rFonts w:ascii="Garamond" w:hAnsi="Garamond" w:cstheme="majorBidi"/>
          <w:i/>
          <w:iCs/>
          <w:sz w:val="24"/>
          <w:szCs w:val="24"/>
        </w:rPr>
        <w:t>A</w:t>
      </w:r>
      <w:r w:rsidR="00005CE2" w:rsidRPr="00A34BA1">
        <w:rPr>
          <w:rFonts w:ascii="Garamond" w:hAnsi="Garamond" w:cstheme="majorBidi"/>
          <w:i/>
          <w:iCs/>
          <w:sz w:val="24"/>
          <w:szCs w:val="24"/>
        </w:rPr>
        <w:t>llaha ta’āla qad ‘alima qabla</w:t>
      </w:r>
      <w:r w:rsidR="00366319" w:rsidRPr="00A34BA1">
        <w:rPr>
          <w:rFonts w:ascii="Garamond" w:hAnsi="Garamond" w:cstheme="majorBidi"/>
          <w:i/>
          <w:iCs/>
          <w:sz w:val="24"/>
          <w:szCs w:val="24"/>
        </w:rPr>
        <w:t xml:space="preserve"> an tu’allimaka ya Muhammad,</w:t>
      </w:r>
      <w:r w:rsidR="00366319" w:rsidRPr="00A34BA1">
        <w:rPr>
          <w:rFonts w:ascii="Garamond" w:hAnsi="Garamond" w:cstheme="majorBidi"/>
          <w:sz w:val="24"/>
          <w:szCs w:val="24"/>
        </w:rPr>
        <w:t xml:space="preserve"> bahwa Allah telah mengetahui </w:t>
      </w:r>
      <w:r w:rsidR="00600205" w:rsidRPr="00A34BA1">
        <w:rPr>
          <w:rFonts w:ascii="Garamond" w:hAnsi="Garamond" w:cstheme="majorBidi"/>
          <w:sz w:val="24"/>
          <w:szCs w:val="24"/>
        </w:rPr>
        <w:t xml:space="preserve">sebelum nabi Muhammad diberi tahu oleh Khawlah Bint </w:t>
      </w:r>
      <w:r w:rsidR="00600205" w:rsidRPr="00A34BA1">
        <w:rPr>
          <w:rFonts w:ascii="Times New Roman" w:hAnsi="Times New Roman" w:cs="Times New Roman"/>
          <w:sz w:val="24"/>
          <w:szCs w:val="24"/>
        </w:rPr>
        <w:t>Ṡ</w:t>
      </w:r>
      <w:r w:rsidR="00600205" w:rsidRPr="00A34BA1">
        <w:rPr>
          <w:rFonts w:ascii="Garamond" w:hAnsi="Garamond" w:cstheme="majorBidi"/>
          <w:sz w:val="24"/>
          <w:szCs w:val="24"/>
        </w:rPr>
        <w:t>a’labah, dari hal ini dapat diketahui bahwa mak</w:t>
      </w:r>
      <w:r w:rsidR="00366319" w:rsidRPr="00A34BA1">
        <w:rPr>
          <w:rFonts w:ascii="Garamond" w:hAnsi="Garamond" w:cstheme="majorBidi"/>
          <w:sz w:val="24"/>
          <w:szCs w:val="24"/>
        </w:rPr>
        <w:t xml:space="preserve">na </w:t>
      </w:r>
      <w:r w:rsidR="00366319" w:rsidRPr="00A34BA1">
        <w:rPr>
          <w:rFonts w:ascii="Garamond" w:hAnsi="Garamond" w:cstheme="majorBidi"/>
          <w:i/>
          <w:iCs/>
          <w:sz w:val="24"/>
          <w:szCs w:val="24"/>
        </w:rPr>
        <w:t>sami’a</w:t>
      </w:r>
      <w:r w:rsidR="00366319" w:rsidRPr="00A34BA1">
        <w:rPr>
          <w:rFonts w:ascii="Garamond" w:hAnsi="Garamond" w:cstheme="majorBidi"/>
          <w:sz w:val="24"/>
          <w:szCs w:val="24"/>
        </w:rPr>
        <w:t xml:space="preserve"> </w:t>
      </w:r>
      <w:r w:rsidR="00600205" w:rsidRPr="00A34BA1">
        <w:rPr>
          <w:rFonts w:ascii="Garamond" w:hAnsi="Garamond" w:cstheme="majorBidi"/>
          <w:sz w:val="24"/>
          <w:szCs w:val="24"/>
        </w:rPr>
        <w:t xml:space="preserve">yaitu Allah telah mengetahui. Selanjutnya </w:t>
      </w:r>
      <w:r w:rsidR="00366319" w:rsidRPr="00A34BA1">
        <w:rPr>
          <w:rFonts w:ascii="Garamond" w:hAnsi="Garamond" w:cstheme="majorBidi"/>
          <w:sz w:val="24"/>
          <w:szCs w:val="24"/>
        </w:rPr>
        <w:t xml:space="preserve">tentang </w:t>
      </w:r>
      <w:r w:rsidR="00366319" w:rsidRPr="00A34BA1">
        <w:rPr>
          <w:rFonts w:ascii="Garamond" w:hAnsi="Garamond" w:cstheme="majorBidi"/>
          <w:i/>
          <w:iCs/>
          <w:sz w:val="24"/>
          <w:szCs w:val="24"/>
        </w:rPr>
        <w:t>allati Tujādilaka fi Zaujihā,</w:t>
      </w:r>
      <w:r w:rsidR="00366319" w:rsidRPr="00A34BA1">
        <w:rPr>
          <w:rFonts w:ascii="Garamond" w:hAnsi="Garamond" w:cstheme="majorBidi"/>
          <w:sz w:val="24"/>
          <w:szCs w:val="24"/>
        </w:rPr>
        <w:t xml:space="preserve"> lafaż allati adalah </w:t>
      </w:r>
      <w:r w:rsidR="00366319" w:rsidRPr="00A34BA1">
        <w:rPr>
          <w:rStyle w:val="tlid-translation"/>
          <w:rFonts w:ascii="Garamond" w:hAnsi="Garamond" w:cstheme="majorBidi"/>
          <w:sz w:val="24"/>
          <w:szCs w:val="24"/>
        </w:rPr>
        <w:t xml:space="preserve">Khawlah Bint Tha'labah Ibnu Malik Ibn al-Dakhshim al-Ansariyyah, dan yang dimaksud dengan </w:t>
      </w:r>
      <w:r w:rsidR="00A4575C" w:rsidRPr="00A34BA1">
        <w:rPr>
          <w:rStyle w:val="tlid-translation"/>
          <w:rFonts w:ascii="Garamond" w:hAnsi="Garamond" w:cstheme="majorBidi"/>
          <w:i/>
          <w:iCs/>
          <w:sz w:val="24"/>
          <w:szCs w:val="24"/>
        </w:rPr>
        <w:t>Zaujihā</w:t>
      </w:r>
      <w:r w:rsidR="00366319" w:rsidRPr="00A34BA1">
        <w:rPr>
          <w:rStyle w:val="tlid-translation"/>
          <w:rFonts w:ascii="Garamond" w:hAnsi="Garamond" w:cstheme="majorBidi"/>
          <w:sz w:val="24"/>
          <w:szCs w:val="24"/>
        </w:rPr>
        <w:t xml:space="preserve"> adalah Aws Ibn al-Samit al-Ansari. Tujādiluka adalah isim yang bermakna lil musyarakah yaitu terdapat ketersalingan antara dua orang, dalam hal ini </w:t>
      </w:r>
      <w:r w:rsidR="00A26300" w:rsidRPr="00A34BA1">
        <w:rPr>
          <w:rStyle w:val="tlid-translation"/>
          <w:rFonts w:ascii="Garamond" w:hAnsi="Garamond" w:cstheme="majorBidi"/>
          <w:sz w:val="24"/>
          <w:szCs w:val="24"/>
        </w:rPr>
        <w:t xml:space="preserve">Khawlah Bint </w:t>
      </w:r>
      <w:r w:rsidR="00A26300" w:rsidRPr="00A34BA1">
        <w:rPr>
          <w:rStyle w:val="tlid-translation"/>
          <w:rFonts w:ascii="Times New Roman" w:hAnsi="Times New Roman" w:cs="Times New Roman"/>
          <w:sz w:val="24"/>
          <w:szCs w:val="24"/>
        </w:rPr>
        <w:t>ṡ</w:t>
      </w:r>
      <w:r w:rsidR="00A26300" w:rsidRPr="00A34BA1">
        <w:rPr>
          <w:rStyle w:val="tlid-translation"/>
          <w:rFonts w:ascii="Garamond" w:hAnsi="Garamond" w:cstheme="majorBidi"/>
          <w:sz w:val="24"/>
          <w:szCs w:val="24"/>
        </w:rPr>
        <w:t xml:space="preserve">a’labah </w:t>
      </w:r>
      <w:r w:rsidR="00366319" w:rsidRPr="00A34BA1">
        <w:rPr>
          <w:rStyle w:val="tlid-translation"/>
          <w:rFonts w:ascii="Garamond" w:hAnsi="Garamond" w:cstheme="majorBidi"/>
          <w:sz w:val="24"/>
          <w:szCs w:val="24"/>
        </w:rPr>
        <w:t xml:space="preserve">dengan </w:t>
      </w:r>
      <w:r w:rsidR="00A26300" w:rsidRPr="00A34BA1">
        <w:rPr>
          <w:rStyle w:val="tlid-translation"/>
          <w:rFonts w:ascii="Garamond" w:hAnsi="Garamond" w:cstheme="majorBidi"/>
          <w:sz w:val="24"/>
          <w:szCs w:val="24"/>
        </w:rPr>
        <w:t>Aws Ibn al-</w:t>
      </w:r>
      <w:r w:rsidR="00A26300" w:rsidRPr="00A34BA1">
        <w:rPr>
          <w:rStyle w:val="tlid-translation"/>
          <w:rFonts w:ascii="Times New Roman" w:hAnsi="Times New Roman" w:cs="Times New Roman"/>
          <w:sz w:val="24"/>
          <w:szCs w:val="24"/>
        </w:rPr>
        <w:t>Ṣ</w:t>
      </w:r>
      <w:r w:rsidR="00A26300" w:rsidRPr="00A34BA1">
        <w:rPr>
          <w:rStyle w:val="tlid-translation"/>
          <w:rFonts w:ascii="Garamond" w:hAnsi="Garamond" w:cstheme="majorBidi"/>
          <w:sz w:val="24"/>
          <w:szCs w:val="24"/>
        </w:rPr>
        <w:t>āmi</w:t>
      </w:r>
      <w:r w:rsidR="00A26300" w:rsidRPr="00A34BA1">
        <w:rPr>
          <w:rStyle w:val="tlid-translation"/>
          <w:rFonts w:ascii="Times New Roman" w:hAnsi="Times New Roman" w:cs="Times New Roman"/>
          <w:sz w:val="24"/>
          <w:szCs w:val="24"/>
        </w:rPr>
        <w:t>ṭ</w:t>
      </w:r>
      <w:r w:rsidR="00A26300" w:rsidRPr="00A34BA1">
        <w:rPr>
          <w:rStyle w:val="tlid-translation"/>
          <w:rFonts w:ascii="Garamond" w:hAnsi="Garamond" w:cstheme="majorBidi"/>
          <w:sz w:val="24"/>
          <w:szCs w:val="24"/>
        </w:rPr>
        <w:t xml:space="preserve"> al-An</w:t>
      </w:r>
      <w:r w:rsidR="00A26300" w:rsidRPr="00A34BA1">
        <w:rPr>
          <w:rStyle w:val="tlid-translation"/>
          <w:rFonts w:ascii="Times New Roman" w:hAnsi="Times New Roman" w:cs="Times New Roman"/>
          <w:sz w:val="24"/>
          <w:szCs w:val="24"/>
        </w:rPr>
        <w:t>ṣ</w:t>
      </w:r>
      <w:r w:rsidR="00A26300" w:rsidRPr="00A34BA1">
        <w:rPr>
          <w:rStyle w:val="tlid-translation"/>
          <w:rFonts w:ascii="Garamond" w:hAnsi="Garamond" w:cstheme="majorBidi"/>
          <w:sz w:val="24"/>
          <w:szCs w:val="24"/>
        </w:rPr>
        <w:t xml:space="preserve">āri </w:t>
      </w:r>
      <w:r w:rsidR="00366319" w:rsidRPr="00A34BA1">
        <w:rPr>
          <w:rStyle w:val="tlid-translation"/>
          <w:rFonts w:ascii="Garamond" w:hAnsi="Garamond" w:cstheme="majorBidi"/>
          <w:sz w:val="24"/>
          <w:szCs w:val="24"/>
        </w:rPr>
        <w:t xml:space="preserve">saling adu mulut, sehingga </w:t>
      </w:r>
      <w:r w:rsidR="00D81DAE" w:rsidRPr="00A34BA1">
        <w:rPr>
          <w:rStyle w:val="tlid-translation"/>
          <w:rFonts w:ascii="Garamond" w:hAnsi="Garamond" w:cstheme="majorBidi"/>
          <w:sz w:val="24"/>
          <w:szCs w:val="24"/>
        </w:rPr>
        <w:t xml:space="preserve">timbul perdebatan yang berujung </w:t>
      </w:r>
      <w:r w:rsidR="00A4575C" w:rsidRPr="00A34BA1">
        <w:rPr>
          <w:rStyle w:val="tlid-translation"/>
          <w:rFonts w:ascii="Times New Roman" w:hAnsi="Times New Roman" w:cs="Times New Roman"/>
          <w:i/>
          <w:iCs/>
          <w:sz w:val="24"/>
          <w:szCs w:val="24"/>
        </w:rPr>
        <w:t>ẓ</w:t>
      </w:r>
      <w:r w:rsidR="00A4575C" w:rsidRPr="00A34BA1">
        <w:rPr>
          <w:rStyle w:val="tlid-translation"/>
          <w:rFonts w:ascii="Garamond" w:hAnsi="Garamond" w:cstheme="majorBidi"/>
          <w:i/>
          <w:iCs/>
          <w:sz w:val="24"/>
          <w:szCs w:val="24"/>
        </w:rPr>
        <w:t xml:space="preserve">ihār </w:t>
      </w:r>
      <w:r w:rsidR="00A4575C" w:rsidRPr="00A34BA1">
        <w:rPr>
          <w:rStyle w:val="tlid-translation"/>
          <w:rFonts w:ascii="Garamond" w:hAnsi="Garamond" w:cstheme="majorBidi"/>
          <w:i/>
          <w:iCs/>
          <w:sz w:val="24"/>
          <w:szCs w:val="24"/>
        </w:rPr>
        <w:fldChar w:fldCharType="begin"/>
      </w:r>
      <w:r w:rsidR="00A4575C" w:rsidRPr="00A34BA1">
        <w:rPr>
          <w:rStyle w:val="tlid-translation"/>
          <w:rFonts w:ascii="Garamond" w:hAnsi="Garamond" w:cstheme="majorBidi"/>
          <w:i/>
          <w:iCs/>
          <w:sz w:val="24"/>
          <w:szCs w:val="24"/>
        </w:rPr>
        <w:instrText xml:space="preserve"> ADDIN ZOTERO_ITEM CSL_CITATION {"citationID":"I09etTaf","properties":{"formattedCitation":"(Thalhah 2009)","plainCitation":"(Thalhah 2009)","noteIndex":0},"citationItems":[{"id":941,"uris":["http://zotero.org/users/local/pOTnlTn6/items/G4N85PVR"],"uri":["http://zotero.org/users/local/pOTnlTn6/items/G4N85PVR"],"itemData":{"id":941,"type":"book","title":"Tafsir  Ibnu  Abbas","publisher":"Pustaka  Azzam","publisher-place":"Jakarta","event-place":"Jakarta","author":[{"family":"Thalhah","given":"Ali  bin  Abi"}],"issued":{"date-parts":[["2009"]]}}}],"schema":"https://github.com/citation-style-language/schema/raw/master/csl-citation.json"} </w:instrText>
      </w:r>
      <w:r w:rsidR="00A4575C" w:rsidRPr="00A34BA1">
        <w:rPr>
          <w:rStyle w:val="tlid-translation"/>
          <w:rFonts w:ascii="Garamond" w:hAnsi="Garamond" w:cstheme="majorBidi"/>
          <w:i/>
          <w:iCs/>
          <w:sz w:val="24"/>
          <w:szCs w:val="24"/>
        </w:rPr>
        <w:fldChar w:fldCharType="separate"/>
      </w:r>
      <w:r w:rsidR="00A4575C" w:rsidRPr="00A34BA1">
        <w:rPr>
          <w:rFonts w:ascii="Garamond" w:hAnsi="Garamond" w:cstheme="majorBidi"/>
          <w:sz w:val="24"/>
          <w:szCs w:val="24"/>
        </w:rPr>
        <w:t>(Thalhah 2009)</w:t>
      </w:r>
      <w:r w:rsidR="00A4575C" w:rsidRPr="00A34BA1">
        <w:rPr>
          <w:rStyle w:val="tlid-translation"/>
          <w:rFonts w:ascii="Garamond" w:hAnsi="Garamond" w:cstheme="majorBidi"/>
          <w:i/>
          <w:iCs/>
          <w:sz w:val="24"/>
          <w:szCs w:val="24"/>
        </w:rPr>
        <w:fldChar w:fldCharType="end"/>
      </w:r>
      <w:r w:rsidR="00D81DAE" w:rsidRPr="00A34BA1">
        <w:rPr>
          <w:rStyle w:val="tlid-translation"/>
          <w:rFonts w:ascii="Garamond" w:hAnsi="Garamond" w:cstheme="majorBidi"/>
          <w:sz w:val="24"/>
          <w:szCs w:val="24"/>
        </w:rPr>
        <w:t>.</w:t>
      </w:r>
    </w:p>
    <w:p w:rsidR="006F23C5" w:rsidRPr="00A34BA1" w:rsidRDefault="00D81DAE" w:rsidP="006C4F7B">
      <w:pPr>
        <w:spacing w:after="0" w:line="360" w:lineRule="auto"/>
        <w:ind w:firstLine="720"/>
        <w:jc w:val="both"/>
        <w:rPr>
          <w:rStyle w:val="tlid-translation"/>
          <w:rFonts w:ascii="Garamond" w:hAnsi="Garamond" w:cstheme="majorBidi"/>
          <w:sz w:val="24"/>
          <w:szCs w:val="24"/>
        </w:rPr>
      </w:pPr>
      <w:r w:rsidRPr="00A34BA1">
        <w:rPr>
          <w:rStyle w:val="tlid-translation"/>
          <w:rFonts w:ascii="Garamond" w:hAnsi="Garamond" w:cstheme="majorBidi"/>
          <w:sz w:val="24"/>
          <w:szCs w:val="24"/>
        </w:rPr>
        <w:t xml:space="preserve">Menurut al-Suyuti mengapa sampai Allah menggunakan kata </w:t>
      </w:r>
      <w:r w:rsidRPr="00A34BA1">
        <w:rPr>
          <w:rStyle w:val="tlid-translation"/>
          <w:rFonts w:ascii="Garamond" w:hAnsi="Garamond" w:cstheme="majorBidi"/>
          <w:i/>
          <w:iCs/>
          <w:sz w:val="24"/>
          <w:szCs w:val="24"/>
        </w:rPr>
        <w:t>Qad Sami’a</w:t>
      </w:r>
      <w:r w:rsidRPr="00A34BA1">
        <w:rPr>
          <w:rStyle w:val="tlid-translation"/>
          <w:rFonts w:ascii="Garamond" w:hAnsi="Garamond" w:cstheme="majorBidi"/>
          <w:sz w:val="24"/>
          <w:szCs w:val="24"/>
        </w:rPr>
        <w:t xml:space="preserve"> sebab didalam ayat ini terdapat norma yang tidak baik yang dilakukan oleh kaum jahili. Perbuatan norma y</w:t>
      </w:r>
      <w:r w:rsidR="00A4575C" w:rsidRPr="00A34BA1">
        <w:rPr>
          <w:rStyle w:val="tlid-translation"/>
          <w:rFonts w:ascii="Garamond" w:hAnsi="Garamond" w:cstheme="majorBidi"/>
          <w:sz w:val="24"/>
          <w:szCs w:val="24"/>
        </w:rPr>
        <w:t xml:space="preserve">ang tidak baik tersebut adalah </w:t>
      </w:r>
      <w:r w:rsidR="00A4575C" w:rsidRPr="00A34BA1">
        <w:rPr>
          <w:rStyle w:val="tlid-translation"/>
          <w:rFonts w:ascii="Times New Roman" w:hAnsi="Times New Roman" w:cs="Times New Roman"/>
          <w:i/>
          <w:iCs/>
          <w:sz w:val="24"/>
          <w:szCs w:val="24"/>
        </w:rPr>
        <w:t>ẓ</w:t>
      </w:r>
      <w:r w:rsidR="00A4575C" w:rsidRPr="00A34BA1">
        <w:rPr>
          <w:rStyle w:val="tlid-translation"/>
          <w:rFonts w:ascii="Garamond" w:hAnsi="Garamond" w:cstheme="majorBidi"/>
          <w:i/>
          <w:iCs/>
          <w:sz w:val="24"/>
          <w:szCs w:val="24"/>
        </w:rPr>
        <w:t>ihār</w:t>
      </w:r>
      <w:r w:rsidRPr="00A34BA1">
        <w:rPr>
          <w:rStyle w:val="tlid-translation"/>
          <w:rFonts w:ascii="Garamond" w:hAnsi="Garamond" w:cstheme="majorBidi"/>
          <w:sz w:val="24"/>
          <w:szCs w:val="24"/>
        </w:rPr>
        <w:t xml:space="preserve"> dan </w:t>
      </w:r>
      <w:r w:rsidR="00FE4FB5" w:rsidRPr="00A34BA1">
        <w:rPr>
          <w:rStyle w:val="tlid-translation"/>
          <w:rFonts w:ascii="Garamond" w:hAnsi="Garamond" w:cstheme="majorBidi"/>
          <w:i/>
          <w:iCs/>
          <w:sz w:val="24"/>
          <w:szCs w:val="24"/>
        </w:rPr>
        <w:t>ilā</w:t>
      </w:r>
      <w:r w:rsidR="00FE4FB5" w:rsidRPr="00A34BA1">
        <w:rPr>
          <w:rStyle w:val="tlid-translation"/>
          <w:rFonts w:ascii="Garamond" w:hAnsi="Garamond" w:cstheme="majorBidi"/>
          <w:sz w:val="24"/>
          <w:szCs w:val="24"/>
        </w:rPr>
        <w:t>’</w:t>
      </w:r>
      <w:r w:rsidRPr="00A34BA1">
        <w:rPr>
          <w:rStyle w:val="tlid-translation"/>
          <w:rFonts w:ascii="Garamond" w:hAnsi="Garamond" w:cstheme="majorBidi"/>
          <w:sz w:val="24"/>
          <w:szCs w:val="24"/>
        </w:rPr>
        <w:t>,</w:t>
      </w:r>
      <w:r w:rsidR="00613BEA" w:rsidRPr="00A34BA1">
        <w:rPr>
          <w:rStyle w:val="tlid-translation"/>
          <w:rFonts w:ascii="Garamond" w:hAnsi="Garamond" w:cstheme="majorBidi"/>
          <w:sz w:val="24"/>
          <w:szCs w:val="24"/>
        </w:rPr>
        <w:t xml:space="preserve"> keduanya merupakan memiliki </w:t>
      </w:r>
      <w:r w:rsidR="00613BEA" w:rsidRPr="00A34BA1">
        <w:rPr>
          <w:rStyle w:val="tlid-translation"/>
          <w:rFonts w:ascii="Garamond" w:hAnsi="Garamond" w:cstheme="majorBidi"/>
          <w:i/>
          <w:iCs/>
          <w:sz w:val="24"/>
          <w:szCs w:val="24"/>
        </w:rPr>
        <w:t>munāsabah al-āyat</w:t>
      </w:r>
      <w:r w:rsidR="00613BEA" w:rsidRPr="00A34BA1">
        <w:rPr>
          <w:rStyle w:val="tlid-translation"/>
          <w:rFonts w:ascii="Garamond" w:hAnsi="Garamond" w:cstheme="majorBidi"/>
          <w:sz w:val="24"/>
          <w:szCs w:val="24"/>
        </w:rPr>
        <w:t xml:space="preserve"> dalam merespon</w:t>
      </w:r>
      <w:r w:rsidR="00613BEA" w:rsidRPr="00A34BA1">
        <w:rPr>
          <w:rStyle w:val="tlid-translation"/>
          <w:rFonts w:ascii="Garamond" w:hAnsi="Garamond" w:cstheme="majorBidi"/>
          <w:i/>
          <w:iCs/>
          <w:sz w:val="24"/>
          <w:szCs w:val="24"/>
        </w:rPr>
        <w:t xml:space="preserve"> </w:t>
      </w:r>
      <w:r w:rsidR="00613BEA" w:rsidRPr="00A34BA1">
        <w:rPr>
          <w:rStyle w:val="tlid-translation"/>
          <w:rFonts w:ascii="Times New Roman" w:hAnsi="Times New Roman" w:cs="Times New Roman"/>
          <w:i/>
          <w:iCs/>
          <w:sz w:val="24"/>
          <w:szCs w:val="24"/>
        </w:rPr>
        <w:t>ṭ</w:t>
      </w:r>
      <w:r w:rsidRPr="00A34BA1">
        <w:rPr>
          <w:rStyle w:val="tlid-translation"/>
          <w:rFonts w:ascii="Garamond" w:hAnsi="Garamond" w:cstheme="majorBidi"/>
          <w:i/>
          <w:iCs/>
          <w:sz w:val="24"/>
          <w:szCs w:val="24"/>
        </w:rPr>
        <w:t>alaq ahlil jahiliyyah</w:t>
      </w:r>
      <w:r w:rsidR="00A4575C" w:rsidRPr="00A34BA1">
        <w:rPr>
          <w:rStyle w:val="tlid-translation"/>
          <w:rFonts w:ascii="Garamond" w:hAnsi="Garamond" w:cstheme="majorBidi"/>
          <w:i/>
          <w:iCs/>
          <w:sz w:val="24"/>
          <w:szCs w:val="24"/>
        </w:rPr>
        <w:t xml:space="preserve"> </w:t>
      </w:r>
      <w:r w:rsidR="00A4575C" w:rsidRPr="00A34BA1">
        <w:rPr>
          <w:rStyle w:val="tlid-translation"/>
          <w:rFonts w:ascii="Garamond" w:hAnsi="Garamond" w:cstheme="majorBidi"/>
          <w:sz w:val="24"/>
          <w:szCs w:val="24"/>
        </w:rPr>
        <w:fldChar w:fldCharType="begin"/>
      </w:r>
      <w:r w:rsidR="00A4575C" w:rsidRPr="00A34BA1">
        <w:rPr>
          <w:rStyle w:val="tlid-translation"/>
          <w:rFonts w:ascii="Garamond" w:hAnsi="Garamond" w:cstheme="majorBidi"/>
          <w:sz w:val="24"/>
          <w:szCs w:val="24"/>
        </w:rPr>
        <w:instrText xml:space="preserve"> ADDIN ZOTERO_ITEM CSL_CITATION {"citationID":"hHZxBwQ0","properties":{"formattedCitation":"(al-Mahalli dan al-Suyuti 2017)","plainCitation":"(al-Mahalli dan al-Suyuti 2017)","noteIndex":0},"citationItems":[{"id":373,"uris":["http://zotero.org/users/local/pOTnlTn6/items/NHIMUYUT"],"uri":["http://zotero.org/users/local/pOTnlTn6/items/NHIMUYUT"],"itemData":{"id":373,"type":"book","title":"Tafsir Jalālain","publisher":"Dār al-Fikr al-Islāmy","publisher-place":"Beirut","event-place":"Beirut","author":[{"family":"Mahalli","given":"Jalaluddin","non-dropping-particle":"al-"},{"family":"Suyuti","given":"Jalaluddin","non-dropping-particle":"al-"}],"issued":{"date-parts":[["2017"]]}}}],"schema":"https://github.com/citation-style-language/schema/raw/master/csl-citation.json"} </w:instrText>
      </w:r>
      <w:r w:rsidR="00A4575C" w:rsidRPr="00A34BA1">
        <w:rPr>
          <w:rStyle w:val="tlid-translation"/>
          <w:rFonts w:ascii="Garamond" w:hAnsi="Garamond" w:cstheme="majorBidi"/>
          <w:sz w:val="24"/>
          <w:szCs w:val="24"/>
        </w:rPr>
        <w:fldChar w:fldCharType="separate"/>
      </w:r>
      <w:r w:rsidR="00A4575C" w:rsidRPr="00A34BA1">
        <w:rPr>
          <w:rFonts w:ascii="Garamond" w:hAnsi="Garamond" w:cstheme="majorBidi"/>
          <w:sz w:val="24"/>
          <w:szCs w:val="24"/>
        </w:rPr>
        <w:t>(al-Mahalli dan al-Suyuti 2017)</w:t>
      </w:r>
      <w:r w:rsidR="00A4575C" w:rsidRPr="00A34BA1">
        <w:rPr>
          <w:rStyle w:val="tlid-translation"/>
          <w:rFonts w:ascii="Garamond" w:hAnsi="Garamond" w:cstheme="majorBidi"/>
          <w:sz w:val="24"/>
          <w:szCs w:val="24"/>
        </w:rPr>
        <w:fldChar w:fldCharType="end"/>
      </w:r>
      <w:r w:rsidRPr="00A34BA1">
        <w:rPr>
          <w:rStyle w:val="tlid-translation"/>
          <w:rFonts w:ascii="Garamond" w:hAnsi="Garamond" w:cstheme="majorBidi"/>
          <w:sz w:val="24"/>
          <w:szCs w:val="24"/>
        </w:rPr>
        <w:t>.</w:t>
      </w:r>
      <w:r w:rsidR="00372A17" w:rsidRPr="00A34BA1">
        <w:rPr>
          <w:rStyle w:val="tlid-translation"/>
          <w:rFonts w:ascii="Garamond" w:hAnsi="Garamond" w:cstheme="majorBidi"/>
          <w:sz w:val="24"/>
          <w:szCs w:val="24"/>
        </w:rPr>
        <w:t xml:space="preserve"> Menurut Muhammad al-</w:t>
      </w:r>
      <w:r w:rsidR="00372A17" w:rsidRPr="00A34BA1">
        <w:rPr>
          <w:rStyle w:val="tlid-translation"/>
          <w:rFonts w:ascii="Times New Roman" w:hAnsi="Times New Roman" w:cs="Times New Roman"/>
          <w:sz w:val="24"/>
          <w:szCs w:val="24"/>
        </w:rPr>
        <w:t>Ṭ</w:t>
      </w:r>
      <w:r w:rsidR="00372A17" w:rsidRPr="00A34BA1">
        <w:rPr>
          <w:rStyle w:val="tlid-translation"/>
          <w:rFonts w:ascii="Garamond" w:hAnsi="Garamond" w:cstheme="majorBidi"/>
          <w:sz w:val="24"/>
          <w:szCs w:val="24"/>
        </w:rPr>
        <w:t xml:space="preserve">āhir Ibn ‘Āsyūr dalam tafsirnya mengemukakan yang dimaksud </w:t>
      </w:r>
      <w:r w:rsidR="00372A17" w:rsidRPr="00A34BA1">
        <w:rPr>
          <w:rStyle w:val="tlid-translation"/>
          <w:rFonts w:ascii="Garamond" w:hAnsi="Garamond" w:cstheme="majorBidi"/>
          <w:i/>
          <w:iCs/>
          <w:sz w:val="24"/>
          <w:szCs w:val="24"/>
        </w:rPr>
        <w:t>Qad Sami’a</w:t>
      </w:r>
      <w:r w:rsidR="00372A17" w:rsidRPr="00A34BA1">
        <w:rPr>
          <w:rStyle w:val="tlid-translation"/>
          <w:rFonts w:ascii="Garamond" w:hAnsi="Garamond" w:cstheme="majorBidi"/>
          <w:sz w:val="24"/>
          <w:szCs w:val="24"/>
        </w:rPr>
        <w:t xml:space="preserve"> adalah istajāba Allah fi </w:t>
      </w:r>
      <w:r w:rsidR="00372A17" w:rsidRPr="00A34BA1">
        <w:rPr>
          <w:rStyle w:val="tlid-translation"/>
          <w:rFonts w:ascii="Times New Roman" w:hAnsi="Times New Roman" w:cs="Times New Roman"/>
          <w:sz w:val="24"/>
          <w:szCs w:val="24"/>
        </w:rPr>
        <w:t>Ṭ</w:t>
      </w:r>
      <w:r w:rsidR="00372A17" w:rsidRPr="00A34BA1">
        <w:rPr>
          <w:rStyle w:val="tlid-translation"/>
          <w:rFonts w:ascii="Garamond" w:hAnsi="Garamond" w:cstheme="majorBidi"/>
          <w:sz w:val="24"/>
          <w:szCs w:val="24"/>
        </w:rPr>
        <w:t xml:space="preserve">albi al-‘adli (Allah telah mengabulkan pencarian keadilan), </w:t>
      </w:r>
      <w:r w:rsidR="00475BF6" w:rsidRPr="00A34BA1">
        <w:rPr>
          <w:rStyle w:val="tlid-translation"/>
          <w:rFonts w:ascii="Garamond" w:hAnsi="Garamond" w:cstheme="majorBidi"/>
          <w:sz w:val="24"/>
          <w:szCs w:val="24"/>
        </w:rPr>
        <w:t xml:space="preserve">kemudian maksud dari </w:t>
      </w:r>
      <w:r w:rsidR="00475BF6" w:rsidRPr="00A34BA1">
        <w:rPr>
          <w:rStyle w:val="tlid-translation"/>
          <w:rFonts w:ascii="Garamond" w:hAnsi="Garamond" w:cstheme="majorBidi"/>
          <w:i/>
          <w:iCs/>
          <w:sz w:val="24"/>
          <w:szCs w:val="24"/>
        </w:rPr>
        <w:t>t</w:t>
      </w:r>
      <w:r w:rsidR="00475BF6" w:rsidRPr="00A34BA1">
        <w:rPr>
          <w:rFonts w:ascii="Garamond" w:hAnsi="Garamond" w:cstheme="majorBidi"/>
          <w:i/>
          <w:iCs/>
          <w:sz w:val="24"/>
          <w:szCs w:val="24"/>
        </w:rPr>
        <w:t xml:space="preserve">ujādilaka </w:t>
      </w:r>
      <w:r w:rsidR="00475BF6" w:rsidRPr="00A34BA1">
        <w:rPr>
          <w:rFonts w:ascii="Garamond" w:hAnsi="Garamond" w:cstheme="majorBidi"/>
          <w:sz w:val="24"/>
          <w:szCs w:val="24"/>
        </w:rPr>
        <w:t xml:space="preserve">menurut </w:t>
      </w:r>
      <w:r w:rsidR="00475BF6" w:rsidRPr="00A34BA1">
        <w:rPr>
          <w:rStyle w:val="tlid-translation"/>
          <w:rFonts w:ascii="Garamond" w:hAnsi="Garamond" w:cstheme="majorBidi"/>
          <w:sz w:val="24"/>
          <w:szCs w:val="24"/>
        </w:rPr>
        <w:t>Muhammad al-</w:t>
      </w:r>
      <w:r w:rsidR="00475BF6" w:rsidRPr="00A34BA1">
        <w:rPr>
          <w:rStyle w:val="tlid-translation"/>
          <w:rFonts w:ascii="Times New Roman" w:hAnsi="Times New Roman" w:cs="Times New Roman"/>
          <w:sz w:val="24"/>
          <w:szCs w:val="24"/>
        </w:rPr>
        <w:t>Ṭ</w:t>
      </w:r>
      <w:r w:rsidR="00475BF6" w:rsidRPr="00A34BA1">
        <w:rPr>
          <w:rStyle w:val="tlid-translation"/>
          <w:rFonts w:ascii="Garamond" w:hAnsi="Garamond" w:cstheme="majorBidi"/>
          <w:sz w:val="24"/>
          <w:szCs w:val="24"/>
        </w:rPr>
        <w:t xml:space="preserve">āhir Ibn ‘Āsyūr adalah </w:t>
      </w:r>
      <w:r w:rsidR="00475BF6" w:rsidRPr="00A34BA1">
        <w:rPr>
          <w:rStyle w:val="tlid-translation"/>
          <w:rFonts w:ascii="Garamond" w:hAnsi="Garamond" w:cstheme="majorBidi"/>
          <w:i/>
          <w:iCs/>
          <w:sz w:val="24"/>
          <w:szCs w:val="24"/>
        </w:rPr>
        <w:t>al-i</w:t>
      </w:r>
      <w:r w:rsidR="00475BF6" w:rsidRPr="00A34BA1">
        <w:rPr>
          <w:rStyle w:val="tlid-translation"/>
          <w:rFonts w:ascii="Times New Roman" w:hAnsi="Times New Roman" w:cs="Times New Roman"/>
          <w:i/>
          <w:iCs/>
          <w:sz w:val="24"/>
          <w:szCs w:val="24"/>
        </w:rPr>
        <w:t>ḥ</w:t>
      </w:r>
      <w:r w:rsidR="00475BF6" w:rsidRPr="00A34BA1">
        <w:rPr>
          <w:rStyle w:val="tlid-translation"/>
          <w:rFonts w:ascii="Garamond" w:hAnsi="Garamond" w:cstheme="majorBidi"/>
          <w:i/>
          <w:iCs/>
          <w:sz w:val="24"/>
          <w:szCs w:val="24"/>
        </w:rPr>
        <w:t>tijāj wa al-istidlāl</w:t>
      </w:r>
      <w:r w:rsidR="00475BF6" w:rsidRPr="00A34BA1">
        <w:rPr>
          <w:rStyle w:val="tlid-translation"/>
          <w:rFonts w:ascii="Garamond" w:hAnsi="Garamond" w:cstheme="majorBidi"/>
          <w:sz w:val="24"/>
          <w:szCs w:val="24"/>
        </w:rPr>
        <w:t xml:space="preserve"> yaitu seorang </w:t>
      </w:r>
      <w:r w:rsidR="00613BEA" w:rsidRPr="00A34BA1">
        <w:rPr>
          <w:rStyle w:val="tlid-translation"/>
          <w:rFonts w:ascii="Garamond" w:hAnsi="Garamond" w:cstheme="majorBidi"/>
          <w:sz w:val="24"/>
          <w:szCs w:val="24"/>
        </w:rPr>
        <w:t xml:space="preserve">proses </w:t>
      </w:r>
      <w:r w:rsidR="00475BF6" w:rsidRPr="00A34BA1">
        <w:rPr>
          <w:rStyle w:val="tlid-translation"/>
          <w:rFonts w:ascii="Garamond" w:hAnsi="Garamond" w:cstheme="majorBidi"/>
          <w:sz w:val="24"/>
          <w:szCs w:val="24"/>
        </w:rPr>
        <w:t xml:space="preserve">perempuan yang mengadu, memprotes, mencari </w:t>
      </w:r>
      <w:r w:rsidR="00475BF6" w:rsidRPr="00A34BA1">
        <w:rPr>
          <w:rStyle w:val="tlid-translation"/>
          <w:rFonts w:ascii="Garamond" w:hAnsi="Garamond" w:cstheme="majorBidi"/>
          <w:sz w:val="24"/>
          <w:szCs w:val="24"/>
        </w:rPr>
        <w:lastRenderedPageBreak/>
        <w:t xml:space="preserve">petunjuk, </w:t>
      </w:r>
      <w:r w:rsidR="00475BF6" w:rsidRPr="00A34BA1">
        <w:rPr>
          <w:rStyle w:val="tlid-translation"/>
          <w:rFonts w:ascii="Times New Roman" w:hAnsi="Times New Roman" w:cs="Times New Roman"/>
          <w:sz w:val="24"/>
          <w:szCs w:val="24"/>
        </w:rPr>
        <w:t>ḍ</w:t>
      </w:r>
      <w:r w:rsidR="00475BF6" w:rsidRPr="00A34BA1">
        <w:rPr>
          <w:rStyle w:val="tlid-translation"/>
          <w:rFonts w:ascii="Garamond" w:hAnsi="Garamond" w:cstheme="majorBidi"/>
          <w:sz w:val="24"/>
          <w:szCs w:val="24"/>
        </w:rPr>
        <w:t xml:space="preserve">āmir ka itu maksudnya adalah kepada Nabi Muhammad SAW. sedangkan huruf fi pada ayat </w:t>
      </w:r>
      <w:r w:rsidR="00475BF6" w:rsidRPr="00A34BA1">
        <w:rPr>
          <w:rFonts w:ascii="Garamond" w:hAnsi="Garamond" w:cstheme="majorBidi"/>
          <w:i/>
          <w:iCs/>
          <w:sz w:val="24"/>
          <w:szCs w:val="24"/>
        </w:rPr>
        <w:t>fi zaujihā</w:t>
      </w:r>
      <w:r w:rsidR="00475BF6" w:rsidRPr="00A34BA1">
        <w:rPr>
          <w:rFonts w:ascii="Garamond" w:hAnsi="Garamond" w:cstheme="majorBidi"/>
          <w:sz w:val="24"/>
          <w:szCs w:val="24"/>
        </w:rPr>
        <w:t xml:space="preserve"> </w:t>
      </w:r>
      <w:r w:rsidR="00475BF6" w:rsidRPr="00A34BA1">
        <w:rPr>
          <w:rStyle w:val="tlid-translation"/>
          <w:rFonts w:ascii="Garamond" w:hAnsi="Garamond" w:cstheme="majorBidi"/>
          <w:i/>
          <w:iCs/>
          <w:sz w:val="24"/>
          <w:szCs w:val="24"/>
        </w:rPr>
        <w:t>bima’na</w:t>
      </w:r>
      <w:r w:rsidR="00475BF6" w:rsidRPr="00A34BA1">
        <w:rPr>
          <w:rStyle w:val="tlid-translation"/>
          <w:rFonts w:ascii="Garamond" w:hAnsi="Garamond" w:cstheme="majorBidi"/>
          <w:sz w:val="24"/>
          <w:szCs w:val="24"/>
        </w:rPr>
        <w:t xml:space="preserve"> </w:t>
      </w:r>
      <w:r w:rsidR="00A26300" w:rsidRPr="00A34BA1">
        <w:rPr>
          <w:rStyle w:val="tlid-translation"/>
          <w:rFonts w:ascii="Garamond" w:hAnsi="Garamond" w:cstheme="majorBidi"/>
          <w:i/>
          <w:iCs/>
          <w:sz w:val="24"/>
          <w:szCs w:val="24"/>
        </w:rPr>
        <w:t>tabyīn</w:t>
      </w:r>
      <w:r w:rsidR="00A26300" w:rsidRPr="00A34BA1">
        <w:rPr>
          <w:rStyle w:val="tlid-translation"/>
          <w:rFonts w:ascii="Garamond" w:hAnsi="Garamond" w:cstheme="majorBidi"/>
          <w:sz w:val="24"/>
          <w:szCs w:val="24"/>
        </w:rPr>
        <w:t xml:space="preserve"> yang berarti menjelaskan tentang suaminya perempuan Khawlah Bint </w:t>
      </w:r>
      <w:r w:rsidR="00A26300" w:rsidRPr="00A34BA1">
        <w:rPr>
          <w:rStyle w:val="tlid-translation"/>
          <w:rFonts w:ascii="Times New Roman" w:hAnsi="Times New Roman" w:cs="Times New Roman"/>
          <w:sz w:val="24"/>
          <w:szCs w:val="24"/>
        </w:rPr>
        <w:t>ṡ</w:t>
      </w:r>
      <w:r w:rsidR="00A26300" w:rsidRPr="00A34BA1">
        <w:rPr>
          <w:rStyle w:val="tlid-translation"/>
          <w:rFonts w:ascii="Garamond" w:hAnsi="Garamond" w:cstheme="majorBidi"/>
          <w:sz w:val="24"/>
          <w:szCs w:val="24"/>
        </w:rPr>
        <w:t>a’labah yaitu Aws Ibn al-</w:t>
      </w:r>
      <w:r w:rsidR="00A26300" w:rsidRPr="00A34BA1">
        <w:rPr>
          <w:rStyle w:val="tlid-translation"/>
          <w:rFonts w:ascii="Times New Roman" w:hAnsi="Times New Roman" w:cs="Times New Roman"/>
          <w:sz w:val="24"/>
          <w:szCs w:val="24"/>
        </w:rPr>
        <w:t>Ṣ</w:t>
      </w:r>
      <w:r w:rsidR="00A26300" w:rsidRPr="00A34BA1">
        <w:rPr>
          <w:rStyle w:val="tlid-translation"/>
          <w:rFonts w:ascii="Garamond" w:hAnsi="Garamond" w:cstheme="majorBidi"/>
          <w:sz w:val="24"/>
          <w:szCs w:val="24"/>
        </w:rPr>
        <w:t>āmi</w:t>
      </w:r>
      <w:r w:rsidR="00A26300" w:rsidRPr="00A34BA1">
        <w:rPr>
          <w:rStyle w:val="tlid-translation"/>
          <w:rFonts w:ascii="Times New Roman" w:hAnsi="Times New Roman" w:cs="Times New Roman"/>
          <w:sz w:val="24"/>
          <w:szCs w:val="24"/>
        </w:rPr>
        <w:t>ṭ</w:t>
      </w:r>
      <w:r w:rsidR="00A26300" w:rsidRPr="00A34BA1">
        <w:rPr>
          <w:rStyle w:val="tlid-translation"/>
          <w:rFonts w:ascii="Garamond" w:hAnsi="Garamond" w:cstheme="majorBidi"/>
          <w:sz w:val="24"/>
          <w:szCs w:val="24"/>
        </w:rPr>
        <w:t xml:space="preserve"> al-An</w:t>
      </w:r>
      <w:r w:rsidR="00A26300" w:rsidRPr="00A34BA1">
        <w:rPr>
          <w:rStyle w:val="tlid-translation"/>
          <w:rFonts w:ascii="Times New Roman" w:hAnsi="Times New Roman" w:cs="Times New Roman"/>
          <w:sz w:val="24"/>
          <w:szCs w:val="24"/>
        </w:rPr>
        <w:t>ṣ</w:t>
      </w:r>
      <w:r w:rsidR="00A26300" w:rsidRPr="00A34BA1">
        <w:rPr>
          <w:rStyle w:val="tlid-translation"/>
          <w:rFonts w:ascii="Garamond" w:hAnsi="Garamond" w:cstheme="majorBidi"/>
          <w:sz w:val="24"/>
          <w:szCs w:val="24"/>
        </w:rPr>
        <w:t>āri. Selanjutnya penggalan ayat wa tasytakī ila Allah</w:t>
      </w:r>
      <w:r w:rsidR="00136B3E" w:rsidRPr="00A34BA1">
        <w:rPr>
          <w:rStyle w:val="tlid-translation"/>
          <w:rFonts w:ascii="Garamond" w:hAnsi="Garamond" w:cstheme="majorBidi"/>
          <w:sz w:val="24"/>
          <w:szCs w:val="24"/>
        </w:rPr>
        <w:t xml:space="preserve">, adalah bentuk </w:t>
      </w:r>
      <w:r w:rsidR="0005011B" w:rsidRPr="00A34BA1">
        <w:rPr>
          <w:rStyle w:val="tlid-translation"/>
          <w:rFonts w:ascii="Garamond" w:hAnsi="Garamond" w:cstheme="majorBidi"/>
          <w:sz w:val="24"/>
          <w:szCs w:val="24"/>
        </w:rPr>
        <w:t xml:space="preserve">kata yang bersifat </w:t>
      </w:r>
      <w:r w:rsidR="00136B3E" w:rsidRPr="00A34BA1">
        <w:rPr>
          <w:rStyle w:val="tlid-translation"/>
          <w:rFonts w:ascii="Garamond" w:hAnsi="Garamond" w:cstheme="majorBidi"/>
          <w:i/>
          <w:iCs/>
          <w:sz w:val="24"/>
          <w:szCs w:val="24"/>
        </w:rPr>
        <w:t>mubālaghah fi Syakwa wahiya żikru mā ādzāhu</w:t>
      </w:r>
      <w:r w:rsidR="0005011B" w:rsidRPr="00A34BA1">
        <w:rPr>
          <w:rStyle w:val="tlid-translation"/>
          <w:rFonts w:ascii="Garamond" w:hAnsi="Garamond" w:cstheme="majorBidi"/>
          <w:i/>
          <w:iCs/>
          <w:sz w:val="24"/>
          <w:szCs w:val="24"/>
        </w:rPr>
        <w:t xml:space="preserve"> </w:t>
      </w:r>
      <w:r w:rsidR="0005011B" w:rsidRPr="00A34BA1">
        <w:rPr>
          <w:rStyle w:val="tlid-translation"/>
          <w:rFonts w:ascii="Garamond" w:hAnsi="Garamond" w:cstheme="majorBidi"/>
          <w:sz w:val="24"/>
          <w:szCs w:val="24"/>
        </w:rPr>
        <w:t xml:space="preserve">yaitu kata yang menunjukkan arti kata sangat dalam hal dimaksudkan bahwa pengaduan yang dilakukan oleh Khawlah Bint </w:t>
      </w:r>
      <w:r w:rsidR="0005011B" w:rsidRPr="00A34BA1">
        <w:rPr>
          <w:rStyle w:val="tlid-translation"/>
          <w:rFonts w:ascii="Times New Roman" w:hAnsi="Times New Roman" w:cs="Times New Roman"/>
          <w:sz w:val="24"/>
          <w:szCs w:val="24"/>
        </w:rPr>
        <w:t>ṡ</w:t>
      </w:r>
      <w:r w:rsidR="0005011B" w:rsidRPr="00A34BA1">
        <w:rPr>
          <w:rStyle w:val="tlid-translation"/>
          <w:rFonts w:ascii="Garamond" w:hAnsi="Garamond" w:cstheme="majorBidi"/>
          <w:sz w:val="24"/>
          <w:szCs w:val="24"/>
        </w:rPr>
        <w:t xml:space="preserve">a’labah atas perlakuan suaminya belum direspon oleh nabi dengan solusi yang baik, sebab belum ada wahyu yang turun, sehingga Khawlah Bint </w:t>
      </w:r>
      <w:r w:rsidR="0005011B" w:rsidRPr="00A34BA1">
        <w:rPr>
          <w:rStyle w:val="tlid-translation"/>
          <w:rFonts w:ascii="Times New Roman" w:hAnsi="Times New Roman" w:cs="Times New Roman"/>
          <w:sz w:val="24"/>
          <w:szCs w:val="24"/>
        </w:rPr>
        <w:t>ṡ</w:t>
      </w:r>
      <w:r w:rsidR="0005011B" w:rsidRPr="00A34BA1">
        <w:rPr>
          <w:rStyle w:val="tlid-translation"/>
          <w:rFonts w:ascii="Garamond" w:hAnsi="Garamond" w:cstheme="majorBidi"/>
          <w:sz w:val="24"/>
          <w:szCs w:val="24"/>
        </w:rPr>
        <w:t xml:space="preserve">a’labah kemudian mengadu kepada Allah sendiri atas perlakuan suaminya yang semena-mene dalam hubungan seksual terhadap istrinya </w:t>
      </w:r>
      <w:r w:rsidR="0005011B" w:rsidRPr="00A34BA1">
        <w:rPr>
          <w:rStyle w:val="tlid-translation"/>
          <w:rFonts w:ascii="Garamond" w:hAnsi="Garamond" w:cstheme="majorBidi"/>
          <w:sz w:val="24"/>
          <w:szCs w:val="24"/>
        </w:rPr>
        <w:fldChar w:fldCharType="begin"/>
      </w:r>
      <w:r w:rsidR="0005011B" w:rsidRPr="00A34BA1">
        <w:rPr>
          <w:rStyle w:val="tlid-translation"/>
          <w:rFonts w:ascii="Garamond" w:hAnsi="Garamond" w:cstheme="majorBidi"/>
          <w:sz w:val="24"/>
          <w:szCs w:val="24"/>
        </w:rPr>
        <w:instrText xml:space="preserve"> ADDIN ZOTERO_ITEM CSL_CITATION {"citationID":"rqb3jTSM","properties":{"formattedCitation":"(Ibn \\uc0\\u8216{}\\uc0\\u256{}sy\\uc0\\u363{}r 1984)","plainCitation":"(Ibn ‘Āsyūr 1984)","noteIndex":0},"citationItems":[{"id":939,"uris":["http://zotero.org/users/local/pOTnlTn6/items/ZUPW5JFJ"],"uri":["http://zotero.org/users/local/pOTnlTn6/items/ZUPW5JFJ"],"itemData":{"id":939,"type":"book","title":"al-Ta</w:instrText>
      </w:r>
      <w:r w:rsidR="0005011B" w:rsidRPr="00A34BA1">
        <w:rPr>
          <w:rStyle w:val="tlid-translation"/>
          <w:rFonts w:ascii="Times New Roman" w:hAnsi="Times New Roman" w:cs="Times New Roman"/>
          <w:sz w:val="24"/>
          <w:szCs w:val="24"/>
        </w:rPr>
        <w:instrText>ḥ</w:instrText>
      </w:r>
      <w:r w:rsidR="0005011B" w:rsidRPr="00A34BA1">
        <w:rPr>
          <w:rStyle w:val="tlid-translation"/>
          <w:rFonts w:ascii="Garamond" w:hAnsi="Garamond" w:cstheme="majorBidi"/>
          <w:sz w:val="24"/>
          <w:szCs w:val="24"/>
        </w:rPr>
        <w:instrText>rīr wa al-Tanwir","publisher":"Dar al-Tunisiyya","publisher-place":"Tunisia","event-place":"Tunisia","author":[{"family":"Ibn ‘Āsyūr","given":"Muhammad","dropping-particle":"al-</w:instrText>
      </w:r>
      <w:r w:rsidR="0005011B" w:rsidRPr="00A34BA1">
        <w:rPr>
          <w:rStyle w:val="tlid-translation"/>
          <w:rFonts w:ascii="Times New Roman" w:hAnsi="Times New Roman" w:cs="Times New Roman"/>
          <w:sz w:val="24"/>
          <w:szCs w:val="24"/>
        </w:rPr>
        <w:instrText>Ṭ</w:instrText>
      </w:r>
      <w:r w:rsidR="0005011B" w:rsidRPr="00A34BA1">
        <w:rPr>
          <w:rStyle w:val="tlid-translation"/>
          <w:rFonts w:ascii="Garamond" w:hAnsi="Garamond" w:cstheme="majorBidi"/>
          <w:sz w:val="24"/>
          <w:szCs w:val="24"/>
        </w:rPr>
        <w:instrText xml:space="preserve">āhir"}],"issued":{"date-parts":[["1984"]]}}}],"schema":"https://github.com/citation-style-language/schema/raw/master/csl-citation.json"} </w:instrText>
      </w:r>
      <w:r w:rsidR="0005011B" w:rsidRPr="00A34BA1">
        <w:rPr>
          <w:rStyle w:val="tlid-translation"/>
          <w:rFonts w:ascii="Garamond" w:hAnsi="Garamond" w:cstheme="majorBidi"/>
          <w:sz w:val="24"/>
          <w:szCs w:val="24"/>
        </w:rPr>
        <w:fldChar w:fldCharType="separate"/>
      </w:r>
      <w:r w:rsidR="0005011B" w:rsidRPr="00A34BA1">
        <w:rPr>
          <w:rFonts w:ascii="Garamond" w:hAnsi="Garamond" w:cstheme="majorBidi"/>
          <w:sz w:val="24"/>
          <w:szCs w:val="24"/>
        </w:rPr>
        <w:t>(Ibn ‘Āsyūr 1984)</w:t>
      </w:r>
      <w:r w:rsidR="0005011B" w:rsidRPr="00A34BA1">
        <w:rPr>
          <w:rStyle w:val="tlid-translation"/>
          <w:rFonts w:ascii="Garamond" w:hAnsi="Garamond" w:cstheme="majorBidi"/>
          <w:sz w:val="24"/>
          <w:szCs w:val="24"/>
        </w:rPr>
        <w:fldChar w:fldCharType="end"/>
      </w:r>
      <w:r w:rsidR="0005011B" w:rsidRPr="00A34BA1">
        <w:rPr>
          <w:rStyle w:val="tlid-translation"/>
          <w:rFonts w:ascii="Garamond" w:hAnsi="Garamond" w:cstheme="majorBidi"/>
          <w:sz w:val="24"/>
          <w:szCs w:val="24"/>
        </w:rPr>
        <w:t xml:space="preserve">. </w:t>
      </w:r>
    </w:p>
    <w:p w:rsidR="0005011B" w:rsidRPr="00A34BA1" w:rsidRDefault="0005011B" w:rsidP="00CB0A39">
      <w:pPr>
        <w:spacing w:after="0" w:line="360" w:lineRule="auto"/>
        <w:ind w:firstLine="720"/>
        <w:jc w:val="both"/>
        <w:rPr>
          <w:rStyle w:val="tlid-translation"/>
          <w:rFonts w:ascii="Garamond" w:hAnsi="Garamond" w:cstheme="majorBidi"/>
          <w:sz w:val="24"/>
          <w:szCs w:val="24"/>
        </w:rPr>
      </w:pPr>
      <w:r w:rsidRPr="00A34BA1">
        <w:rPr>
          <w:rStyle w:val="tlid-translation"/>
          <w:rFonts w:ascii="Garamond" w:hAnsi="Garamond" w:cstheme="majorBidi"/>
          <w:sz w:val="24"/>
          <w:szCs w:val="24"/>
        </w:rPr>
        <w:t>Pada ayat selanjutnya yaitu ayat dua</w:t>
      </w:r>
      <w:r w:rsidR="00600205" w:rsidRPr="00A34BA1">
        <w:rPr>
          <w:rStyle w:val="tlid-translation"/>
          <w:rFonts w:ascii="Garamond" w:hAnsi="Garamond" w:cstheme="majorBidi"/>
          <w:sz w:val="24"/>
          <w:szCs w:val="24"/>
        </w:rPr>
        <w:t xml:space="preserve"> dalam QS. al-Mujādalah</w:t>
      </w:r>
      <w:r w:rsidRPr="00A34BA1">
        <w:rPr>
          <w:rStyle w:val="tlid-translation"/>
          <w:rFonts w:ascii="Garamond" w:hAnsi="Garamond" w:cstheme="majorBidi"/>
          <w:sz w:val="24"/>
          <w:szCs w:val="24"/>
        </w:rPr>
        <w:t xml:space="preserve">, Allah menjelaskan bahwa </w:t>
      </w:r>
      <w:r w:rsidRPr="00A34BA1">
        <w:rPr>
          <w:rStyle w:val="tlid-translation"/>
          <w:rFonts w:ascii="Times New Roman" w:hAnsi="Times New Roman" w:cs="Times New Roman"/>
          <w:sz w:val="24"/>
          <w:szCs w:val="24"/>
        </w:rPr>
        <w:t>ẓ</w:t>
      </w:r>
      <w:r w:rsidRPr="00A34BA1">
        <w:rPr>
          <w:rStyle w:val="tlid-translation"/>
          <w:rFonts w:ascii="Garamond" w:hAnsi="Garamond" w:cstheme="majorBidi"/>
          <w:sz w:val="24"/>
          <w:szCs w:val="24"/>
        </w:rPr>
        <w:t>ihār merupakan perbuatan yang munkar</w:t>
      </w:r>
      <w:r w:rsidR="00834314" w:rsidRPr="00A34BA1">
        <w:rPr>
          <w:rStyle w:val="tlid-translation"/>
          <w:rFonts w:ascii="Garamond" w:hAnsi="Garamond" w:cstheme="majorBidi"/>
          <w:sz w:val="24"/>
          <w:szCs w:val="24"/>
        </w:rPr>
        <w:t xml:space="preserve"> dan dusta keduanya menggunakan shighah mubālaghah dalam bahasa Indonesia disebut dengan hiperbolis, kata wazūra mengikuti wazan </w:t>
      </w:r>
      <w:r w:rsidR="00834314" w:rsidRPr="00A34BA1">
        <w:rPr>
          <w:rStyle w:val="tlid-translation"/>
          <w:rFonts w:ascii="Garamond" w:hAnsi="Garamond" w:cstheme="majorBidi"/>
          <w:i/>
          <w:iCs/>
          <w:sz w:val="24"/>
          <w:szCs w:val="24"/>
        </w:rPr>
        <w:t>fu’ūlun</w:t>
      </w:r>
      <w:r w:rsidR="00834314" w:rsidRPr="00A34BA1">
        <w:rPr>
          <w:rStyle w:val="tlid-translation"/>
          <w:rFonts w:ascii="Garamond" w:hAnsi="Garamond" w:cstheme="majorBidi"/>
          <w:sz w:val="24"/>
          <w:szCs w:val="24"/>
        </w:rPr>
        <w:t xml:space="preserve"> yang berarti sangat dusta dalam berbicara. Ayat ini memebrikan informasi atas penyesalan Aws Ibn al-</w:t>
      </w:r>
      <w:r w:rsidR="00834314" w:rsidRPr="00A34BA1">
        <w:rPr>
          <w:rStyle w:val="tlid-translation"/>
          <w:rFonts w:ascii="Times New Roman" w:hAnsi="Times New Roman" w:cs="Times New Roman"/>
          <w:sz w:val="24"/>
          <w:szCs w:val="24"/>
        </w:rPr>
        <w:t>Ṣ</w:t>
      </w:r>
      <w:r w:rsidR="00834314" w:rsidRPr="00A34BA1">
        <w:rPr>
          <w:rStyle w:val="tlid-translation"/>
          <w:rFonts w:ascii="Garamond" w:hAnsi="Garamond" w:cstheme="majorBidi"/>
          <w:sz w:val="24"/>
          <w:szCs w:val="24"/>
        </w:rPr>
        <w:t>āmi</w:t>
      </w:r>
      <w:r w:rsidR="00834314" w:rsidRPr="00A34BA1">
        <w:rPr>
          <w:rStyle w:val="tlid-translation"/>
          <w:rFonts w:ascii="Times New Roman" w:hAnsi="Times New Roman" w:cs="Times New Roman"/>
          <w:sz w:val="24"/>
          <w:szCs w:val="24"/>
        </w:rPr>
        <w:t>ṭ</w:t>
      </w:r>
      <w:r w:rsidR="00834314" w:rsidRPr="00A34BA1">
        <w:rPr>
          <w:rStyle w:val="tlid-translation"/>
          <w:rFonts w:ascii="Garamond" w:hAnsi="Garamond" w:cstheme="majorBidi"/>
          <w:sz w:val="24"/>
          <w:szCs w:val="24"/>
        </w:rPr>
        <w:t xml:space="preserve"> al-An</w:t>
      </w:r>
      <w:r w:rsidR="00834314" w:rsidRPr="00A34BA1">
        <w:rPr>
          <w:rStyle w:val="tlid-translation"/>
          <w:rFonts w:ascii="Times New Roman" w:hAnsi="Times New Roman" w:cs="Times New Roman"/>
          <w:sz w:val="24"/>
          <w:szCs w:val="24"/>
        </w:rPr>
        <w:t>ṣ</w:t>
      </w:r>
      <w:r w:rsidR="00834314" w:rsidRPr="00A34BA1">
        <w:rPr>
          <w:rStyle w:val="tlid-translation"/>
          <w:rFonts w:ascii="Garamond" w:hAnsi="Garamond" w:cstheme="majorBidi"/>
          <w:sz w:val="24"/>
          <w:szCs w:val="24"/>
        </w:rPr>
        <w:t xml:space="preserve">āri telah melakukan </w:t>
      </w:r>
      <w:r w:rsidR="00834314" w:rsidRPr="00A34BA1">
        <w:rPr>
          <w:rStyle w:val="tlid-translation"/>
          <w:rFonts w:ascii="Times New Roman" w:hAnsi="Times New Roman" w:cs="Times New Roman"/>
          <w:i/>
          <w:iCs/>
          <w:sz w:val="24"/>
          <w:szCs w:val="24"/>
        </w:rPr>
        <w:t>ẓ</w:t>
      </w:r>
      <w:r w:rsidR="00834314" w:rsidRPr="00A34BA1">
        <w:rPr>
          <w:rStyle w:val="tlid-translation"/>
          <w:rFonts w:ascii="Garamond" w:hAnsi="Garamond" w:cstheme="majorBidi"/>
          <w:i/>
          <w:iCs/>
          <w:sz w:val="24"/>
          <w:szCs w:val="24"/>
        </w:rPr>
        <w:t>ihār</w:t>
      </w:r>
      <w:r w:rsidR="00834314" w:rsidRPr="00A34BA1">
        <w:rPr>
          <w:rStyle w:val="tlid-translation"/>
          <w:rFonts w:ascii="Garamond" w:hAnsi="Garamond" w:cstheme="majorBidi"/>
          <w:sz w:val="24"/>
          <w:szCs w:val="24"/>
        </w:rPr>
        <w:t xml:space="preserve"> kepada istrinya, namun Allah kemudian membalas dengan redaksi ayat dengan menggunakan adat </w:t>
      </w:r>
      <w:r w:rsidR="00834314" w:rsidRPr="00A34BA1">
        <w:rPr>
          <w:rStyle w:val="tlid-translation"/>
          <w:rFonts w:ascii="Garamond" w:hAnsi="Garamond" w:cstheme="majorBidi"/>
          <w:i/>
          <w:iCs/>
          <w:sz w:val="24"/>
          <w:szCs w:val="24"/>
        </w:rPr>
        <w:t>ta’k</w:t>
      </w:r>
      <w:r w:rsidR="0048662A" w:rsidRPr="00A34BA1">
        <w:rPr>
          <w:rStyle w:val="tlid-translation"/>
          <w:rFonts w:ascii="Garamond" w:hAnsi="Garamond" w:cstheme="majorBidi"/>
          <w:i/>
          <w:iCs/>
          <w:sz w:val="24"/>
          <w:szCs w:val="24"/>
        </w:rPr>
        <w:t>ī</w:t>
      </w:r>
      <w:r w:rsidR="00834314" w:rsidRPr="00A34BA1">
        <w:rPr>
          <w:rStyle w:val="tlid-translation"/>
          <w:rFonts w:ascii="Garamond" w:hAnsi="Garamond" w:cstheme="majorBidi"/>
          <w:i/>
          <w:iCs/>
          <w:sz w:val="24"/>
          <w:szCs w:val="24"/>
        </w:rPr>
        <w:t>d</w:t>
      </w:r>
      <w:r w:rsidR="00834314" w:rsidRPr="00A34BA1">
        <w:rPr>
          <w:rStyle w:val="tlid-translation"/>
          <w:rFonts w:ascii="Garamond" w:hAnsi="Garamond" w:cstheme="majorBidi"/>
          <w:sz w:val="24"/>
          <w:szCs w:val="24"/>
        </w:rPr>
        <w:t xml:space="preserve"> dua sekaligus yaitu berupa </w:t>
      </w:r>
      <w:r w:rsidR="0048662A" w:rsidRPr="00A34BA1">
        <w:rPr>
          <w:rStyle w:val="tlid-translation"/>
          <w:rFonts w:ascii="Garamond" w:hAnsi="Garamond" w:cstheme="majorBidi"/>
          <w:sz w:val="24"/>
          <w:szCs w:val="24"/>
        </w:rPr>
        <w:t xml:space="preserve">huruf </w:t>
      </w:r>
      <w:r w:rsidR="00834314" w:rsidRPr="00A34BA1">
        <w:rPr>
          <w:rStyle w:val="tlid-translation"/>
          <w:rFonts w:ascii="Garamond" w:hAnsi="Garamond" w:cstheme="majorBidi"/>
          <w:sz w:val="24"/>
          <w:szCs w:val="24"/>
        </w:rPr>
        <w:t>Inna dan</w:t>
      </w:r>
      <w:r w:rsidR="0048662A" w:rsidRPr="00A34BA1">
        <w:rPr>
          <w:rStyle w:val="tlid-translation"/>
          <w:rFonts w:ascii="Garamond" w:hAnsi="Garamond" w:cstheme="majorBidi"/>
          <w:sz w:val="24"/>
          <w:szCs w:val="24"/>
        </w:rPr>
        <w:t xml:space="preserve"> huruf</w:t>
      </w:r>
      <w:r w:rsidR="00834314" w:rsidRPr="00A34BA1">
        <w:rPr>
          <w:rStyle w:val="tlid-translation"/>
          <w:rFonts w:ascii="Garamond" w:hAnsi="Garamond" w:cstheme="majorBidi"/>
          <w:sz w:val="24"/>
          <w:szCs w:val="24"/>
        </w:rPr>
        <w:t xml:space="preserve"> lam </w:t>
      </w:r>
      <w:r w:rsidR="00834314" w:rsidRPr="00A34BA1">
        <w:rPr>
          <w:rStyle w:val="tlid-translation"/>
          <w:rFonts w:ascii="Garamond" w:hAnsi="Garamond" w:cstheme="majorBidi"/>
          <w:i/>
          <w:iCs/>
          <w:sz w:val="24"/>
          <w:szCs w:val="24"/>
        </w:rPr>
        <w:t>ta’</w:t>
      </w:r>
      <w:r w:rsidR="0048662A" w:rsidRPr="00A34BA1">
        <w:rPr>
          <w:rStyle w:val="tlid-translation"/>
          <w:rFonts w:ascii="Garamond" w:hAnsi="Garamond" w:cstheme="majorBidi"/>
          <w:i/>
          <w:iCs/>
          <w:sz w:val="24"/>
          <w:szCs w:val="24"/>
        </w:rPr>
        <w:t>kī</w:t>
      </w:r>
      <w:r w:rsidR="00834314" w:rsidRPr="00A34BA1">
        <w:rPr>
          <w:rStyle w:val="tlid-translation"/>
          <w:rFonts w:ascii="Garamond" w:hAnsi="Garamond" w:cstheme="majorBidi"/>
          <w:i/>
          <w:iCs/>
          <w:sz w:val="24"/>
          <w:szCs w:val="24"/>
        </w:rPr>
        <w:t>d</w:t>
      </w:r>
      <w:r w:rsidR="00834314" w:rsidRPr="00A34BA1">
        <w:rPr>
          <w:rStyle w:val="tlid-translation"/>
          <w:rFonts w:ascii="Garamond" w:hAnsi="Garamond" w:cstheme="majorBidi"/>
          <w:sz w:val="24"/>
          <w:szCs w:val="24"/>
        </w:rPr>
        <w:t xml:space="preserve">, yaitu </w:t>
      </w:r>
      <w:r w:rsidR="00834314" w:rsidRPr="00A34BA1">
        <w:rPr>
          <w:rStyle w:val="tlid-translation"/>
          <w:rFonts w:ascii="Garamond" w:hAnsi="Garamond" w:cstheme="majorBidi"/>
          <w:i/>
          <w:iCs/>
          <w:sz w:val="24"/>
          <w:szCs w:val="24"/>
        </w:rPr>
        <w:t>Inna Allah la ‘afuwwun ghafūr,</w:t>
      </w:r>
      <w:r w:rsidR="00834314" w:rsidRPr="00A34BA1">
        <w:rPr>
          <w:rStyle w:val="tlid-translation"/>
          <w:rFonts w:ascii="Garamond" w:hAnsi="Garamond" w:cstheme="majorBidi"/>
          <w:sz w:val="24"/>
          <w:szCs w:val="24"/>
        </w:rPr>
        <w:t xml:space="preserve"> ayat tersebut berarti sesungguhnya Allah adalah za</w:t>
      </w:r>
      <w:r w:rsidR="0048662A" w:rsidRPr="00A34BA1">
        <w:rPr>
          <w:rStyle w:val="tlid-translation"/>
          <w:rFonts w:ascii="Garamond" w:hAnsi="Garamond" w:cstheme="majorBidi"/>
          <w:sz w:val="24"/>
          <w:szCs w:val="24"/>
        </w:rPr>
        <w:t xml:space="preserve">t yang sungguh maha pemaaf dan maha pengampun. Kemudian bentuk pengampunan Allah seteleh seseorang telah melakukan </w:t>
      </w:r>
      <w:r w:rsidR="0048662A" w:rsidRPr="00A34BA1">
        <w:rPr>
          <w:rStyle w:val="tlid-translation"/>
          <w:rFonts w:ascii="Times New Roman" w:hAnsi="Times New Roman" w:cs="Times New Roman"/>
          <w:i/>
          <w:iCs/>
          <w:sz w:val="24"/>
          <w:szCs w:val="24"/>
        </w:rPr>
        <w:t>ẓ</w:t>
      </w:r>
      <w:r w:rsidR="0048662A" w:rsidRPr="00A34BA1">
        <w:rPr>
          <w:rStyle w:val="tlid-translation"/>
          <w:rFonts w:ascii="Garamond" w:hAnsi="Garamond" w:cstheme="majorBidi"/>
          <w:i/>
          <w:iCs/>
          <w:sz w:val="24"/>
          <w:szCs w:val="24"/>
        </w:rPr>
        <w:t>ihār</w:t>
      </w:r>
      <w:r w:rsidR="0048662A" w:rsidRPr="00A34BA1">
        <w:rPr>
          <w:rStyle w:val="tlid-translation"/>
          <w:rFonts w:ascii="Garamond" w:hAnsi="Garamond" w:cstheme="majorBidi"/>
          <w:sz w:val="24"/>
          <w:szCs w:val="24"/>
        </w:rPr>
        <w:t xml:space="preserve"> adalah dengan  melakukan penebusan dosa berupa </w:t>
      </w:r>
      <w:r w:rsidR="00CB0A39" w:rsidRPr="00A34BA1">
        <w:rPr>
          <w:rStyle w:val="tlid-translation"/>
          <w:rFonts w:ascii="Garamond" w:hAnsi="Garamond" w:cstheme="majorBidi"/>
          <w:i/>
          <w:iCs/>
          <w:sz w:val="24"/>
          <w:szCs w:val="24"/>
        </w:rPr>
        <w:t>kaffā</w:t>
      </w:r>
      <w:r w:rsidR="0048662A" w:rsidRPr="00A34BA1">
        <w:rPr>
          <w:rStyle w:val="tlid-translation"/>
          <w:rFonts w:ascii="Garamond" w:hAnsi="Garamond" w:cstheme="majorBidi"/>
          <w:i/>
          <w:iCs/>
          <w:sz w:val="24"/>
          <w:szCs w:val="24"/>
        </w:rPr>
        <w:t>rat</w:t>
      </w:r>
      <w:r w:rsidR="008377AC" w:rsidRPr="00A34BA1">
        <w:rPr>
          <w:rStyle w:val="tlid-translation"/>
          <w:rFonts w:ascii="Garamond" w:hAnsi="Garamond" w:cstheme="majorBidi"/>
          <w:i/>
          <w:iCs/>
          <w:sz w:val="24"/>
          <w:szCs w:val="24"/>
        </w:rPr>
        <w:t xml:space="preserve"> </w:t>
      </w:r>
      <w:r w:rsidR="008377AC" w:rsidRPr="00A34BA1">
        <w:rPr>
          <w:rStyle w:val="tlid-translation"/>
          <w:rFonts w:ascii="Garamond" w:hAnsi="Garamond" w:cstheme="majorBidi"/>
          <w:i/>
          <w:iCs/>
          <w:sz w:val="24"/>
          <w:szCs w:val="24"/>
        </w:rPr>
        <w:fldChar w:fldCharType="begin"/>
      </w:r>
      <w:r w:rsidR="008377AC" w:rsidRPr="00A34BA1">
        <w:rPr>
          <w:rStyle w:val="tlid-translation"/>
          <w:rFonts w:ascii="Garamond" w:hAnsi="Garamond" w:cstheme="majorBidi"/>
          <w:i/>
          <w:iCs/>
          <w:sz w:val="24"/>
          <w:szCs w:val="24"/>
        </w:rPr>
        <w:instrText xml:space="preserve"> ADDIN ZOTERO_ITEM CSL_CITATION {"citationID":"OAXCjEmW","properties":{"formattedCitation":"(al-R\\uc0\\u257{}zi al-Sy\\uc0\\u257{}fi\\uc0\\u8217{}i 1998)","plainCitation":"(al-Rāzi al-Syāfi’i 1998)","noteIndex":0},"citationItems":[{"id":489,"uris":["http://zotero.org/users/local/pOTnlTn6/items/NU4CC4GN"],"uri":["http://zotero.org/users/local/pOTnlTn6/items/NU4CC4GN"],"itemData":{"id":489,"type":"book","title":"Mafāti</w:instrText>
      </w:r>
      <w:r w:rsidR="008377AC" w:rsidRPr="00A34BA1">
        <w:rPr>
          <w:rStyle w:val="tlid-translation"/>
          <w:rFonts w:ascii="Times New Roman" w:hAnsi="Times New Roman" w:cs="Times New Roman"/>
          <w:i/>
          <w:iCs/>
          <w:sz w:val="24"/>
          <w:szCs w:val="24"/>
        </w:rPr>
        <w:instrText>ḥ</w:instrText>
      </w:r>
      <w:r w:rsidR="008377AC" w:rsidRPr="00A34BA1">
        <w:rPr>
          <w:rStyle w:val="tlid-translation"/>
          <w:rFonts w:ascii="Garamond" w:hAnsi="Garamond" w:cstheme="majorBidi"/>
          <w:i/>
          <w:iCs/>
          <w:sz w:val="24"/>
          <w:szCs w:val="24"/>
        </w:rPr>
        <w:instrText xml:space="preserve"> al-Ghaib","publisher":"Dār al-Kutub al-'Alamiyyah","publisher-place":"Beirut","event-place":"Beirut","author":[{"family":"i","given":"al-Imam al-Ālim al-‘Allamah  al-</w:instrText>
      </w:r>
      <w:r w:rsidR="008377AC" w:rsidRPr="00A34BA1">
        <w:rPr>
          <w:rStyle w:val="tlid-translation"/>
          <w:rFonts w:ascii="Times New Roman" w:hAnsi="Times New Roman" w:cs="Times New Roman"/>
          <w:i/>
          <w:iCs/>
          <w:sz w:val="24"/>
          <w:szCs w:val="24"/>
        </w:rPr>
        <w:instrText>Ḥ</w:instrText>
      </w:r>
      <w:r w:rsidR="008377AC" w:rsidRPr="00A34BA1">
        <w:rPr>
          <w:rStyle w:val="tlid-translation"/>
          <w:rFonts w:ascii="Garamond" w:hAnsi="Garamond" w:cstheme="majorBidi"/>
          <w:i/>
          <w:iCs/>
          <w:sz w:val="24"/>
          <w:szCs w:val="24"/>
        </w:rPr>
        <w:instrText>abru al-Ba</w:instrText>
      </w:r>
      <w:r w:rsidR="008377AC" w:rsidRPr="00A34BA1">
        <w:rPr>
          <w:rStyle w:val="tlid-translation"/>
          <w:rFonts w:ascii="Times New Roman" w:hAnsi="Times New Roman" w:cs="Times New Roman"/>
          <w:i/>
          <w:iCs/>
          <w:sz w:val="24"/>
          <w:szCs w:val="24"/>
        </w:rPr>
        <w:instrText>ḥ</w:instrText>
      </w:r>
      <w:r w:rsidR="008377AC" w:rsidRPr="00A34BA1">
        <w:rPr>
          <w:rStyle w:val="tlid-translation"/>
          <w:rFonts w:ascii="Garamond" w:hAnsi="Garamond" w:cstheme="majorBidi"/>
          <w:i/>
          <w:iCs/>
          <w:sz w:val="24"/>
          <w:szCs w:val="24"/>
        </w:rPr>
        <w:instrText xml:space="preserve">ru al-Fahmah Fakhruddin Muhammad Ibn ‘Umar","non-dropping-particle":"al-Rāzi al-Syāfi’","dropping-particle":"al-Tamīmī"}],"issued":{"date-parts":[["1998"]]}}}],"schema":"https://github.com/citation-style-language/schema/raw/master/csl-citation.json"} </w:instrText>
      </w:r>
      <w:r w:rsidR="008377AC" w:rsidRPr="00A34BA1">
        <w:rPr>
          <w:rStyle w:val="tlid-translation"/>
          <w:rFonts w:ascii="Garamond" w:hAnsi="Garamond" w:cstheme="majorBidi"/>
          <w:i/>
          <w:iCs/>
          <w:sz w:val="24"/>
          <w:szCs w:val="24"/>
        </w:rPr>
        <w:fldChar w:fldCharType="separate"/>
      </w:r>
      <w:r w:rsidR="008377AC" w:rsidRPr="00A34BA1">
        <w:rPr>
          <w:rFonts w:ascii="Garamond" w:hAnsi="Garamond" w:cstheme="majorBidi"/>
          <w:sz w:val="24"/>
          <w:szCs w:val="24"/>
        </w:rPr>
        <w:t>(al-Rāzi al-Syāfi’i 1998)</w:t>
      </w:r>
      <w:r w:rsidR="008377AC" w:rsidRPr="00A34BA1">
        <w:rPr>
          <w:rStyle w:val="tlid-translation"/>
          <w:rFonts w:ascii="Garamond" w:hAnsi="Garamond" w:cstheme="majorBidi"/>
          <w:i/>
          <w:iCs/>
          <w:sz w:val="24"/>
          <w:szCs w:val="24"/>
        </w:rPr>
        <w:fldChar w:fldCharType="end"/>
      </w:r>
      <w:r w:rsidR="0048662A" w:rsidRPr="00A34BA1">
        <w:rPr>
          <w:rStyle w:val="tlid-translation"/>
          <w:rFonts w:ascii="Garamond" w:hAnsi="Garamond" w:cstheme="majorBidi"/>
          <w:i/>
          <w:iCs/>
          <w:sz w:val="24"/>
          <w:szCs w:val="24"/>
        </w:rPr>
        <w:t>.</w:t>
      </w:r>
    </w:p>
    <w:p w:rsidR="0048662A" w:rsidRPr="00A34BA1" w:rsidRDefault="00CB0A39" w:rsidP="006C4F7B">
      <w:pPr>
        <w:spacing w:after="0" w:line="360" w:lineRule="auto"/>
        <w:ind w:firstLine="720"/>
        <w:jc w:val="both"/>
        <w:rPr>
          <w:rFonts w:ascii="Garamond" w:hAnsi="Garamond" w:cstheme="majorBidi"/>
          <w:sz w:val="24"/>
          <w:szCs w:val="24"/>
        </w:rPr>
      </w:pPr>
      <w:r w:rsidRPr="00A34BA1">
        <w:rPr>
          <w:rStyle w:val="tlid-translation"/>
          <w:rFonts w:ascii="Garamond" w:hAnsi="Garamond" w:cstheme="majorBidi"/>
          <w:i/>
          <w:iCs/>
          <w:sz w:val="24"/>
          <w:szCs w:val="24"/>
        </w:rPr>
        <w:t>Kaffārah</w:t>
      </w:r>
      <w:r w:rsidR="0048662A" w:rsidRPr="00A34BA1">
        <w:rPr>
          <w:rStyle w:val="tlid-translation"/>
          <w:rFonts w:ascii="Garamond" w:hAnsi="Garamond" w:cstheme="majorBidi"/>
          <w:sz w:val="24"/>
          <w:szCs w:val="24"/>
        </w:rPr>
        <w:t xml:space="preserve"> </w:t>
      </w:r>
      <w:r w:rsidR="00072CD4" w:rsidRPr="00A34BA1">
        <w:rPr>
          <w:rStyle w:val="tlid-translation"/>
          <w:rFonts w:ascii="Garamond" w:hAnsi="Garamond" w:cstheme="majorBidi"/>
          <w:sz w:val="24"/>
          <w:szCs w:val="24"/>
        </w:rPr>
        <w:t>merupakan</w:t>
      </w:r>
      <w:r w:rsidR="0048662A" w:rsidRPr="00A34BA1">
        <w:rPr>
          <w:rStyle w:val="tlid-translation"/>
          <w:rFonts w:ascii="Garamond" w:hAnsi="Garamond" w:cstheme="majorBidi"/>
          <w:sz w:val="24"/>
          <w:szCs w:val="24"/>
        </w:rPr>
        <w:t xml:space="preserve"> bahasa </w:t>
      </w:r>
      <w:r w:rsidR="00072CD4" w:rsidRPr="00A34BA1">
        <w:rPr>
          <w:rStyle w:val="tlid-translation"/>
          <w:rFonts w:ascii="Garamond" w:hAnsi="Garamond" w:cstheme="majorBidi"/>
          <w:sz w:val="24"/>
          <w:szCs w:val="24"/>
        </w:rPr>
        <w:t xml:space="preserve">arab yang berarti </w:t>
      </w:r>
      <w:r w:rsidR="0048662A" w:rsidRPr="00A34BA1">
        <w:rPr>
          <w:rStyle w:val="tlid-translation"/>
          <w:rFonts w:ascii="Garamond" w:hAnsi="Garamond" w:cstheme="majorBidi"/>
          <w:sz w:val="24"/>
          <w:szCs w:val="24"/>
        </w:rPr>
        <w:t xml:space="preserve">penebusan. </w:t>
      </w:r>
      <w:r w:rsidR="00613BEA" w:rsidRPr="00A34BA1">
        <w:rPr>
          <w:rStyle w:val="tlid-translation"/>
          <w:rFonts w:ascii="Garamond" w:hAnsi="Garamond" w:cstheme="majorBidi"/>
          <w:sz w:val="24"/>
          <w:szCs w:val="24"/>
        </w:rPr>
        <w:t xml:space="preserve">Coba bandikan dengan tradisi biblikal </w:t>
      </w:r>
      <w:r w:rsidR="002875B1" w:rsidRPr="00A34BA1">
        <w:rPr>
          <w:rStyle w:val="tlid-translation"/>
          <w:rFonts w:ascii="Garamond" w:hAnsi="Garamond" w:cstheme="majorBidi"/>
          <w:sz w:val="24"/>
          <w:szCs w:val="24"/>
        </w:rPr>
        <w:t>K</w:t>
      </w:r>
      <w:r w:rsidR="00613BEA" w:rsidRPr="00A34BA1">
        <w:rPr>
          <w:rStyle w:val="tlid-translation"/>
          <w:rFonts w:ascii="Garamond" w:hAnsi="Garamond" w:cstheme="majorBidi"/>
          <w:sz w:val="24"/>
          <w:szCs w:val="24"/>
        </w:rPr>
        <w:t xml:space="preserve">riten </w:t>
      </w:r>
      <w:r w:rsidR="002875B1" w:rsidRPr="00A34BA1">
        <w:rPr>
          <w:rStyle w:val="tlid-translation"/>
          <w:rFonts w:ascii="Garamond" w:hAnsi="Garamond" w:cstheme="majorBidi"/>
          <w:sz w:val="24"/>
          <w:szCs w:val="24"/>
        </w:rPr>
        <w:t xml:space="preserve">maupun agama Yahudi </w:t>
      </w:r>
      <w:r w:rsidR="00613BEA" w:rsidRPr="00A34BA1">
        <w:rPr>
          <w:rStyle w:val="tlid-translation"/>
          <w:rFonts w:ascii="Garamond" w:hAnsi="Garamond" w:cstheme="majorBidi"/>
          <w:sz w:val="24"/>
          <w:szCs w:val="24"/>
        </w:rPr>
        <w:t xml:space="preserve">yang juga terdapat tradisi </w:t>
      </w:r>
      <w:r w:rsidR="002875B1" w:rsidRPr="00A34BA1">
        <w:rPr>
          <w:rStyle w:val="tlid-translation"/>
          <w:rFonts w:ascii="Garamond" w:hAnsi="Garamond" w:cstheme="majorBidi"/>
          <w:sz w:val="24"/>
          <w:szCs w:val="24"/>
        </w:rPr>
        <w:t xml:space="preserve">peribadatan </w:t>
      </w:r>
      <w:r w:rsidR="00613BEA" w:rsidRPr="00A34BA1">
        <w:rPr>
          <w:rStyle w:val="tlid-translation"/>
          <w:rFonts w:ascii="Garamond" w:hAnsi="Garamond" w:cstheme="majorBidi"/>
          <w:sz w:val="24"/>
          <w:szCs w:val="24"/>
        </w:rPr>
        <w:t xml:space="preserve">penebusan dosa </w:t>
      </w:r>
      <w:r w:rsidR="00613BEA" w:rsidRPr="00A34BA1">
        <w:rPr>
          <w:rStyle w:val="tlid-translation"/>
          <w:rFonts w:ascii="Garamond" w:hAnsi="Garamond" w:cstheme="majorBidi"/>
          <w:sz w:val="24"/>
          <w:szCs w:val="24"/>
        </w:rPr>
        <w:fldChar w:fldCharType="begin"/>
      </w:r>
      <w:r w:rsidR="00613BEA" w:rsidRPr="00A34BA1">
        <w:rPr>
          <w:rStyle w:val="tlid-translation"/>
          <w:rFonts w:ascii="Garamond" w:hAnsi="Garamond" w:cstheme="majorBidi"/>
          <w:sz w:val="24"/>
          <w:szCs w:val="24"/>
        </w:rPr>
        <w:instrText xml:space="preserve"> ADDIN ZOTERO_ITEM CSL_CITATION {"citationID":"RJIR6Epe","properties":{"formattedCitation":"(al-makin 2016)","plainCitation":"(al-makin 2016)","noteIndex":0},"citationItems":[{"id":943,"uris":["http://zotero.org/users/local/pOTnlTn6/items/BZ7JXBZX"],"uri":["http://zotero.org/users/local/pOTnlTn6/items/BZ7JXBZX"],"itemData":{"id":943,"type":"book","title":"keragaman dan perbedaan: budaya dan agama dalam lintas sejarah manusia","publisher":"SUKA-Press","publisher-place":"Yogyakarta","event-place":"Yogyakarta","author":[{"family":"al-makin","given":""}],"issued":{"date-parts":[["2016"]]}}}],"schema":"https://github.com/citation-style-language/schema/raw/master/csl-citation.json"} </w:instrText>
      </w:r>
      <w:r w:rsidR="00613BEA" w:rsidRPr="00A34BA1">
        <w:rPr>
          <w:rStyle w:val="tlid-translation"/>
          <w:rFonts w:ascii="Garamond" w:hAnsi="Garamond" w:cstheme="majorBidi"/>
          <w:sz w:val="24"/>
          <w:szCs w:val="24"/>
        </w:rPr>
        <w:fldChar w:fldCharType="separate"/>
      </w:r>
      <w:r w:rsidR="00613BEA" w:rsidRPr="00A34BA1">
        <w:rPr>
          <w:rFonts w:ascii="Garamond" w:hAnsi="Garamond" w:cstheme="majorBidi"/>
          <w:sz w:val="24"/>
        </w:rPr>
        <w:t>(al-makin 2016)</w:t>
      </w:r>
      <w:r w:rsidR="00613BEA" w:rsidRPr="00A34BA1">
        <w:rPr>
          <w:rStyle w:val="tlid-translation"/>
          <w:rFonts w:ascii="Garamond" w:hAnsi="Garamond" w:cstheme="majorBidi"/>
          <w:sz w:val="24"/>
          <w:szCs w:val="24"/>
        </w:rPr>
        <w:fldChar w:fldCharType="end"/>
      </w:r>
      <w:r w:rsidR="00613BEA" w:rsidRPr="00A34BA1">
        <w:rPr>
          <w:rStyle w:val="tlid-translation"/>
          <w:rFonts w:ascii="Garamond" w:hAnsi="Garamond" w:cstheme="majorBidi"/>
          <w:sz w:val="24"/>
          <w:szCs w:val="24"/>
        </w:rPr>
        <w:t xml:space="preserve">. </w:t>
      </w:r>
      <w:r w:rsidR="0048662A" w:rsidRPr="00A34BA1">
        <w:rPr>
          <w:rStyle w:val="tlid-translation"/>
          <w:rFonts w:ascii="Garamond" w:hAnsi="Garamond" w:cstheme="majorBidi"/>
          <w:sz w:val="24"/>
          <w:szCs w:val="24"/>
        </w:rPr>
        <w:t xml:space="preserve">Penebusan dalam </w:t>
      </w:r>
      <w:r w:rsidR="002875B1" w:rsidRPr="00A34BA1">
        <w:rPr>
          <w:rStyle w:val="tlid-translation"/>
          <w:rFonts w:ascii="Garamond" w:hAnsi="Garamond" w:cstheme="majorBidi"/>
          <w:sz w:val="24"/>
          <w:szCs w:val="24"/>
        </w:rPr>
        <w:t xml:space="preserve">al-Qur’ān </w:t>
      </w:r>
      <w:r w:rsidR="0048662A" w:rsidRPr="00A34BA1">
        <w:rPr>
          <w:rStyle w:val="tlid-translation"/>
          <w:rFonts w:ascii="Garamond" w:hAnsi="Garamond" w:cstheme="majorBidi"/>
          <w:sz w:val="24"/>
          <w:szCs w:val="24"/>
        </w:rPr>
        <w:t xml:space="preserve">ini dilakukan </w:t>
      </w:r>
      <w:r w:rsidR="002875B1" w:rsidRPr="00A34BA1">
        <w:rPr>
          <w:rStyle w:val="tlid-translation"/>
          <w:rFonts w:ascii="Garamond" w:hAnsi="Garamond" w:cstheme="majorBidi"/>
          <w:sz w:val="24"/>
          <w:szCs w:val="24"/>
        </w:rPr>
        <w:t xml:space="preserve">sebagai tabuat </w:t>
      </w:r>
      <w:r w:rsidR="0048662A" w:rsidRPr="00A34BA1">
        <w:rPr>
          <w:rStyle w:val="tlid-translation"/>
          <w:rFonts w:ascii="Garamond" w:hAnsi="Garamond" w:cstheme="majorBidi"/>
          <w:sz w:val="24"/>
          <w:szCs w:val="24"/>
        </w:rPr>
        <w:t>atas perlakuan seseorang yang telah melakukan perbuatan haram</w:t>
      </w:r>
      <w:r w:rsidR="00072CD4" w:rsidRPr="00A34BA1">
        <w:rPr>
          <w:rStyle w:val="tlid-translation"/>
          <w:rFonts w:ascii="Garamond" w:hAnsi="Garamond" w:cstheme="majorBidi"/>
          <w:sz w:val="24"/>
          <w:szCs w:val="24"/>
        </w:rPr>
        <w:t xml:space="preserve"> yaitu </w:t>
      </w:r>
      <w:r w:rsidR="00072CD4" w:rsidRPr="00A34BA1">
        <w:rPr>
          <w:rStyle w:val="tlid-translation"/>
          <w:rFonts w:ascii="Times New Roman" w:hAnsi="Times New Roman" w:cs="Times New Roman"/>
          <w:sz w:val="24"/>
          <w:szCs w:val="24"/>
        </w:rPr>
        <w:t>ẓ</w:t>
      </w:r>
      <w:r w:rsidR="00072CD4" w:rsidRPr="00A34BA1">
        <w:rPr>
          <w:rStyle w:val="tlid-translation"/>
          <w:rFonts w:ascii="Garamond" w:hAnsi="Garamond" w:cstheme="majorBidi"/>
          <w:sz w:val="24"/>
          <w:szCs w:val="24"/>
        </w:rPr>
        <w:t>ihār</w:t>
      </w:r>
      <w:r w:rsidR="0048662A" w:rsidRPr="00A34BA1">
        <w:rPr>
          <w:rStyle w:val="tlid-translation"/>
          <w:rFonts w:ascii="Garamond" w:hAnsi="Garamond" w:cstheme="majorBidi"/>
          <w:sz w:val="24"/>
          <w:szCs w:val="24"/>
        </w:rPr>
        <w:t>, hal ini kemudian secara berurutan al-Qur’ā</w:t>
      </w:r>
      <w:r w:rsidR="00A23B4B" w:rsidRPr="00A34BA1">
        <w:rPr>
          <w:rStyle w:val="tlid-translation"/>
          <w:rFonts w:ascii="Garamond" w:hAnsi="Garamond" w:cstheme="majorBidi"/>
          <w:sz w:val="24"/>
          <w:szCs w:val="24"/>
        </w:rPr>
        <w:t>n</w:t>
      </w:r>
      <w:r w:rsidR="002875B1" w:rsidRPr="00A34BA1">
        <w:rPr>
          <w:rStyle w:val="tlid-translation"/>
          <w:rFonts w:ascii="Garamond" w:hAnsi="Garamond" w:cstheme="majorBidi"/>
          <w:sz w:val="24"/>
          <w:szCs w:val="24"/>
        </w:rPr>
        <w:t xml:space="preserve"> dalam QS. al-Mujādalah [58]: 2-4</w:t>
      </w:r>
      <w:r w:rsidR="00A23B4B" w:rsidRPr="00A34BA1">
        <w:rPr>
          <w:rStyle w:val="tlid-translation"/>
          <w:rFonts w:ascii="Garamond" w:hAnsi="Garamond" w:cstheme="majorBidi"/>
          <w:sz w:val="24"/>
          <w:szCs w:val="24"/>
        </w:rPr>
        <w:t xml:space="preserve"> menyebutkan </w:t>
      </w:r>
      <w:r w:rsidR="00D357C3" w:rsidRPr="00A34BA1">
        <w:rPr>
          <w:rStyle w:val="tlid-translation"/>
          <w:rFonts w:ascii="Garamond" w:hAnsi="Garamond" w:cstheme="majorBidi"/>
          <w:sz w:val="24"/>
          <w:szCs w:val="24"/>
        </w:rPr>
        <w:t xml:space="preserve">tiga tahapan yang dapat dipilih yaitu, </w:t>
      </w:r>
      <w:r w:rsidR="00A23B4B" w:rsidRPr="00A34BA1">
        <w:rPr>
          <w:rStyle w:val="tlid-translation"/>
          <w:rFonts w:ascii="Garamond" w:hAnsi="Garamond" w:cstheme="majorBidi"/>
          <w:sz w:val="24"/>
          <w:szCs w:val="24"/>
        </w:rPr>
        <w:t>membebaskan seorang budak</w:t>
      </w:r>
      <w:r w:rsidR="004458FF" w:rsidRPr="00A34BA1">
        <w:rPr>
          <w:rStyle w:val="tlid-translation"/>
          <w:rFonts w:ascii="Garamond" w:hAnsi="Garamond" w:cstheme="majorBidi"/>
          <w:sz w:val="24"/>
          <w:szCs w:val="24"/>
        </w:rPr>
        <w:t xml:space="preserve"> atau</w:t>
      </w:r>
      <w:r w:rsidR="00A23B4B" w:rsidRPr="00A34BA1">
        <w:rPr>
          <w:rStyle w:val="tlid-translation"/>
          <w:rFonts w:ascii="Garamond" w:hAnsi="Garamond" w:cstheme="majorBidi"/>
          <w:sz w:val="24"/>
          <w:szCs w:val="24"/>
        </w:rPr>
        <w:t>, berpuasa dua bulan berturut turut</w:t>
      </w:r>
      <w:r w:rsidR="004458FF" w:rsidRPr="00A34BA1">
        <w:rPr>
          <w:rStyle w:val="tlid-translation"/>
          <w:rFonts w:ascii="Garamond" w:hAnsi="Garamond" w:cstheme="majorBidi"/>
          <w:sz w:val="24"/>
          <w:szCs w:val="24"/>
        </w:rPr>
        <w:t xml:space="preserve"> atau</w:t>
      </w:r>
      <w:r w:rsidR="00A23B4B" w:rsidRPr="00A34BA1">
        <w:rPr>
          <w:rStyle w:val="tlid-translation"/>
          <w:rFonts w:ascii="Garamond" w:hAnsi="Garamond" w:cstheme="majorBidi"/>
          <w:sz w:val="24"/>
          <w:szCs w:val="24"/>
        </w:rPr>
        <w:t>, memberi makan 60 orang yang membutuhkan</w:t>
      </w:r>
      <w:r w:rsidR="004458FF" w:rsidRPr="00A34BA1">
        <w:rPr>
          <w:rStyle w:val="tlid-translation"/>
          <w:rFonts w:ascii="Garamond" w:hAnsi="Garamond" w:cstheme="majorBidi"/>
          <w:sz w:val="24"/>
          <w:szCs w:val="24"/>
        </w:rPr>
        <w:t xml:space="preserve"> sebagaimana disebutkan dalam tafsir al-Jalālain </w:t>
      </w:r>
      <w:r w:rsidR="004458FF" w:rsidRPr="00A34BA1">
        <w:rPr>
          <w:rStyle w:val="tlid-translation"/>
          <w:rFonts w:ascii="Garamond" w:hAnsi="Garamond" w:cstheme="majorBidi"/>
          <w:sz w:val="24"/>
          <w:szCs w:val="24"/>
        </w:rPr>
        <w:fldChar w:fldCharType="begin"/>
      </w:r>
      <w:r w:rsidR="004458FF" w:rsidRPr="00A34BA1">
        <w:rPr>
          <w:rStyle w:val="tlid-translation"/>
          <w:rFonts w:ascii="Garamond" w:hAnsi="Garamond" w:cstheme="majorBidi"/>
          <w:sz w:val="24"/>
          <w:szCs w:val="24"/>
        </w:rPr>
        <w:instrText xml:space="preserve"> ADDIN ZOTERO_ITEM CSL_CITATION {"citationID":"V9M4WcRw","properties":{"formattedCitation":"(al-Mahalli dan al-Suyuti 2017)","plainCitation":"(al-Mahalli dan al-Suyuti 2017)","noteIndex":0},"citationItems":[{"id":373,"uris":["http://zotero.org/users/local/pOTnlTn6/items/NHIMUYUT"],"uri":["http://zotero.org/users/local/pOTnlTn6/items/NHIMUYUT"],"itemData":{"id":373,"type":"book","title":"Tafsir Jalālain","publisher":"Dār al-Fikr al-Islāmy","publisher-place":"Beirut","event-place":"Beirut","author":[{"family":"Mahalli","given":"Jalaluddin","non-dropping-particle":"al-"},{"family":"Suyuti","given":"Jalaluddin","non-dropping-particle":"al-"}],"issued":{"date-parts":[["2017"]]}}}],"schema":"https://github.com/citation-style-language/schema/raw/master/csl-citation.json"} </w:instrText>
      </w:r>
      <w:r w:rsidR="004458FF" w:rsidRPr="00A34BA1">
        <w:rPr>
          <w:rStyle w:val="tlid-translation"/>
          <w:rFonts w:ascii="Garamond" w:hAnsi="Garamond" w:cstheme="majorBidi"/>
          <w:sz w:val="24"/>
          <w:szCs w:val="24"/>
        </w:rPr>
        <w:fldChar w:fldCharType="separate"/>
      </w:r>
      <w:r w:rsidR="004458FF" w:rsidRPr="00A34BA1">
        <w:rPr>
          <w:rFonts w:ascii="Garamond" w:hAnsi="Garamond" w:cstheme="majorBidi"/>
          <w:sz w:val="24"/>
          <w:szCs w:val="24"/>
        </w:rPr>
        <w:t>(al-Mahalli dan al-Suyuti 2017)</w:t>
      </w:r>
      <w:r w:rsidR="004458FF" w:rsidRPr="00A34BA1">
        <w:rPr>
          <w:rStyle w:val="tlid-translation"/>
          <w:rFonts w:ascii="Garamond" w:hAnsi="Garamond" w:cstheme="majorBidi"/>
          <w:sz w:val="24"/>
          <w:szCs w:val="24"/>
        </w:rPr>
        <w:fldChar w:fldCharType="end"/>
      </w:r>
      <w:r w:rsidR="00A23B4B" w:rsidRPr="00A34BA1">
        <w:rPr>
          <w:rStyle w:val="tlid-translation"/>
          <w:rFonts w:ascii="Garamond" w:hAnsi="Garamond" w:cstheme="majorBidi"/>
          <w:sz w:val="24"/>
          <w:szCs w:val="24"/>
        </w:rPr>
        <w:t>. Hal tersebut merupakan sebuah perintah dari Allah dan rasulnya jika masih tetap beriman,</w:t>
      </w:r>
      <w:r w:rsidR="00072CD4" w:rsidRPr="00A34BA1">
        <w:rPr>
          <w:rStyle w:val="tlid-translation"/>
          <w:rFonts w:ascii="Garamond" w:hAnsi="Garamond" w:cstheme="majorBidi"/>
          <w:sz w:val="24"/>
          <w:szCs w:val="24"/>
        </w:rPr>
        <w:t xml:space="preserve"> sebab Allah dan R</w:t>
      </w:r>
      <w:r w:rsidR="00A23B4B" w:rsidRPr="00A34BA1">
        <w:rPr>
          <w:rStyle w:val="tlid-translation"/>
          <w:rFonts w:ascii="Garamond" w:hAnsi="Garamond" w:cstheme="majorBidi"/>
          <w:sz w:val="24"/>
          <w:szCs w:val="24"/>
        </w:rPr>
        <w:t>asul</w:t>
      </w:r>
      <w:r w:rsidR="00072CD4" w:rsidRPr="00A34BA1">
        <w:rPr>
          <w:rStyle w:val="tlid-translation"/>
          <w:rFonts w:ascii="Garamond" w:hAnsi="Garamond" w:cstheme="majorBidi"/>
          <w:sz w:val="24"/>
          <w:szCs w:val="24"/>
        </w:rPr>
        <w:t>N</w:t>
      </w:r>
      <w:r w:rsidR="00A23B4B" w:rsidRPr="00A34BA1">
        <w:rPr>
          <w:rStyle w:val="tlid-translation"/>
          <w:rFonts w:ascii="Garamond" w:hAnsi="Garamond" w:cstheme="majorBidi"/>
          <w:sz w:val="24"/>
          <w:szCs w:val="24"/>
        </w:rPr>
        <w:t xml:space="preserve">ya memiliki hukum (batas) yang tidak boleh dilanggar. Maka apabila melakukan ketidakbaikan dengan berlaku </w:t>
      </w:r>
      <w:r w:rsidR="00A23B4B" w:rsidRPr="00A34BA1">
        <w:rPr>
          <w:rStyle w:val="tlid-translation"/>
          <w:rFonts w:ascii="Times New Roman" w:hAnsi="Times New Roman" w:cs="Times New Roman"/>
          <w:i/>
          <w:iCs/>
          <w:sz w:val="24"/>
          <w:szCs w:val="24"/>
        </w:rPr>
        <w:t>ẓ</w:t>
      </w:r>
      <w:r w:rsidR="00A23B4B" w:rsidRPr="00A34BA1">
        <w:rPr>
          <w:rStyle w:val="tlid-translation"/>
          <w:rFonts w:ascii="Garamond" w:hAnsi="Garamond" w:cstheme="majorBidi"/>
          <w:i/>
          <w:iCs/>
          <w:sz w:val="24"/>
          <w:szCs w:val="24"/>
        </w:rPr>
        <w:t xml:space="preserve">ihār </w:t>
      </w:r>
      <w:r w:rsidR="00A23B4B" w:rsidRPr="00A34BA1">
        <w:rPr>
          <w:rStyle w:val="tlid-translation"/>
          <w:rFonts w:ascii="Garamond" w:hAnsi="Garamond" w:cstheme="majorBidi"/>
          <w:sz w:val="24"/>
          <w:szCs w:val="24"/>
        </w:rPr>
        <w:t>k</w:t>
      </w:r>
      <w:r w:rsidR="00072CD4" w:rsidRPr="00A34BA1">
        <w:rPr>
          <w:rStyle w:val="tlid-translation"/>
          <w:rFonts w:ascii="Garamond" w:hAnsi="Garamond" w:cstheme="majorBidi"/>
          <w:sz w:val="24"/>
          <w:szCs w:val="24"/>
        </w:rPr>
        <w:t>epada istrinya, maka orang tersebut telah melakukan ingkar kepada Allah dan RasulNya, sehingga akan mendapatkan azab</w:t>
      </w:r>
      <w:r w:rsidR="0024051A" w:rsidRPr="00A34BA1">
        <w:rPr>
          <w:rStyle w:val="tlid-translation"/>
          <w:rFonts w:ascii="Garamond" w:hAnsi="Garamond" w:cstheme="majorBidi"/>
          <w:sz w:val="24"/>
          <w:szCs w:val="24"/>
        </w:rPr>
        <w:t xml:space="preserve"> </w:t>
      </w:r>
      <w:r w:rsidR="0024051A" w:rsidRPr="00A34BA1">
        <w:rPr>
          <w:rStyle w:val="tlid-translation"/>
          <w:rFonts w:ascii="Garamond" w:hAnsi="Garamond" w:cstheme="majorBidi"/>
          <w:sz w:val="24"/>
          <w:szCs w:val="24"/>
        </w:rPr>
        <w:fldChar w:fldCharType="begin"/>
      </w:r>
      <w:r w:rsidR="0024051A" w:rsidRPr="00A34BA1">
        <w:rPr>
          <w:rStyle w:val="tlid-translation"/>
          <w:rFonts w:ascii="Garamond" w:hAnsi="Garamond" w:cstheme="majorBidi"/>
          <w:sz w:val="24"/>
          <w:szCs w:val="24"/>
        </w:rPr>
        <w:instrText xml:space="preserve"> ADDIN ZOTERO_ITEM CSL_CITATION {"citationID":"JBm7uoOm","properties":{"formattedCitation":"(Sulaiman 1998)","plainCitation":"(Sulaiman 1998)","noteIndex":0},"citationItems":[{"id":762,"uris":["http://zotero.org/users/local/pOTnlTn6/items/QJA3PRFW"],"uri":["http://zotero.org/users/local/pOTnlTn6/items/QJA3PRFW"],"itemData":{"id":762,"type":"book","title":"Tafsīr Muqātil Ibn Sulaiman","publisher":"Dār al-Fikr al-Islāmy","publisher-place":"Beirut","event-place":"Beirut","author":[{"family":"Sulaiman","given":"Muqātil Ibn"}],"issued":{"date-parts":[["1998"]]}}}],"schema":"https://github.com/citation-style-language/schema/raw/master/csl-citation.json"} </w:instrText>
      </w:r>
      <w:r w:rsidR="0024051A" w:rsidRPr="00A34BA1">
        <w:rPr>
          <w:rStyle w:val="tlid-translation"/>
          <w:rFonts w:ascii="Garamond" w:hAnsi="Garamond" w:cstheme="majorBidi"/>
          <w:sz w:val="24"/>
          <w:szCs w:val="24"/>
        </w:rPr>
        <w:fldChar w:fldCharType="separate"/>
      </w:r>
      <w:r w:rsidR="0024051A" w:rsidRPr="00A34BA1">
        <w:rPr>
          <w:rFonts w:ascii="Garamond" w:hAnsi="Garamond" w:cstheme="majorBidi"/>
          <w:sz w:val="24"/>
          <w:szCs w:val="24"/>
        </w:rPr>
        <w:t>(Sulaiman 1998)</w:t>
      </w:r>
      <w:r w:rsidR="0024051A" w:rsidRPr="00A34BA1">
        <w:rPr>
          <w:rStyle w:val="tlid-translation"/>
          <w:rFonts w:ascii="Garamond" w:hAnsi="Garamond" w:cstheme="majorBidi"/>
          <w:sz w:val="24"/>
          <w:szCs w:val="24"/>
        </w:rPr>
        <w:fldChar w:fldCharType="end"/>
      </w:r>
      <w:r w:rsidR="00072CD4" w:rsidRPr="00A34BA1">
        <w:rPr>
          <w:rStyle w:val="tlid-translation"/>
          <w:rFonts w:ascii="Garamond" w:hAnsi="Garamond" w:cstheme="majorBidi"/>
          <w:sz w:val="24"/>
          <w:szCs w:val="24"/>
        </w:rPr>
        <w:t>.</w:t>
      </w:r>
    </w:p>
    <w:p w:rsidR="00005CE2" w:rsidRPr="00A34BA1" w:rsidRDefault="00005CE2" w:rsidP="006C4F7B">
      <w:pPr>
        <w:spacing w:after="0" w:line="360" w:lineRule="auto"/>
        <w:ind w:firstLine="720"/>
        <w:jc w:val="both"/>
        <w:rPr>
          <w:rFonts w:ascii="Garamond" w:hAnsi="Garamond" w:cstheme="majorBidi"/>
          <w:sz w:val="24"/>
          <w:szCs w:val="24"/>
        </w:rPr>
      </w:pPr>
    </w:p>
    <w:p w:rsidR="001746CA" w:rsidRPr="00A34BA1" w:rsidRDefault="001746CA" w:rsidP="006C4F7B">
      <w:pPr>
        <w:spacing w:line="360" w:lineRule="auto"/>
        <w:rPr>
          <w:rFonts w:ascii="Garamond" w:hAnsi="Garamond" w:cstheme="majorBidi"/>
          <w:i/>
          <w:iCs/>
          <w:sz w:val="24"/>
          <w:szCs w:val="24"/>
        </w:rPr>
      </w:pPr>
      <w:r w:rsidRPr="00A34BA1">
        <w:rPr>
          <w:rFonts w:ascii="Garamond" w:hAnsi="Garamond" w:cstheme="majorBidi"/>
          <w:i/>
          <w:iCs/>
          <w:sz w:val="24"/>
          <w:szCs w:val="24"/>
        </w:rPr>
        <w:t>Analisis Historis</w:t>
      </w:r>
    </w:p>
    <w:p w:rsidR="00020B81" w:rsidRPr="00A34BA1" w:rsidRDefault="00CB0A39" w:rsidP="006C4F7B">
      <w:pPr>
        <w:spacing w:line="360" w:lineRule="auto"/>
        <w:rPr>
          <w:rFonts w:ascii="Garamond" w:hAnsi="Garamond" w:cstheme="majorBidi"/>
          <w:i/>
          <w:iCs/>
          <w:sz w:val="24"/>
          <w:szCs w:val="24"/>
        </w:rPr>
      </w:pPr>
      <w:r w:rsidRPr="00A34BA1">
        <w:rPr>
          <w:rFonts w:ascii="Garamond" w:hAnsi="Garamond" w:cstheme="majorBidi"/>
          <w:i/>
          <w:iCs/>
          <w:sz w:val="24"/>
          <w:szCs w:val="24"/>
        </w:rPr>
        <w:lastRenderedPageBreak/>
        <w:t>Historis mikro</w:t>
      </w:r>
    </w:p>
    <w:p w:rsidR="00A4575C" w:rsidRPr="00A34BA1" w:rsidRDefault="00600205" w:rsidP="006C4F7B">
      <w:pPr>
        <w:spacing w:after="0" w:line="360" w:lineRule="auto"/>
        <w:ind w:firstLine="720"/>
        <w:jc w:val="both"/>
        <w:rPr>
          <w:rStyle w:val="tlid-translation"/>
          <w:rFonts w:ascii="Garamond" w:hAnsi="Garamond" w:cstheme="majorBidi"/>
          <w:sz w:val="24"/>
          <w:szCs w:val="24"/>
        </w:rPr>
      </w:pPr>
      <w:r w:rsidRPr="00A34BA1">
        <w:rPr>
          <w:rStyle w:val="tlid-translation"/>
          <w:rFonts w:ascii="Garamond" w:hAnsi="Garamond" w:cstheme="majorBidi"/>
          <w:sz w:val="24"/>
          <w:szCs w:val="24"/>
        </w:rPr>
        <w:t xml:space="preserve">Dalam ayat ini mengandung sebuah cerita relasi suami istri yang sedang tidak baik-baik saja. </w:t>
      </w:r>
      <w:r w:rsidR="00366319" w:rsidRPr="00A34BA1">
        <w:rPr>
          <w:rStyle w:val="tlid-translation"/>
          <w:rFonts w:ascii="Garamond" w:hAnsi="Garamond" w:cstheme="majorBidi"/>
          <w:sz w:val="24"/>
          <w:szCs w:val="24"/>
        </w:rPr>
        <w:t xml:space="preserve">Ceritanya adalah bahwa </w:t>
      </w:r>
      <w:r w:rsidR="0062643C" w:rsidRPr="00A34BA1">
        <w:rPr>
          <w:rStyle w:val="tlid-translation"/>
          <w:rFonts w:ascii="Garamond" w:hAnsi="Garamond" w:cstheme="majorBidi"/>
          <w:sz w:val="24"/>
          <w:szCs w:val="24"/>
        </w:rPr>
        <w:t xml:space="preserve">Khawlah Bint </w:t>
      </w:r>
      <w:r w:rsidR="0062643C" w:rsidRPr="00A34BA1">
        <w:rPr>
          <w:rStyle w:val="tlid-translation"/>
          <w:rFonts w:ascii="Times New Roman" w:hAnsi="Times New Roman" w:cs="Times New Roman"/>
          <w:sz w:val="24"/>
          <w:szCs w:val="24"/>
        </w:rPr>
        <w:t>Ṡ</w:t>
      </w:r>
      <w:r w:rsidR="0062643C" w:rsidRPr="00A34BA1">
        <w:rPr>
          <w:rStyle w:val="tlid-translation"/>
          <w:rFonts w:ascii="Garamond" w:hAnsi="Garamond" w:cstheme="majorBidi"/>
          <w:sz w:val="24"/>
          <w:szCs w:val="24"/>
        </w:rPr>
        <w:t>a’labah</w:t>
      </w:r>
      <w:r w:rsidR="00366319" w:rsidRPr="00A34BA1">
        <w:rPr>
          <w:rStyle w:val="tlid-translation"/>
          <w:rFonts w:ascii="Garamond" w:hAnsi="Garamond" w:cstheme="majorBidi"/>
          <w:sz w:val="24"/>
          <w:szCs w:val="24"/>
        </w:rPr>
        <w:t xml:space="preserve"> Ibn M</w:t>
      </w:r>
      <w:r w:rsidR="0062643C" w:rsidRPr="00A34BA1">
        <w:rPr>
          <w:rStyle w:val="tlid-translation"/>
          <w:rFonts w:ascii="Garamond" w:hAnsi="Garamond" w:cstheme="majorBidi"/>
          <w:sz w:val="24"/>
          <w:szCs w:val="24"/>
        </w:rPr>
        <w:t>ā</w:t>
      </w:r>
      <w:r w:rsidR="00366319" w:rsidRPr="00A34BA1">
        <w:rPr>
          <w:rStyle w:val="tlid-translation"/>
          <w:rFonts w:ascii="Garamond" w:hAnsi="Garamond" w:cstheme="majorBidi"/>
          <w:sz w:val="24"/>
          <w:szCs w:val="24"/>
        </w:rPr>
        <w:t>lik Ibn al-Dakhshim al-Ansariyyah menika</w:t>
      </w:r>
      <w:r w:rsidR="0062643C" w:rsidRPr="00A34BA1">
        <w:rPr>
          <w:rStyle w:val="tlid-translation"/>
          <w:rFonts w:ascii="Garamond" w:hAnsi="Garamond" w:cstheme="majorBidi"/>
          <w:sz w:val="24"/>
          <w:szCs w:val="24"/>
        </w:rPr>
        <w:t>h dengan Aws Ibn al-</w:t>
      </w:r>
      <w:r w:rsidR="0062643C" w:rsidRPr="00A34BA1">
        <w:rPr>
          <w:rStyle w:val="tlid-translation"/>
          <w:rFonts w:ascii="Times New Roman" w:hAnsi="Times New Roman" w:cs="Times New Roman"/>
          <w:sz w:val="24"/>
          <w:szCs w:val="24"/>
        </w:rPr>
        <w:t>Ṣ</w:t>
      </w:r>
      <w:r w:rsidR="0062643C" w:rsidRPr="00A34BA1">
        <w:rPr>
          <w:rStyle w:val="tlid-translation"/>
          <w:rFonts w:ascii="Garamond" w:hAnsi="Garamond" w:cstheme="majorBidi"/>
          <w:sz w:val="24"/>
          <w:szCs w:val="24"/>
        </w:rPr>
        <w:t>āmit al-An</w:t>
      </w:r>
      <w:r w:rsidR="0062643C" w:rsidRPr="00A34BA1">
        <w:rPr>
          <w:rStyle w:val="tlid-translation"/>
          <w:rFonts w:ascii="Times New Roman" w:hAnsi="Times New Roman" w:cs="Times New Roman"/>
          <w:sz w:val="24"/>
          <w:szCs w:val="24"/>
        </w:rPr>
        <w:t>ṣ</w:t>
      </w:r>
      <w:r w:rsidR="0062643C" w:rsidRPr="00A34BA1">
        <w:rPr>
          <w:rStyle w:val="tlid-translation"/>
          <w:rFonts w:ascii="Garamond" w:hAnsi="Garamond" w:cstheme="majorBidi"/>
          <w:sz w:val="24"/>
          <w:szCs w:val="24"/>
        </w:rPr>
        <w:t>ā</w:t>
      </w:r>
      <w:r w:rsidR="00366319" w:rsidRPr="00A34BA1">
        <w:rPr>
          <w:rStyle w:val="tlid-translation"/>
          <w:rFonts w:ascii="Garamond" w:hAnsi="Garamond" w:cstheme="majorBidi"/>
          <w:sz w:val="24"/>
          <w:szCs w:val="24"/>
        </w:rPr>
        <w:t>ri,</w:t>
      </w:r>
      <w:r w:rsidR="0062643C" w:rsidRPr="00A34BA1">
        <w:rPr>
          <w:rStyle w:val="tlid-translation"/>
          <w:rFonts w:ascii="Garamond" w:hAnsi="Garamond" w:cstheme="majorBidi"/>
          <w:sz w:val="24"/>
          <w:szCs w:val="24"/>
        </w:rPr>
        <w:t xml:space="preserve"> si istri yaitu Khawlah Bint </w:t>
      </w:r>
      <w:r w:rsidR="0062643C" w:rsidRPr="00A34BA1">
        <w:rPr>
          <w:rStyle w:val="tlid-translation"/>
          <w:rFonts w:ascii="Times New Roman" w:hAnsi="Times New Roman" w:cs="Times New Roman"/>
          <w:sz w:val="24"/>
          <w:szCs w:val="24"/>
        </w:rPr>
        <w:t>Ṡ</w:t>
      </w:r>
      <w:r w:rsidR="0062643C" w:rsidRPr="00A34BA1">
        <w:rPr>
          <w:rStyle w:val="tlid-translation"/>
          <w:rFonts w:ascii="Garamond" w:hAnsi="Garamond" w:cstheme="majorBidi"/>
          <w:sz w:val="24"/>
          <w:szCs w:val="24"/>
        </w:rPr>
        <w:t>a’labah</w:t>
      </w:r>
      <w:r w:rsidR="00366319" w:rsidRPr="00A34BA1">
        <w:rPr>
          <w:rStyle w:val="tlid-translation"/>
          <w:rFonts w:ascii="Garamond" w:hAnsi="Garamond" w:cstheme="majorBidi"/>
          <w:sz w:val="24"/>
          <w:szCs w:val="24"/>
        </w:rPr>
        <w:t xml:space="preserve"> </w:t>
      </w:r>
      <w:r w:rsidR="0062643C" w:rsidRPr="00A34BA1">
        <w:rPr>
          <w:rStyle w:val="tlid-translation"/>
          <w:rFonts w:ascii="Garamond" w:hAnsi="Garamond" w:cstheme="majorBidi"/>
          <w:sz w:val="24"/>
          <w:szCs w:val="24"/>
        </w:rPr>
        <w:t xml:space="preserve">merupakan wanita yang sangat cantik jelita, berparas molek, bertubuh indah, kaya raya, memiliki kecukupan harta dan lahir dari keluarga terpandang, Khawlah Bint </w:t>
      </w:r>
      <w:r w:rsidR="0062643C" w:rsidRPr="00A34BA1">
        <w:rPr>
          <w:rStyle w:val="tlid-translation"/>
          <w:rFonts w:ascii="Times New Roman" w:hAnsi="Times New Roman" w:cs="Times New Roman"/>
          <w:sz w:val="24"/>
          <w:szCs w:val="24"/>
        </w:rPr>
        <w:t>Ṡ</w:t>
      </w:r>
      <w:r w:rsidR="0062643C" w:rsidRPr="00A34BA1">
        <w:rPr>
          <w:rStyle w:val="tlid-translation"/>
          <w:rFonts w:ascii="Garamond" w:hAnsi="Garamond" w:cstheme="majorBidi"/>
          <w:sz w:val="24"/>
          <w:szCs w:val="24"/>
        </w:rPr>
        <w:t>a’labah menikah dengan Aws Ibn al-</w:t>
      </w:r>
      <w:r w:rsidR="0062643C" w:rsidRPr="00A34BA1">
        <w:rPr>
          <w:rStyle w:val="tlid-translation"/>
          <w:rFonts w:ascii="Times New Roman" w:hAnsi="Times New Roman" w:cs="Times New Roman"/>
          <w:sz w:val="24"/>
          <w:szCs w:val="24"/>
        </w:rPr>
        <w:t>Ṣ</w:t>
      </w:r>
      <w:r w:rsidR="0062643C" w:rsidRPr="00A34BA1">
        <w:rPr>
          <w:rStyle w:val="tlid-translation"/>
          <w:rFonts w:ascii="Garamond" w:hAnsi="Garamond" w:cstheme="majorBidi"/>
          <w:sz w:val="24"/>
          <w:szCs w:val="24"/>
        </w:rPr>
        <w:t>āmit al-An</w:t>
      </w:r>
      <w:r w:rsidR="0062643C" w:rsidRPr="00A34BA1">
        <w:rPr>
          <w:rStyle w:val="tlid-translation"/>
          <w:rFonts w:ascii="Times New Roman" w:hAnsi="Times New Roman" w:cs="Times New Roman"/>
          <w:sz w:val="24"/>
          <w:szCs w:val="24"/>
        </w:rPr>
        <w:t>ṣ</w:t>
      </w:r>
      <w:r w:rsidR="0062643C" w:rsidRPr="00A34BA1">
        <w:rPr>
          <w:rStyle w:val="tlid-translation"/>
          <w:rFonts w:ascii="Garamond" w:hAnsi="Garamond" w:cstheme="majorBidi"/>
          <w:sz w:val="24"/>
          <w:szCs w:val="24"/>
        </w:rPr>
        <w:t xml:space="preserve">āri merupakan sahabat biasa, tidak kaya, gambarannya adalah orang yang tidak terlalu giat bekerja, dengan menikmati harta Khawlah Bint </w:t>
      </w:r>
      <w:r w:rsidR="0062643C" w:rsidRPr="00A34BA1">
        <w:rPr>
          <w:rStyle w:val="tlid-translation"/>
          <w:rFonts w:ascii="Times New Roman" w:hAnsi="Times New Roman" w:cs="Times New Roman"/>
          <w:sz w:val="24"/>
          <w:szCs w:val="24"/>
        </w:rPr>
        <w:t>Ṡ</w:t>
      </w:r>
      <w:r w:rsidR="0062643C" w:rsidRPr="00A34BA1">
        <w:rPr>
          <w:rStyle w:val="tlid-translation"/>
          <w:rFonts w:ascii="Garamond" w:hAnsi="Garamond" w:cstheme="majorBidi"/>
          <w:sz w:val="24"/>
          <w:szCs w:val="24"/>
        </w:rPr>
        <w:t xml:space="preserve">a’labah. Pada saat usia </w:t>
      </w:r>
      <w:r w:rsidR="00020B81" w:rsidRPr="00A34BA1">
        <w:rPr>
          <w:rStyle w:val="tlid-translation"/>
          <w:rFonts w:ascii="Garamond" w:hAnsi="Garamond" w:cstheme="majorBidi"/>
          <w:sz w:val="24"/>
          <w:szCs w:val="24"/>
        </w:rPr>
        <w:t xml:space="preserve">yang sedikit tua </w:t>
      </w:r>
      <w:r w:rsidR="0062643C" w:rsidRPr="00A34BA1">
        <w:rPr>
          <w:rStyle w:val="tlid-translation"/>
          <w:rFonts w:ascii="Garamond" w:hAnsi="Garamond" w:cstheme="majorBidi"/>
          <w:sz w:val="24"/>
          <w:szCs w:val="24"/>
        </w:rPr>
        <w:t xml:space="preserve">Khawlah Bint </w:t>
      </w:r>
      <w:r w:rsidR="0062643C" w:rsidRPr="00A34BA1">
        <w:rPr>
          <w:rStyle w:val="tlid-translation"/>
          <w:rFonts w:ascii="Times New Roman" w:hAnsi="Times New Roman" w:cs="Times New Roman"/>
          <w:sz w:val="24"/>
          <w:szCs w:val="24"/>
        </w:rPr>
        <w:t>Ṡ</w:t>
      </w:r>
      <w:r w:rsidR="0062643C" w:rsidRPr="00A34BA1">
        <w:rPr>
          <w:rStyle w:val="tlid-translation"/>
          <w:rFonts w:ascii="Garamond" w:hAnsi="Garamond" w:cstheme="majorBidi"/>
          <w:sz w:val="24"/>
          <w:szCs w:val="24"/>
        </w:rPr>
        <w:t>a’labah</w:t>
      </w:r>
      <w:r w:rsidR="00020B81" w:rsidRPr="00A34BA1">
        <w:rPr>
          <w:rStyle w:val="tlid-translation"/>
          <w:rFonts w:ascii="Garamond" w:hAnsi="Garamond" w:cstheme="majorBidi"/>
          <w:sz w:val="24"/>
          <w:szCs w:val="24"/>
        </w:rPr>
        <w:t xml:space="preserve"> masih terlihat cantik dengan namun sudah mulai nampak keriput</w:t>
      </w:r>
      <w:r w:rsidR="0062643C" w:rsidRPr="00A34BA1">
        <w:rPr>
          <w:rStyle w:val="tlid-translation"/>
          <w:rFonts w:ascii="Garamond" w:hAnsi="Garamond" w:cstheme="majorBidi"/>
          <w:sz w:val="24"/>
          <w:szCs w:val="24"/>
        </w:rPr>
        <w:t>, sampai kemudian Aws Ibn al-</w:t>
      </w:r>
      <w:r w:rsidR="0062643C" w:rsidRPr="00A34BA1">
        <w:rPr>
          <w:rStyle w:val="tlid-translation"/>
          <w:rFonts w:ascii="Times New Roman" w:hAnsi="Times New Roman" w:cs="Times New Roman"/>
          <w:sz w:val="24"/>
          <w:szCs w:val="24"/>
        </w:rPr>
        <w:t>Ṣ</w:t>
      </w:r>
      <w:r w:rsidR="0062643C" w:rsidRPr="00A34BA1">
        <w:rPr>
          <w:rStyle w:val="tlid-translation"/>
          <w:rFonts w:ascii="Garamond" w:hAnsi="Garamond" w:cstheme="majorBidi"/>
          <w:sz w:val="24"/>
          <w:szCs w:val="24"/>
        </w:rPr>
        <w:t>āmit al-An</w:t>
      </w:r>
      <w:r w:rsidR="0062643C" w:rsidRPr="00A34BA1">
        <w:rPr>
          <w:rStyle w:val="tlid-translation"/>
          <w:rFonts w:ascii="Times New Roman" w:hAnsi="Times New Roman" w:cs="Times New Roman"/>
          <w:sz w:val="24"/>
          <w:szCs w:val="24"/>
        </w:rPr>
        <w:t>ṣ</w:t>
      </w:r>
      <w:r w:rsidR="0062643C" w:rsidRPr="00A34BA1">
        <w:rPr>
          <w:rStyle w:val="tlid-translation"/>
          <w:rFonts w:ascii="Garamond" w:hAnsi="Garamond" w:cstheme="majorBidi"/>
          <w:sz w:val="24"/>
          <w:szCs w:val="24"/>
        </w:rPr>
        <w:t xml:space="preserve">āri </w:t>
      </w:r>
      <w:r w:rsidR="00366319" w:rsidRPr="00A34BA1">
        <w:rPr>
          <w:rStyle w:val="tlid-translation"/>
          <w:rFonts w:ascii="Garamond" w:hAnsi="Garamond" w:cstheme="majorBidi"/>
          <w:sz w:val="24"/>
          <w:szCs w:val="24"/>
        </w:rPr>
        <w:t xml:space="preserve">ingin melakukan hubungan seksual dengannya </w:t>
      </w:r>
      <w:r w:rsidR="00020B81" w:rsidRPr="00A34BA1">
        <w:rPr>
          <w:rStyle w:val="tlid-translation"/>
          <w:rFonts w:ascii="Garamond" w:hAnsi="Garamond" w:cstheme="majorBidi"/>
          <w:sz w:val="24"/>
          <w:szCs w:val="24"/>
        </w:rPr>
        <w:t>padahal</w:t>
      </w:r>
      <w:r w:rsidR="00366319" w:rsidRPr="00A34BA1">
        <w:rPr>
          <w:rStyle w:val="tlid-translation"/>
          <w:rFonts w:ascii="Garamond" w:hAnsi="Garamond" w:cstheme="majorBidi"/>
          <w:sz w:val="24"/>
          <w:szCs w:val="24"/>
        </w:rPr>
        <w:t xml:space="preserve"> </w:t>
      </w:r>
      <w:r w:rsidR="00020B81" w:rsidRPr="00A34BA1">
        <w:rPr>
          <w:rStyle w:val="tlid-translation"/>
          <w:rFonts w:ascii="Garamond" w:hAnsi="Garamond" w:cstheme="majorBidi"/>
          <w:sz w:val="24"/>
          <w:szCs w:val="24"/>
        </w:rPr>
        <w:t xml:space="preserve">Khawlah Bint </w:t>
      </w:r>
      <w:r w:rsidR="00020B81" w:rsidRPr="00A34BA1">
        <w:rPr>
          <w:rStyle w:val="tlid-translation"/>
          <w:rFonts w:ascii="Times New Roman" w:hAnsi="Times New Roman" w:cs="Times New Roman"/>
          <w:sz w:val="24"/>
          <w:szCs w:val="24"/>
        </w:rPr>
        <w:t>Ṡ</w:t>
      </w:r>
      <w:r w:rsidR="00020B81" w:rsidRPr="00A34BA1">
        <w:rPr>
          <w:rStyle w:val="tlid-translation"/>
          <w:rFonts w:ascii="Garamond" w:hAnsi="Garamond" w:cstheme="majorBidi"/>
          <w:sz w:val="24"/>
          <w:szCs w:val="24"/>
        </w:rPr>
        <w:t xml:space="preserve">a’labah </w:t>
      </w:r>
      <w:r w:rsidR="00366319" w:rsidRPr="00A34BA1">
        <w:rPr>
          <w:rStyle w:val="tlid-translation"/>
          <w:rFonts w:ascii="Garamond" w:hAnsi="Garamond" w:cstheme="majorBidi"/>
          <w:sz w:val="24"/>
          <w:szCs w:val="24"/>
        </w:rPr>
        <w:t xml:space="preserve">sedang haid. Ketika </w:t>
      </w:r>
      <w:r w:rsidR="00020B81" w:rsidRPr="00A34BA1">
        <w:rPr>
          <w:rStyle w:val="tlid-translation"/>
          <w:rFonts w:ascii="Garamond" w:hAnsi="Garamond" w:cstheme="majorBidi"/>
          <w:sz w:val="24"/>
          <w:szCs w:val="24"/>
        </w:rPr>
        <w:t xml:space="preserve">Khawlah Bint </w:t>
      </w:r>
      <w:r w:rsidR="00020B81" w:rsidRPr="00A34BA1">
        <w:rPr>
          <w:rStyle w:val="tlid-translation"/>
          <w:rFonts w:ascii="Times New Roman" w:hAnsi="Times New Roman" w:cs="Times New Roman"/>
          <w:sz w:val="24"/>
          <w:szCs w:val="24"/>
        </w:rPr>
        <w:t>Ṡ</w:t>
      </w:r>
      <w:r w:rsidR="00020B81" w:rsidRPr="00A34BA1">
        <w:rPr>
          <w:rStyle w:val="tlid-translation"/>
          <w:rFonts w:ascii="Garamond" w:hAnsi="Garamond" w:cstheme="majorBidi"/>
          <w:sz w:val="24"/>
          <w:szCs w:val="24"/>
        </w:rPr>
        <w:t>a’labah</w:t>
      </w:r>
      <w:r w:rsidR="00366319" w:rsidRPr="00A34BA1">
        <w:rPr>
          <w:rStyle w:val="tlid-translation"/>
          <w:rFonts w:ascii="Garamond" w:hAnsi="Garamond" w:cstheme="majorBidi"/>
          <w:sz w:val="24"/>
          <w:szCs w:val="24"/>
        </w:rPr>
        <w:t xml:space="preserve"> menolak</w:t>
      </w:r>
      <w:r w:rsidR="00020B81" w:rsidRPr="00A34BA1">
        <w:rPr>
          <w:rStyle w:val="tlid-translation"/>
          <w:rFonts w:ascii="Garamond" w:hAnsi="Garamond" w:cstheme="majorBidi"/>
          <w:sz w:val="24"/>
          <w:szCs w:val="24"/>
        </w:rPr>
        <w:t xml:space="preserve"> ajakan suaminya dan hendak pergi keluar rumah,</w:t>
      </w:r>
      <w:r w:rsidR="00366319" w:rsidRPr="00A34BA1">
        <w:rPr>
          <w:rStyle w:val="tlid-translation"/>
          <w:rFonts w:ascii="Garamond" w:hAnsi="Garamond" w:cstheme="majorBidi"/>
          <w:sz w:val="24"/>
          <w:szCs w:val="24"/>
        </w:rPr>
        <w:t xml:space="preserve"> </w:t>
      </w:r>
      <w:r w:rsidR="00020B81" w:rsidRPr="00A34BA1">
        <w:rPr>
          <w:rStyle w:val="tlid-translation"/>
          <w:rFonts w:ascii="Garamond" w:hAnsi="Garamond" w:cstheme="majorBidi"/>
          <w:sz w:val="24"/>
          <w:szCs w:val="24"/>
        </w:rPr>
        <w:t>Aws Ibn al-</w:t>
      </w:r>
      <w:r w:rsidR="00020B81" w:rsidRPr="00A34BA1">
        <w:rPr>
          <w:rStyle w:val="tlid-translation"/>
          <w:rFonts w:ascii="Times New Roman" w:hAnsi="Times New Roman" w:cs="Times New Roman"/>
          <w:sz w:val="24"/>
          <w:szCs w:val="24"/>
        </w:rPr>
        <w:t>Ṣ</w:t>
      </w:r>
      <w:r w:rsidR="00020B81" w:rsidRPr="00A34BA1">
        <w:rPr>
          <w:rStyle w:val="tlid-translation"/>
          <w:rFonts w:ascii="Garamond" w:hAnsi="Garamond" w:cstheme="majorBidi"/>
          <w:sz w:val="24"/>
          <w:szCs w:val="24"/>
        </w:rPr>
        <w:t>āmit al-An</w:t>
      </w:r>
      <w:r w:rsidR="00020B81" w:rsidRPr="00A34BA1">
        <w:rPr>
          <w:rStyle w:val="tlid-translation"/>
          <w:rFonts w:ascii="Times New Roman" w:hAnsi="Times New Roman" w:cs="Times New Roman"/>
          <w:sz w:val="24"/>
          <w:szCs w:val="24"/>
        </w:rPr>
        <w:t>ṣ</w:t>
      </w:r>
      <w:r w:rsidR="00020B81" w:rsidRPr="00A34BA1">
        <w:rPr>
          <w:rStyle w:val="tlid-translation"/>
          <w:rFonts w:ascii="Garamond" w:hAnsi="Garamond" w:cstheme="majorBidi"/>
          <w:sz w:val="24"/>
          <w:szCs w:val="24"/>
        </w:rPr>
        <w:t>āri</w:t>
      </w:r>
      <w:r w:rsidR="00366319" w:rsidRPr="00A34BA1">
        <w:rPr>
          <w:rStyle w:val="tlid-translation"/>
          <w:rFonts w:ascii="Garamond" w:hAnsi="Garamond" w:cstheme="majorBidi"/>
          <w:sz w:val="24"/>
          <w:szCs w:val="24"/>
        </w:rPr>
        <w:t xml:space="preserve"> menjadi marah</w:t>
      </w:r>
      <w:r w:rsidR="00366319" w:rsidRPr="00A34BA1">
        <w:rPr>
          <w:rFonts w:ascii="Garamond" w:hAnsi="Garamond" w:cstheme="majorBidi"/>
          <w:sz w:val="24"/>
          <w:szCs w:val="24"/>
        </w:rPr>
        <w:t xml:space="preserve"> </w:t>
      </w:r>
      <w:r w:rsidR="00366319" w:rsidRPr="00A34BA1">
        <w:rPr>
          <w:rStyle w:val="tlid-translation"/>
          <w:rFonts w:ascii="Garamond" w:hAnsi="Garamond" w:cstheme="majorBidi"/>
          <w:sz w:val="24"/>
          <w:szCs w:val="24"/>
        </w:rPr>
        <w:t>dan berkata: "jika kamu meninggalkan rumah sebelum aku melakukan hubungan seksual denganmu, kamu juga melanggar hukum</w:t>
      </w:r>
      <w:r w:rsidR="00020B81" w:rsidRPr="00A34BA1">
        <w:rPr>
          <w:rStyle w:val="tlid-translation"/>
          <w:rFonts w:ascii="Garamond" w:hAnsi="Garamond" w:cstheme="majorBidi"/>
          <w:sz w:val="24"/>
          <w:szCs w:val="24"/>
        </w:rPr>
        <w:t>,</w:t>
      </w:r>
      <w:r w:rsidR="00366319" w:rsidRPr="00A34BA1">
        <w:rPr>
          <w:rStyle w:val="tlid-translation"/>
          <w:rFonts w:ascii="Garamond" w:hAnsi="Garamond" w:cstheme="majorBidi"/>
          <w:sz w:val="24"/>
          <w:szCs w:val="24"/>
        </w:rPr>
        <w:t xml:space="preserve"> bagiku</w:t>
      </w:r>
      <w:r w:rsidR="00020B81" w:rsidRPr="00A34BA1">
        <w:rPr>
          <w:rStyle w:val="tlid-translation"/>
          <w:rFonts w:ascii="Garamond" w:hAnsi="Garamond" w:cstheme="majorBidi"/>
          <w:sz w:val="24"/>
          <w:szCs w:val="24"/>
        </w:rPr>
        <w:t xml:space="preserve"> </w:t>
      </w:r>
      <w:r w:rsidR="00366319" w:rsidRPr="00A34BA1">
        <w:rPr>
          <w:rFonts w:ascii="Garamond" w:hAnsi="Garamond" w:cstheme="majorBidi"/>
          <w:sz w:val="24"/>
          <w:szCs w:val="24"/>
        </w:rPr>
        <w:t xml:space="preserve"> </w:t>
      </w:r>
      <w:r w:rsidR="00020B81" w:rsidRPr="00A34BA1">
        <w:rPr>
          <w:rStyle w:val="tlid-translation"/>
          <w:rFonts w:ascii="Garamond" w:hAnsi="Garamond" w:cstheme="majorBidi"/>
          <w:sz w:val="24"/>
          <w:szCs w:val="24"/>
        </w:rPr>
        <w:t xml:space="preserve">adalah kamu mirip punggung </w:t>
      </w:r>
      <w:r w:rsidR="00366319" w:rsidRPr="00A34BA1">
        <w:rPr>
          <w:rStyle w:val="tlid-translation"/>
          <w:rFonts w:ascii="Garamond" w:hAnsi="Garamond" w:cstheme="majorBidi"/>
          <w:sz w:val="24"/>
          <w:szCs w:val="24"/>
        </w:rPr>
        <w:t>ibuku "</w:t>
      </w:r>
      <w:r w:rsidR="00A4575C" w:rsidRPr="00A34BA1">
        <w:rPr>
          <w:rStyle w:val="tlid-translation"/>
          <w:rFonts w:ascii="Garamond" w:hAnsi="Garamond" w:cstheme="majorBidi"/>
          <w:sz w:val="24"/>
          <w:szCs w:val="24"/>
        </w:rPr>
        <w:t xml:space="preserve"> </w:t>
      </w:r>
      <w:r w:rsidR="00A4575C" w:rsidRPr="00A34BA1">
        <w:rPr>
          <w:rStyle w:val="tlid-translation"/>
          <w:rFonts w:ascii="Garamond" w:hAnsi="Garamond" w:cstheme="majorBidi"/>
          <w:sz w:val="24"/>
          <w:szCs w:val="24"/>
        </w:rPr>
        <w:fldChar w:fldCharType="begin"/>
      </w:r>
      <w:r w:rsidR="00A4575C" w:rsidRPr="00A34BA1">
        <w:rPr>
          <w:rStyle w:val="tlid-translation"/>
          <w:rFonts w:ascii="Garamond" w:hAnsi="Garamond" w:cstheme="majorBidi"/>
          <w:sz w:val="24"/>
          <w:szCs w:val="24"/>
        </w:rPr>
        <w:instrText xml:space="preserve"> ADDIN ZOTERO_ITEM CSL_CITATION {"citationID":"JRlirXoz","properties":{"formattedCitation":"(Thalhah 2009)","plainCitation":"(Thalhah 2009)","noteIndex":0},"citationItems":[{"id":941,"uris":["http://zotero.org/users/local/pOTnlTn6/items/G4N85PVR"],"uri":["http://zotero.org/users/local/pOTnlTn6/items/G4N85PVR"],"itemData":{"id":941,"type":"book","title":"Tafsir  Ibnu  Abbas","publisher":"Pustaka  Azzam","publisher-place":"Jakarta","event-place":"Jakarta","author":[{"family":"Thalhah","given":"Ali  bin  Abi"}],"issued":{"date-parts":[["2009"]]}}}],"schema":"https://github.com/citation-style-language/schema/raw/master/csl-citation.json"} </w:instrText>
      </w:r>
      <w:r w:rsidR="00A4575C" w:rsidRPr="00A34BA1">
        <w:rPr>
          <w:rStyle w:val="tlid-translation"/>
          <w:rFonts w:ascii="Garamond" w:hAnsi="Garamond" w:cstheme="majorBidi"/>
          <w:sz w:val="24"/>
          <w:szCs w:val="24"/>
        </w:rPr>
        <w:fldChar w:fldCharType="separate"/>
      </w:r>
      <w:r w:rsidR="00A4575C" w:rsidRPr="00A34BA1">
        <w:rPr>
          <w:rFonts w:ascii="Garamond" w:hAnsi="Garamond" w:cstheme="majorBidi"/>
          <w:sz w:val="24"/>
          <w:szCs w:val="24"/>
        </w:rPr>
        <w:t>(Thalhah 2009)</w:t>
      </w:r>
      <w:r w:rsidR="00A4575C" w:rsidRPr="00A34BA1">
        <w:rPr>
          <w:rStyle w:val="tlid-translation"/>
          <w:rFonts w:ascii="Garamond" w:hAnsi="Garamond" w:cstheme="majorBidi"/>
          <w:sz w:val="24"/>
          <w:szCs w:val="24"/>
        </w:rPr>
        <w:fldChar w:fldCharType="end"/>
      </w:r>
      <w:r w:rsidR="00366319" w:rsidRPr="00A34BA1">
        <w:rPr>
          <w:rStyle w:val="tlid-translation"/>
          <w:rFonts w:ascii="Garamond" w:hAnsi="Garamond" w:cstheme="majorBidi"/>
          <w:sz w:val="24"/>
          <w:szCs w:val="24"/>
        </w:rPr>
        <w:t>.</w:t>
      </w:r>
      <w:r w:rsidRPr="00A34BA1">
        <w:rPr>
          <w:rStyle w:val="tlid-translation"/>
          <w:rFonts w:ascii="Garamond" w:hAnsi="Garamond" w:cstheme="majorBidi"/>
          <w:sz w:val="24"/>
          <w:szCs w:val="24"/>
        </w:rPr>
        <w:t xml:space="preserve"> </w:t>
      </w:r>
    </w:p>
    <w:p w:rsidR="00002CB5" w:rsidRPr="00A34BA1" w:rsidRDefault="00600205" w:rsidP="006C4F7B">
      <w:pPr>
        <w:spacing w:after="0" w:line="360" w:lineRule="auto"/>
        <w:ind w:firstLine="720"/>
        <w:jc w:val="both"/>
        <w:rPr>
          <w:rStyle w:val="tlid-translation"/>
          <w:rFonts w:ascii="Garamond" w:hAnsi="Garamond" w:cstheme="majorBidi"/>
          <w:sz w:val="24"/>
          <w:szCs w:val="24"/>
        </w:rPr>
      </w:pPr>
      <w:r w:rsidRPr="00A34BA1">
        <w:rPr>
          <w:rStyle w:val="tlid-translation"/>
          <w:rFonts w:ascii="Garamond" w:hAnsi="Garamond" w:cstheme="majorBidi"/>
          <w:sz w:val="24"/>
          <w:szCs w:val="24"/>
        </w:rPr>
        <w:t>Dalam redaksi lain</w:t>
      </w:r>
      <w:r w:rsidR="00020B81" w:rsidRPr="00A34BA1">
        <w:rPr>
          <w:rStyle w:val="tlid-translation"/>
          <w:rFonts w:ascii="Garamond" w:hAnsi="Garamond" w:cstheme="majorBidi"/>
          <w:sz w:val="24"/>
          <w:szCs w:val="24"/>
        </w:rPr>
        <w:t>,</w:t>
      </w:r>
      <w:r w:rsidRPr="00A34BA1">
        <w:rPr>
          <w:rStyle w:val="tlid-translation"/>
          <w:rFonts w:ascii="Garamond" w:hAnsi="Garamond" w:cstheme="majorBidi"/>
          <w:sz w:val="24"/>
          <w:szCs w:val="24"/>
        </w:rPr>
        <w:t xml:space="preserve"> disebutkan bahwa Aws Ibn al-</w:t>
      </w:r>
      <w:r w:rsidRPr="00A34BA1">
        <w:rPr>
          <w:rStyle w:val="tlid-translation"/>
          <w:rFonts w:ascii="Times New Roman" w:hAnsi="Times New Roman" w:cs="Times New Roman"/>
          <w:sz w:val="24"/>
          <w:szCs w:val="24"/>
        </w:rPr>
        <w:t>Ṣ</w:t>
      </w:r>
      <w:r w:rsidRPr="00A34BA1">
        <w:rPr>
          <w:rStyle w:val="tlid-translation"/>
          <w:rFonts w:ascii="Garamond" w:hAnsi="Garamond" w:cstheme="majorBidi"/>
          <w:sz w:val="24"/>
          <w:szCs w:val="24"/>
        </w:rPr>
        <w:t xml:space="preserve">āmit memandangi </w:t>
      </w:r>
      <w:r w:rsidR="00020B81" w:rsidRPr="00A34BA1">
        <w:rPr>
          <w:rStyle w:val="tlid-translation"/>
          <w:rFonts w:ascii="Garamond" w:hAnsi="Garamond" w:cstheme="majorBidi"/>
          <w:sz w:val="24"/>
          <w:szCs w:val="24"/>
        </w:rPr>
        <w:t xml:space="preserve">Khawlah Bint </w:t>
      </w:r>
      <w:r w:rsidR="00020B81" w:rsidRPr="00A34BA1">
        <w:rPr>
          <w:rStyle w:val="tlid-translation"/>
          <w:rFonts w:ascii="Times New Roman" w:hAnsi="Times New Roman" w:cs="Times New Roman"/>
          <w:sz w:val="24"/>
          <w:szCs w:val="24"/>
        </w:rPr>
        <w:t>Ṡ</w:t>
      </w:r>
      <w:r w:rsidR="00020B81" w:rsidRPr="00A34BA1">
        <w:rPr>
          <w:rStyle w:val="tlid-translation"/>
          <w:rFonts w:ascii="Garamond" w:hAnsi="Garamond" w:cstheme="majorBidi"/>
          <w:sz w:val="24"/>
          <w:szCs w:val="24"/>
        </w:rPr>
        <w:t>a’labah</w:t>
      </w:r>
      <w:r w:rsidRPr="00A34BA1">
        <w:rPr>
          <w:rStyle w:val="tlid-translation"/>
          <w:rFonts w:ascii="Garamond" w:hAnsi="Garamond" w:cstheme="majorBidi"/>
          <w:sz w:val="24"/>
          <w:szCs w:val="24"/>
        </w:rPr>
        <w:t xml:space="preserve"> saat sedang shalat, </w:t>
      </w:r>
      <w:r w:rsidR="00020B81" w:rsidRPr="00A34BA1">
        <w:rPr>
          <w:rStyle w:val="tlid-translation"/>
          <w:rFonts w:ascii="Garamond" w:hAnsi="Garamond" w:cstheme="majorBidi"/>
          <w:sz w:val="24"/>
          <w:szCs w:val="24"/>
        </w:rPr>
        <w:t>sampai</w:t>
      </w:r>
      <w:r w:rsidRPr="00A34BA1">
        <w:rPr>
          <w:rStyle w:val="tlid-translation"/>
          <w:rFonts w:ascii="Garamond" w:hAnsi="Garamond" w:cstheme="majorBidi"/>
          <w:sz w:val="24"/>
          <w:szCs w:val="24"/>
        </w:rPr>
        <w:t xml:space="preserve"> dalam posisi rukuk, sehingga hasrat seksualitasnya kemudian tergugah, pada saat shalat Aws Ibn al-</w:t>
      </w:r>
      <w:r w:rsidRPr="00A34BA1">
        <w:rPr>
          <w:rStyle w:val="tlid-translation"/>
          <w:rFonts w:ascii="Times New Roman" w:hAnsi="Times New Roman" w:cs="Times New Roman"/>
          <w:sz w:val="24"/>
          <w:szCs w:val="24"/>
        </w:rPr>
        <w:t>Ṣ</w:t>
      </w:r>
      <w:r w:rsidRPr="00A34BA1">
        <w:rPr>
          <w:rStyle w:val="tlid-translation"/>
          <w:rFonts w:ascii="Garamond" w:hAnsi="Garamond" w:cstheme="majorBidi"/>
          <w:sz w:val="24"/>
          <w:szCs w:val="24"/>
        </w:rPr>
        <w:t>āmit tidak kuasa untuk melakukannya sehingga Khawlah</w:t>
      </w:r>
      <w:r w:rsidR="00002CB5" w:rsidRPr="00A34BA1">
        <w:rPr>
          <w:rStyle w:val="tlid-translation"/>
          <w:rFonts w:ascii="Garamond" w:hAnsi="Garamond" w:cstheme="majorBidi"/>
          <w:sz w:val="24"/>
          <w:szCs w:val="24"/>
        </w:rPr>
        <w:t xml:space="preserve"> Bint </w:t>
      </w:r>
      <w:r w:rsidR="00002CB5" w:rsidRPr="00A34BA1">
        <w:rPr>
          <w:rStyle w:val="tlid-translation"/>
          <w:rFonts w:ascii="Times New Roman" w:hAnsi="Times New Roman" w:cs="Times New Roman"/>
          <w:sz w:val="24"/>
          <w:szCs w:val="24"/>
        </w:rPr>
        <w:t>Ṡ</w:t>
      </w:r>
      <w:r w:rsidR="00002CB5" w:rsidRPr="00A34BA1">
        <w:rPr>
          <w:rStyle w:val="tlid-translation"/>
          <w:rFonts w:ascii="Garamond" w:hAnsi="Garamond" w:cstheme="majorBidi"/>
          <w:sz w:val="24"/>
          <w:szCs w:val="24"/>
        </w:rPr>
        <w:t>a’labah jatuh tersungkur, ia ingin menyelesaikan shalatnya terlebih dahulu, namun Aws Ibn al-</w:t>
      </w:r>
      <w:r w:rsidR="00002CB5" w:rsidRPr="00A34BA1">
        <w:rPr>
          <w:rStyle w:val="tlid-translation"/>
          <w:rFonts w:ascii="Times New Roman" w:hAnsi="Times New Roman" w:cs="Times New Roman"/>
          <w:sz w:val="24"/>
          <w:szCs w:val="24"/>
        </w:rPr>
        <w:t>Ṣ</w:t>
      </w:r>
      <w:r w:rsidR="00002CB5" w:rsidRPr="00A34BA1">
        <w:rPr>
          <w:rStyle w:val="tlid-translation"/>
          <w:rFonts w:ascii="Garamond" w:hAnsi="Garamond" w:cstheme="majorBidi"/>
          <w:sz w:val="24"/>
          <w:szCs w:val="24"/>
        </w:rPr>
        <w:t xml:space="preserve">āmit menanggapinya bahwa istrinya membangkang terhadap suami yang berhasrat berhubungan seksual, lantas kemudian mengatakan </w:t>
      </w:r>
      <w:r w:rsidR="00020B81" w:rsidRPr="00A34BA1">
        <w:rPr>
          <w:rStyle w:val="tlid-translation"/>
          <w:rFonts w:ascii="Times New Roman" w:hAnsi="Times New Roman" w:cs="Times New Roman"/>
          <w:sz w:val="24"/>
          <w:szCs w:val="24"/>
        </w:rPr>
        <w:t>ẓ</w:t>
      </w:r>
      <w:r w:rsidR="00020B81" w:rsidRPr="00A34BA1">
        <w:rPr>
          <w:rStyle w:val="tlid-translation"/>
          <w:rFonts w:ascii="Garamond" w:hAnsi="Garamond" w:cstheme="majorBidi"/>
          <w:sz w:val="24"/>
          <w:szCs w:val="24"/>
        </w:rPr>
        <w:t>ihā</w:t>
      </w:r>
      <w:r w:rsidR="00002CB5" w:rsidRPr="00A34BA1">
        <w:rPr>
          <w:rStyle w:val="tlid-translation"/>
          <w:rFonts w:ascii="Garamond" w:hAnsi="Garamond" w:cstheme="majorBidi"/>
          <w:sz w:val="24"/>
          <w:szCs w:val="24"/>
        </w:rPr>
        <w:t>r</w:t>
      </w:r>
      <w:r w:rsidR="0024051A" w:rsidRPr="00A34BA1">
        <w:rPr>
          <w:rStyle w:val="tlid-translation"/>
          <w:rFonts w:ascii="Garamond" w:hAnsi="Garamond" w:cstheme="majorBidi"/>
          <w:sz w:val="24"/>
          <w:szCs w:val="24"/>
        </w:rPr>
        <w:t xml:space="preserve"> </w:t>
      </w:r>
      <w:r w:rsidR="0024051A" w:rsidRPr="00A34BA1">
        <w:rPr>
          <w:rStyle w:val="tlid-translation"/>
          <w:rFonts w:ascii="Garamond" w:hAnsi="Garamond" w:cstheme="majorBidi"/>
          <w:sz w:val="24"/>
          <w:szCs w:val="24"/>
        </w:rPr>
        <w:fldChar w:fldCharType="begin"/>
      </w:r>
      <w:r w:rsidR="0024051A" w:rsidRPr="00A34BA1">
        <w:rPr>
          <w:rStyle w:val="tlid-translation"/>
          <w:rFonts w:ascii="Garamond" w:hAnsi="Garamond" w:cstheme="majorBidi"/>
          <w:sz w:val="24"/>
          <w:szCs w:val="24"/>
        </w:rPr>
        <w:instrText xml:space="preserve"> ADDIN ZOTERO_ITEM CSL_CITATION {"citationID":"WFtrFlFb","properties":{"formattedCitation":"(al-J\\uc0\\u257{}bir\\uc0\\u299{} 2010)","plainCitation":"(al-Jābirī 2010)","noteIndex":0},"citationItems":[{"id":855,"uris":["http://zotero.org/users/local/pOTnlTn6/items/4SGHWTS2"],"uri":["http://zotero.org/users/local/pOTnlTn6/items/4SGHWTS2"],"itemData":{"id":855,"type":"book","title":"kitab Fahm al-Qur’ān al-</w:instrText>
      </w:r>
      <w:r w:rsidR="0024051A" w:rsidRPr="00A34BA1">
        <w:rPr>
          <w:rStyle w:val="tlid-translation"/>
          <w:rFonts w:ascii="Times New Roman" w:hAnsi="Times New Roman" w:cs="Times New Roman"/>
          <w:sz w:val="24"/>
          <w:szCs w:val="24"/>
        </w:rPr>
        <w:instrText>Ḥ</w:instrText>
      </w:r>
      <w:r w:rsidR="0024051A" w:rsidRPr="00A34BA1">
        <w:rPr>
          <w:rStyle w:val="tlid-translation"/>
          <w:rFonts w:ascii="Garamond" w:hAnsi="Garamond" w:cstheme="majorBidi"/>
          <w:sz w:val="24"/>
          <w:szCs w:val="24"/>
        </w:rPr>
        <w:instrText>akīm: al-Tafsīr al-Wā</w:instrText>
      </w:r>
      <w:r w:rsidR="0024051A" w:rsidRPr="00A34BA1">
        <w:rPr>
          <w:rStyle w:val="tlid-translation"/>
          <w:rFonts w:ascii="Times New Roman" w:hAnsi="Times New Roman" w:cs="Times New Roman"/>
          <w:sz w:val="24"/>
          <w:szCs w:val="24"/>
        </w:rPr>
        <w:instrText>ḍ</w:instrText>
      </w:r>
      <w:r w:rsidR="0024051A" w:rsidRPr="00A34BA1">
        <w:rPr>
          <w:rStyle w:val="tlid-translation"/>
          <w:rFonts w:ascii="Garamond" w:hAnsi="Garamond" w:cstheme="majorBidi"/>
          <w:sz w:val="24"/>
          <w:szCs w:val="24"/>
        </w:rPr>
        <w:instrText>i</w:instrText>
      </w:r>
      <w:r w:rsidR="0024051A" w:rsidRPr="00A34BA1">
        <w:rPr>
          <w:rStyle w:val="tlid-translation"/>
          <w:rFonts w:ascii="Times New Roman" w:hAnsi="Times New Roman" w:cs="Times New Roman"/>
          <w:sz w:val="24"/>
          <w:szCs w:val="24"/>
        </w:rPr>
        <w:instrText>ḥ</w:instrText>
      </w:r>
      <w:r w:rsidR="0024051A" w:rsidRPr="00A34BA1">
        <w:rPr>
          <w:rStyle w:val="tlid-translation"/>
          <w:rFonts w:ascii="Garamond" w:hAnsi="Garamond" w:cstheme="majorBidi"/>
          <w:sz w:val="24"/>
          <w:szCs w:val="24"/>
        </w:rPr>
        <w:instrText xml:space="preserve">  </w:instrText>
      </w:r>
      <w:r w:rsidR="0024051A" w:rsidRPr="00A34BA1">
        <w:rPr>
          <w:rStyle w:val="tlid-translation"/>
          <w:rFonts w:ascii="Times New Roman" w:hAnsi="Times New Roman" w:cs="Times New Roman"/>
          <w:sz w:val="24"/>
          <w:szCs w:val="24"/>
        </w:rPr>
        <w:instrText>Ḥ</w:instrText>
      </w:r>
      <w:r w:rsidR="0024051A" w:rsidRPr="00A34BA1">
        <w:rPr>
          <w:rStyle w:val="tlid-translation"/>
          <w:rFonts w:ascii="Garamond" w:hAnsi="Garamond" w:cstheme="majorBidi"/>
          <w:sz w:val="24"/>
          <w:szCs w:val="24"/>
        </w:rPr>
        <w:instrText xml:space="preserve">asba Tartīb al-Nuzūl.","publisher":"Dār al-Syurūq","publisher-place":"Beirut","event-place":"Beirut","author":[{"family":"Jābirī","given":"‘Ābed","non-dropping-particle":"al-"}],"issued":{"date-parts":[["2010"]]}}}],"schema":"https://github.com/citation-style-language/schema/raw/master/csl-citation.json"} </w:instrText>
      </w:r>
      <w:r w:rsidR="0024051A" w:rsidRPr="00A34BA1">
        <w:rPr>
          <w:rStyle w:val="tlid-translation"/>
          <w:rFonts w:ascii="Garamond" w:hAnsi="Garamond" w:cstheme="majorBidi"/>
          <w:sz w:val="24"/>
          <w:szCs w:val="24"/>
        </w:rPr>
        <w:fldChar w:fldCharType="separate"/>
      </w:r>
      <w:r w:rsidR="0024051A" w:rsidRPr="00A34BA1">
        <w:rPr>
          <w:rFonts w:ascii="Garamond" w:hAnsi="Garamond" w:cstheme="majorBidi"/>
          <w:sz w:val="24"/>
          <w:szCs w:val="24"/>
        </w:rPr>
        <w:t>(al-Jābirī 2010)</w:t>
      </w:r>
      <w:r w:rsidR="0024051A" w:rsidRPr="00A34BA1">
        <w:rPr>
          <w:rStyle w:val="tlid-translation"/>
          <w:rFonts w:ascii="Garamond" w:hAnsi="Garamond" w:cstheme="majorBidi"/>
          <w:sz w:val="24"/>
          <w:szCs w:val="24"/>
        </w:rPr>
        <w:fldChar w:fldCharType="end"/>
      </w:r>
      <w:r w:rsidR="00002CB5" w:rsidRPr="00A34BA1">
        <w:rPr>
          <w:rStyle w:val="tlid-translation"/>
          <w:rFonts w:ascii="Garamond" w:hAnsi="Garamond" w:cstheme="majorBidi"/>
          <w:sz w:val="24"/>
          <w:szCs w:val="24"/>
        </w:rPr>
        <w:t>.</w:t>
      </w:r>
    </w:p>
    <w:p w:rsidR="00020B81" w:rsidRPr="00A34BA1" w:rsidRDefault="00020B81" w:rsidP="006C4F7B">
      <w:pPr>
        <w:spacing w:line="360" w:lineRule="auto"/>
        <w:ind w:firstLine="567"/>
        <w:jc w:val="both"/>
        <w:rPr>
          <w:rStyle w:val="tlid-translation"/>
          <w:rFonts w:ascii="Garamond" w:hAnsi="Garamond" w:cstheme="majorBidi"/>
          <w:b/>
          <w:bCs/>
          <w:sz w:val="24"/>
          <w:szCs w:val="24"/>
        </w:rPr>
      </w:pPr>
      <w:r w:rsidRPr="00A34BA1">
        <w:rPr>
          <w:rStyle w:val="tlid-translation"/>
          <w:rFonts w:ascii="Garamond" w:hAnsi="Garamond" w:cstheme="majorBidi"/>
          <w:sz w:val="24"/>
          <w:szCs w:val="24"/>
        </w:rPr>
        <w:t>Dalam tafsir al-</w:t>
      </w:r>
      <w:r w:rsidRPr="00A34BA1">
        <w:rPr>
          <w:rStyle w:val="tlid-translation"/>
          <w:rFonts w:ascii="Times New Roman" w:hAnsi="Times New Roman" w:cs="Times New Roman"/>
          <w:sz w:val="24"/>
          <w:szCs w:val="24"/>
        </w:rPr>
        <w:t>Ṭ</w:t>
      </w:r>
      <w:r w:rsidRPr="00A34BA1">
        <w:rPr>
          <w:rStyle w:val="tlid-translation"/>
          <w:rFonts w:ascii="Garamond" w:hAnsi="Garamond" w:cstheme="majorBidi"/>
          <w:sz w:val="24"/>
          <w:szCs w:val="24"/>
        </w:rPr>
        <w:t xml:space="preserve">abarī dijelaskan bahwa Khawlah Bint </w:t>
      </w:r>
      <w:r w:rsidRPr="00A34BA1">
        <w:rPr>
          <w:rStyle w:val="tlid-translation"/>
          <w:rFonts w:ascii="Times New Roman" w:hAnsi="Times New Roman" w:cs="Times New Roman"/>
          <w:sz w:val="24"/>
          <w:szCs w:val="24"/>
        </w:rPr>
        <w:t>Ṡ</w:t>
      </w:r>
      <w:r w:rsidRPr="00A34BA1">
        <w:rPr>
          <w:rStyle w:val="tlid-translation"/>
          <w:rFonts w:ascii="Garamond" w:hAnsi="Garamond" w:cstheme="majorBidi"/>
          <w:sz w:val="24"/>
          <w:szCs w:val="24"/>
        </w:rPr>
        <w:t xml:space="preserve">a’labah setelah di </w:t>
      </w:r>
      <w:r w:rsidRPr="00A34BA1">
        <w:rPr>
          <w:rStyle w:val="tlid-translation"/>
          <w:rFonts w:ascii="Times New Roman" w:hAnsi="Times New Roman" w:cs="Times New Roman"/>
          <w:i/>
          <w:iCs/>
          <w:sz w:val="24"/>
          <w:szCs w:val="24"/>
        </w:rPr>
        <w:t>ẓ</w:t>
      </w:r>
      <w:r w:rsidRPr="00A34BA1">
        <w:rPr>
          <w:rStyle w:val="tlid-translation"/>
          <w:rFonts w:ascii="Garamond" w:hAnsi="Garamond" w:cstheme="majorBidi"/>
          <w:i/>
          <w:iCs/>
          <w:sz w:val="24"/>
          <w:szCs w:val="24"/>
        </w:rPr>
        <w:t xml:space="preserve">ihār </w:t>
      </w:r>
      <w:r w:rsidRPr="00A34BA1">
        <w:rPr>
          <w:rStyle w:val="tlid-translation"/>
          <w:rFonts w:ascii="Garamond" w:hAnsi="Garamond" w:cstheme="majorBidi"/>
          <w:sz w:val="24"/>
          <w:szCs w:val="24"/>
        </w:rPr>
        <w:t>suaminya lantas kemudian mendatangi nabi Muhammad SAW</w:t>
      </w:r>
      <w:r w:rsidR="008377AC" w:rsidRPr="00A34BA1">
        <w:rPr>
          <w:rStyle w:val="tlid-translation"/>
          <w:rFonts w:ascii="Garamond" w:hAnsi="Garamond" w:cstheme="majorBidi"/>
          <w:sz w:val="24"/>
          <w:szCs w:val="24"/>
        </w:rPr>
        <w:t xml:space="preserve"> </w:t>
      </w:r>
      <w:r w:rsidR="008377AC" w:rsidRPr="00A34BA1">
        <w:rPr>
          <w:rStyle w:val="tlid-translation"/>
          <w:rFonts w:ascii="Garamond" w:hAnsi="Garamond" w:cstheme="majorBidi"/>
          <w:sz w:val="24"/>
          <w:szCs w:val="24"/>
        </w:rPr>
        <w:fldChar w:fldCharType="begin"/>
      </w:r>
      <w:r w:rsidR="008377AC" w:rsidRPr="00A34BA1">
        <w:rPr>
          <w:rStyle w:val="tlid-translation"/>
          <w:rFonts w:ascii="Garamond" w:hAnsi="Garamond" w:cstheme="majorBidi"/>
          <w:sz w:val="24"/>
          <w:szCs w:val="24"/>
        </w:rPr>
        <w:instrText xml:space="preserve"> ADDIN ZOTERO_ITEM CSL_CITATION {"citationID":"VkZ12XOe","properties":{"formattedCitation":"(al-\\uc0\\u7788{}abar\\uc0\\u299{} 2003)","plainCitation":"(al-</w:instrText>
      </w:r>
      <w:r w:rsidR="008377AC" w:rsidRPr="00A34BA1">
        <w:rPr>
          <w:rStyle w:val="tlid-translation"/>
          <w:rFonts w:ascii="Times New Roman" w:hAnsi="Times New Roman" w:cs="Times New Roman"/>
          <w:sz w:val="24"/>
          <w:szCs w:val="24"/>
        </w:rPr>
        <w:instrText>Ṭ</w:instrText>
      </w:r>
      <w:r w:rsidR="008377AC" w:rsidRPr="00A34BA1">
        <w:rPr>
          <w:rStyle w:val="tlid-translation"/>
          <w:rFonts w:ascii="Garamond" w:hAnsi="Garamond" w:cstheme="majorBidi"/>
          <w:sz w:val="24"/>
          <w:szCs w:val="24"/>
        </w:rPr>
        <w:instrText>abarī 2003)","noteIndex":0},"citationItems":[{"id":942,"uris":["http://zotero.org/users/local/pOTnlTn6/items/U6INSD35"],"uri":["http://zotero.org/users/local/pOTnlTn6/items/U6INSD35"],"itemData":{"id":942,"type":"book","title":"Jāmi’ al-Bayān fi Tafsīr al-Qur’ān","publisher":"Dār al-Kutub al-'Alamiyyah","publisher-place":"Beirut","event-place":"Beirut","author":[{"family":"</w:instrText>
      </w:r>
      <w:r w:rsidR="008377AC" w:rsidRPr="00A34BA1">
        <w:rPr>
          <w:rStyle w:val="tlid-translation"/>
          <w:rFonts w:ascii="Times New Roman" w:hAnsi="Times New Roman" w:cs="Times New Roman"/>
          <w:sz w:val="24"/>
          <w:szCs w:val="24"/>
        </w:rPr>
        <w:instrText>Ṭ</w:instrText>
      </w:r>
      <w:r w:rsidR="008377AC" w:rsidRPr="00A34BA1">
        <w:rPr>
          <w:rStyle w:val="tlid-translation"/>
          <w:rFonts w:ascii="Garamond" w:hAnsi="Garamond" w:cstheme="majorBidi"/>
          <w:sz w:val="24"/>
          <w:szCs w:val="24"/>
        </w:rPr>
        <w:instrText xml:space="preserve">abarī","given":"Abu Ja’far Muhammad Ibn Jarīr","non-dropping-particle":"al-"}],"issued":{"date-parts":[["2003"]]}}}],"schema":"https://github.com/citation-style-language/schema/raw/master/csl-citation.json"} </w:instrText>
      </w:r>
      <w:r w:rsidR="008377AC" w:rsidRPr="00A34BA1">
        <w:rPr>
          <w:rStyle w:val="tlid-translation"/>
          <w:rFonts w:ascii="Garamond" w:hAnsi="Garamond" w:cstheme="majorBidi"/>
          <w:sz w:val="24"/>
          <w:szCs w:val="24"/>
        </w:rPr>
        <w:fldChar w:fldCharType="separate"/>
      </w:r>
      <w:r w:rsidR="008377AC" w:rsidRPr="00A34BA1">
        <w:rPr>
          <w:rFonts w:ascii="Garamond" w:hAnsi="Garamond" w:cstheme="majorBidi"/>
          <w:sz w:val="24"/>
          <w:szCs w:val="24"/>
        </w:rPr>
        <w:t>(al-</w:t>
      </w:r>
      <w:r w:rsidR="008377AC" w:rsidRPr="00A34BA1">
        <w:rPr>
          <w:rFonts w:ascii="Times New Roman" w:hAnsi="Times New Roman" w:cs="Times New Roman"/>
          <w:sz w:val="24"/>
          <w:szCs w:val="24"/>
        </w:rPr>
        <w:t>Ṭ</w:t>
      </w:r>
      <w:r w:rsidR="008377AC" w:rsidRPr="00A34BA1">
        <w:rPr>
          <w:rFonts w:ascii="Garamond" w:hAnsi="Garamond" w:cstheme="majorBidi"/>
          <w:sz w:val="24"/>
          <w:szCs w:val="24"/>
        </w:rPr>
        <w:t>abarī 2003)</w:t>
      </w:r>
      <w:r w:rsidR="008377AC" w:rsidRPr="00A34BA1">
        <w:rPr>
          <w:rStyle w:val="tlid-translation"/>
          <w:rFonts w:ascii="Garamond" w:hAnsi="Garamond" w:cstheme="majorBidi"/>
          <w:sz w:val="24"/>
          <w:szCs w:val="24"/>
        </w:rPr>
        <w:fldChar w:fldCharType="end"/>
      </w:r>
      <w:r w:rsidRPr="00A34BA1">
        <w:rPr>
          <w:rStyle w:val="tlid-translation"/>
          <w:rFonts w:ascii="Garamond" w:hAnsi="Garamond" w:cstheme="majorBidi"/>
          <w:sz w:val="24"/>
          <w:szCs w:val="24"/>
        </w:rPr>
        <w:t>, secara eksplisit terdapat dalam redaksi yaitu sebagai berikut:</w:t>
      </w:r>
    </w:p>
    <w:p w:rsidR="00020B81" w:rsidRPr="00A34BA1" w:rsidRDefault="00366319" w:rsidP="00613BEA">
      <w:pPr>
        <w:autoSpaceDE w:val="0"/>
        <w:autoSpaceDN w:val="0"/>
        <w:bidi/>
        <w:adjustRightInd w:val="0"/>
        <w:spacing w:line="240" w:lineRule="auto"/>
        <w:ind w:right="567"/>
        <w:jc w:val="both"/>
        <w:rPr>
          <w:rFonts w:ascii="Garamond" w:hAnsi="Garamond" w:cstheme="majorBidi"/>
          <w:color w:val="000000"/>
          <w:sz w:val="28"/>
          <w:szCs w:val="28"/>
        </w:rPr>
      </w:pPr>
      <w:r w:rsidRPr="00A34BA1">
        <w:rPr>
          <w:rStyle w:val="tlid-translation"/>
          <w:rFonts w:ascii="Garamond" w:hAnsi="Garamond" w:cstheme="majorBidi"/>
          <w:b/>
          <w:bCs/>
          <w:sz w:val="14"/>
          <w:szCs w:val="14"/>
        </w:rPr>
        <w:t xml:space="preserve"> </w:t>
      </w:r>
      <w:r w:rsidR="00020B81" w:rsidRPr="00A34BA1">
        <w:rPr>
          <w:rFonts w:ascii="Garamond" w:hAnsi="Garamond" w:cstheme="majorBidi"/>
          <w:color w:val="000000"/>
          <w:sz w:val="28"/>
          <w:szCs w:val="28"/>
          <w:rtl/>
          <w:lang w:val="en-US"/>
        </w:rPr>
        <w:t>حَدَّثَنِي يَحْيَى بْنُ إِبْرَاهِيمَ الْمَسْعُودِيُّ ، قَالَ : حَدَّثَنِي أَبِي ، عَنْ أَبِيهِ ، عَنْ جَدِّهِ ، عَنِ الأَعْمَشِ ، عَنْ تَمِيمِ بْنِ سَلَمَةَ ، عَنْ عُرْوَةَ بْنِ الزُّبَيْرِ ، قَالَ : قَالَتْ عَائِشَةُ : تَبَارَكَ الَّذِي وَسِعَ سَمْعُهُ كُلَّ شَيْءٍ ، إِنِّي لأَسْمَعُ كَلاَمَ خَوْلَةَ ابْنَةِ ثَعْلَبَةَ ، وَيَخْفَى عَلَيَّ بَعْضُهُ ، وَهِيَ تَشْتَكِي زَوْجَهَا إِلَى رَسُولِ اللَّهِ صَلَّى اللَّهُ عَلَيْهِ وَسَلَّمَ وَهِيَ تَقُولُ : يَا رَسُولَ اللَّهِ ، أَكَلَ شَبَابِي ، وَنَثَرْتُ لَهُ بَطْنِي ، حَتَّى إِذَا كَبِرَ سِنِّي ، وَانْقَطَعَ وَلَدِي ، ظَاهَرَ مِنِّي ، اللَّهُمَّ إِنِّي أَشْكُو إِلَيْكَ . قَالَ : فَمَا بَرِحَتْ حَتَّى نَزَلَ جِبْرِيلُ عَلَيْهِ السَّلاَمُ بِهَؤُلاَءِ الآيَاتِ {قَدْ سَمِعَ اللَّهُ قَوْلَ الَّتِي تُجَادِلُكَ فِي زَوْجِهَا} قَالَ : زَوْجُهَا أَوْسُ بْنُ الصَّامِتِ</w:t>
      </w:r>
      <w:r w:rsidR="00020B81" w:rsidRPr="00A34BA1">
        <w:rPr>
          <w:rFonts w:ascii="Garamond" w:hAnsi="Garamond" w:cstheme="majorBidi"/>
          <w:color w:val="000000"/>
          <w:sz w:val="28"/>
          <w:szCs w:val="28"/>
        </w:rPr>
        <w:t>.</w:t>
      </w:r>
    </w:p>
    <w:p w:rsidR="00020B81" w:rsidRPr="00A34BA1" w:rsidRDefault="004458FF" w:rsidP="00613BEA">
      <w:pPr>
        <w:autoSpaceDE w:val="0"/>
        <w:autoSpaceDN w:val="0"/>
        <w:adjustRightInd w:val="0"/>
        <w:spacing w:before="240" w:after="0" w:line="240" w:lineRule="auto"/>
        <w:ind w:left="720" w:right="-46"/>
        <w:jc w:val="both"/>
        <w:rPr>
          <w:rFonts w:ascii="Garamond" w:hAnsi="Garamond" w:cstheme="majorBidi"/>
          <w:i/>
          <w:iCs/>
          <w:sz w:val="24"/>
          <w:szCs w:val="24"/>
        </w:rPr>
      </w:pPr>
      <w:r w:rsidRPr="00A34BA1">
        <w:rPr>
          <w:rFonts w:ascii="Garamond" w:hAnsi="Garamond" w:cstheme="majorBidi"/>
          <w:i/>
          <w:iCs/>
          <w:color w:val="000000"/>
          <w:sz w:val="24"/>
          <w:szCs w:val="24"/>
        </w:rPr>
        <w:lastRenderedPageBreak/>
        <w:t>“</w:t>
      </w:r>
      <w:r w:rsidR="00020B81" w:rsidRPr="00A34BA1">
        <w:rPr>
          <w:rFonts w:ascii="Garamond" w:hAnsi="Garamond" w:cstheme="majorBidi"/>
          <w:i/>
          <w:iCs/>
          <w:color w:val="000000"/>
          <w:sz w:val="24"/>
          <w:szCs w:val="24"/>
        </w:rPr>
        <w:t>Telah menceritakan kpadaku Ya</w:t>
      </w:r>
      <w:r w:rsidR="00020B81" w:rsidRPr="00A34BA1">
        <w:rPr>
          <w:rFonts w:ascii="Times New Roman" w:hAnsi="Times New Roman" w:cs="Times New Roman"/>
          <w:i/>
          <w:iCs/>
          <w:color w:val="000000"/>
          <w:sz w:val="24"/>
          <w:szCs w:val="24"/>
        </w:rPr>
        <w:t>ḥ</w:t>
      </w:r>
      <w:r w:rsidR="00020B81" w:rsidRPr="00A34BA1">
        <w:rPr>
          <w:rFonts w:ascii="Garamond" w:hAnsi="Garamond" w:cstheme="majorBidi"/>
          <w:i/>
          <w:iCs/>
          <w:color w:val="000000"/>
          <w:sz w:val="24"/>
          <w:szCs w:val="24"/>
        </w:rPr>
        <w:t xml:space="preserve">ya Ibrāhīm al-Mas’ūdiyy, berkata telah mengabarkan kepadaku ayahku dari ayahnya dari ayahnya, dari kakeknya dari al-A’masy dari Tamīm Ibn Salamah, dari ‘Urwah Ibn al-Zubayr, berkata, telah berkata Sayyidah Āisyah: </w:t>
      </w:r>
      <w:r w:rsidR="0072422D" w:rsidRPr="00A34BA1">
        <w:rPr>
          <w:rFonts w:ascii="Garamond" w:hAnsi="Garamond" w:cstheme="majorBidi"/>
          <w:i/>
          <w:iCs/>
          <w:color w:val="000000"/>
          <w:sz w:val="24"/>
          <w:szCs w:val="24"/>
        </w:rPr>
        <w:t xml:space="preserve">semoga mendapatkan </w:t>
      </w:r>
      <w:r w:rsidR="00020B81" w:rsidRPr="00A34BA1">
        <w:rPr>
          <w:rFonts w:ascii="Garamond" w:hAnsi="Garamond" w:cstheme="majorBidi"/>
          <w:i/>
          <w:iCs/>
          <w:color w:val="000000"/>
          <w:sz w:val="24"/>
          <w:szCs w:val="24"/>
        </w:rPr>
        <w:t>keberkahan atas dzat</w:t>
      </w:r>
      <w:r w:rsidR="0072422D" w:rsidRPr="00A34BA1">
        <w:rPr>
          <w:rFonts w:ascii="Garamond" w:hAnsi="Garamond" w:cstheme="majorBidi"/>
          <w:i/>
          <w:iCs/>
          <w:color w:val="000000"/>
          <w:sz w:val="24"/>
          <w:szCs w:val="24"/>
        </w:rPr>
        <w:t xml:space="preserve"> yang telah meluaskan pendengarannya atas segala sesuatu, sesungguhnya aku telah benar mendengar ucapan </w:t>
      </w:r>
      <w:r w:rsidR="0072422D" w:rsidRPr="00A34BA1">
        <w:rPr>
          <w:rStyle w:val="tlid-translation"/>
          <w:rFonts w:ascii="Garamond" w:hAnsi="Garamond" w:cstheme="majorBidi"/>
          <w:i/>
          <w:iCs/>
          <w:sz w:val="24"/>
          <w:szCs w:val="24"/>
        </w:rPr>
        <w:t xml:space="preserve">Khawlah Bint </w:t>
      </w:r>
      <w:r w:rsidR="0072422D" w:rsidRPr="00A34BA1">
        <w:rPr>
          <w:rStyle w:val="tlid-translation"/>
          <w:rFonts w:ascii="Times New Roman" w:hAnsi="Times New Roman" w:cs="Times New Roman"/>
          <w:i/>
          <w:iCs/>
          <w:sz w:val="24"/>
          <w:szCs w:val="24"/>
        </w:rPr>
        <w:t>Ṡ</w:t>
      </w:r>
      <w:r w:rsidR="0072422D" w:rsidRPr="00A34BA1">
        <w:rPr>
          <w:rStyle w:val="tlid-translation"/>
          <w:rFonts w:ascii="Garamond" w:hAnsi="Garamond" w:cstheme="majorBidi"/>
          <w:i/>
          <w:iCs/>
          <w:sz w:val="24"/>
          <w:szCs w:val="24"/>
        </w:rPr>
        <w:t xml:space="preserve">a’labah, semua orang takut juga sebagian orang lainnya, Dia (Khawlah Bint </w:t>
      </w:r>
      <w:r w:rsidR="0072422D" w:rsidRPr="00A34BA1">
        <w:rPr>
          <w:rStyle w:val="tlid-translation"/>
          <w:rFonts w:ascii="Times New Roman" w:hAnsi="Times New Roman" w:cs="Times New Roman"/>
          <w:i/>
          <w:iCs/>
          <w:sz w:val="24"/>
          <w:szCs w:val="24"/>
        </w:rPr>
        <w:t>Ṡ</w:t>
      </w:r>
      <w:r w:rsidR="0072422D" w:rsidRPr="00A34BA1">
        <w:rPr>
          <w:rStyle w:val="tlid-translation"/>
          <w:rFonts w:ascii="Garamond" w:hAnsi="Garamond" w:cstheme="majorBidi"/>
          <w:i/>
          <w:iCs/>
          <w:sz w:val="24"/>
          <w:szCs w:val="24"/>
        </w:rPr>
        <w:t xml:space="preserve">a’labah) kemudian mengadu tentang (perlakuan suaminya) kepada Rasulullah SAW. Dia (Khawlah Bint </w:t>
      </w:r>
      <w:r w:rsidR="0072422D" w:rsidRPr="00A34BA1">
        <w:rPr>
          <w:rStyle w:val="tlid-translation"/>
          <w:rFonts w:ascii="Times New Roman" w:hAnsi="Times New Roman" w:cs="Times New Roman"/>
          <w:i/>
          <w:iCs/>
          <w:sz w:val="24"/>
          <w:szCs w:val="24"/>
        </w:rPr>
        <w:t>Ṡ</w:t>
      </w:r>
      <w:r w:rsidR="0072422D" w:rsidRPr="00A34BA1">
        <w:rPr>
          <w:rStyle w:val="tlid-translation"/>
          <w:rFonts w:ascii="Garamond" w:hAnsi="Garamond" w:cstheme="majorBidi"/>
          <w:i/>
          <w:iCs/>
          <w:sz w:val="24"/>
          <w:szCs w:val="24"/>
        </w:rPr>
        <w:t>a’labah) berkata, wahai Rasulullah, dia habis memakan umurku, dan dia telah membubarkan (bentuk) perutku, sampai saya tua begini, dan terputuslah saya dari anak saya, dia (Aws Ibn al-</w:t>
      </w:r>
      <w:r w:rsidR="0072422D" w:rsidRPr="00A34BA1">
        <w:rPr>
          <w:rStyle w:val="tlid-translation"/>
          <w:rFonts w:ascii="Times New Roman" w:hAnsi="Times New Roman" w:cs="Times New Roman"/>
          <w:i/>
          <w:iCs/>
          <w:sz w:val="24"/>
          <w:szCs w:val="24"/>
        </w:rPr>
        <w:t>Ṣ</w:t>
      </w:r>
      <w:r w:rsidR="0072422D" w:rsidRPr="00A34BA1">
        <w:rPr>
          <w:rStyle w:val="tlid-translation"/>
          <w:rFonts w:ascii="Garamond" w:hAnsi="Garamond" w:cstheme="majorBidi"/>
          <w:i/>
          <w:iCs/>
          <w:sz w:val="24"/>
          <w:szCs w:val="24"/>
        </w:rPr>
        <w:t xml:space="preserve">āmit) telah mengatakan </w:t>
      </w:r>
      <w:r w:rsidR="0072422D" w:rsidRPr="00A34BA1">
        <w:rPr>
          <w:rStyle w:val="tlid-translation"/>
          <w:rFonts w:ascii="Times New Roman" w:hAnsi="Times New Roman" w:cs="Times New Roman"/>
          <w:i/>
          <w:iCs/>
          <w:sz w:val="24"/>
          <w:szCs w:val="24"/>
        </w:rPr>
        <w:t>ẓ</w:t>
      </w:r>
      <w:r w:rsidR="0072422D" w:rsidRPr="00A34BA1">
        <w:rPr>
          <w:rStyle w:val="tlid-translation"/>
          <w:rFonts w:ascii="Garamond" w:hAnsi="Garamond" w:cstheme="majorBidi"/>
          <w:i/>
          <w:iCs/>
          <w:sz w:val="24"/>
          <w:szCs w:val="24"/>
        </w:rPr>
        <w:t xml:space="preserve">ihār kepadaku, </w:t>
      </w:r>
      <w:r w:rsidR="00042EE2" w:rsidRPr="00A34BA1">
        <w:rPr>
          <w:rStyle w:val="tlid-translation"/>
          <w:rFonts w:ascii="Garamond" w:hAnsi="Garamond" w:cstheme="majorBidi"/>
          <w:i/>
          <w:iCs/>
          <w:sz w:val="24"/>
          <w:szCs w:val="24"/>
        </w:rPr>
        <w:t>ya Allah sesungguhnya saya mengadu kepadaMu, Nabi Muhammad kemudian bersabda, kamu tidak bisa meninggalkannya, sampai kemudian malaikat jibril AS. menurunkan ayat tersebut</w:t>
      </w:r>
      <w:r w:rsidR="0072422D" w:rsidRPr="00A34BA1">
        <w:rPr>
          <w:rStyle w:val="tlid-translation"/>
          <w:rFonts w:ascii="Garamond" w:hAnsi="Garamond" w:cstheme="majorBidi"/>
          <w:i/>
          <w:iCs/>
        </w:rPr>
        <w:t xml:space="preserve"> </w:t>
      </w:r>
      <w:r w:rsidR="00042EE2" w:rsidRPr="00A34BA1">
        <w:rPr>
          <w:rStyle w:val="tlid-translation"/>
          <w:rFonts w:ascii="Garamond" w:hAnsi="Garamond" w:cstheme="majorBidi"/>
          <w:i/>
          <w:iCs/>
        </w:rPr>
        <w:t>“</w:t>
      </w:r>
      <w:r w:rsidR="00042EE2" w:rsidRPr="00A34BA1">
        <w:rPr>
          <w:rFonts w:ascii="Garamond" w:hAnsi="Garamond" w:cstheme="majorBidi"/>
          <w:i/>
          <w:iCs/>
          <w:sz w:val="24"/>
          <w:szCs w:val="24"/>
        </w:rPr>
        <w:t xml:space="preserve">Qad Sami’allahu Qaula allati Tujādilaka fi Zaujihā, lafaz Zaujihā” adalah </w:t>
      </w:r>
      <w:r w:rsidR="00042EE2" w:rsidRPr="00A34BA1">
        <w:rPr>
          <w:rStyle w:val="tlid-translation"/>
          <w:rFonts w:ascii="Garamond" w:hAnsi="Garamond" w:cstheme="majorBidi"/>
          <w:i/>
          <w:iCs/>
        </w:rPr>
        <w:t>Aws Ibn al-</w:t>
      </w:r>
      <w:r w:rsidR="00042EE2" w:rsidRPr="00A34BA1">
        <w:rPr>
          <w:rStyle w:val="tlid-translation"/>
          <w:rFonts w:ascii="Times New Roman" w:hAnsi="Times New Roman" w:cs="Times New Roman"/>
          <w:i/>
          <w:iCs/>
        </w:rPr>
        <w:t>Ṣ</w:t>
      </w:r>
      <w:r w:rsidR="00042EE2" w:rsidRPr="00A34BA1">
        <w:rPr>
          <w:rStyle w:val="tlid-translation"/>
          <w:rFonts w:ascii="Garamond" w:hAnsi="Garamond" w:cstheme="majorBidi"/>
          <w:i/>
          <w:iCs/>
        </w:rPr>
        <w:t>āmit.</w:t>
      </w:r>
      <w:r w:rsidRPr="00A34BA1">
        <w:rPr>
          <w:rStyle w:val="tlid-translation"/>
          <w:rFonts w:ascii="Garamond" w:hAnsi="Garamond" w:cstheme="majorBidi"/>
          <w:i/>
          <w:iCs/>
        </w:rPr>
        <w:t>”</w:t>
      </w:r>
      <w:r w:rsidR="00042EE2" w:rsidRPr="00A34BA1">
        <w:rPr>
          <w:rFonts w:ascii="Garamond" w:hAnsi="Garamond" w:cstheme="majorBidi"/>
          <w:i/>
          <w:iCs/>
          <w:sz w:val="24"/>
          <w:szCs w:val="24"/>
        </w:rPr>
        <w:t xml:space="preserve"> </w:t>
      </w:r>
    </w:p>
    <w:p w:rsidR="00042EE2" w:rsidRPr="00A34BA1" w:rsidRDefault="00042EE2" w:rsidP="00CB0A39">
      <w:pPr>
        <w:autoSpaceDE w:val="0"/>
        <w:autoSpaceDN w:val="0"/>
        <w:adjustRightInd w:val="0"/>
        <w:spacing w:before="240" w:line="360" w:lineRule="auto"/>
        <w:ind w:right="-46"/>
        <w:jc w:val="both"/>
        <w:rPr>
          <w:rFonts w:ascii="Garamond" w:hAnsi="Garamond" w:cstheme="majorBidi"/>
          <w:sz w:val="24"/>
          <w:szCs w:val="24"/>
        </w:rPr>
      </w:pPr>
      <w:r w:rsidRPr="00A34BA1">
        <w:rPr>
          <w:rFonts w:ascii="Garamond" w:hAnsi="Garamond" w:cstheme="majorBidi"/>
          <w:sz w:val="24"/>
          <w:szCs w:val="24"/>
        </w:rPr>
        <w:tab/>
        <w:t>Dalam redaksi lain disebutkan</w:t>
      </w:r>
      <w:r w:rsidR="00A4575C" w:rsidRPr="00A34BA1">
        <w:rPr>
          <w:rFonts w:ascii="Garamond" w:hAnsi="Garamond" w:cstheme="majorBidi"/>
          <w:sz w:val="24"/>
          <w:szCs w:val="24"/>
        </w:rPr>
        <w:t xml:space="preserve"> oleh Imam </w:t>
      </w:r>
      <w:r w:rsidR="00A4575C" w:rsidRPr="00A34BA1">
        <w:rPr>
          <w:rStyle w:val="tlid-translation"/>
          <w:rFonts w:ascii="Garamond" w:hAnsi="Garamond" w:cstheme="majorBidi"/>
          <w:sz w:val="24"/>
          <w:szCs w:val="24"/>
        </w:rPr>
        <w:t>al-</w:t>
      </w:r>
      <w:r w:rsidR="00A4575C" w:rsidRPr="00A34BA1">
        <w:rPr>
          <w:rStyle w:val="tlid-translation"/>
          <w:rFonts w:ascii="Times New Roman" w:hAnsi="Times New Roman" w:cs="Times New Roman"/>
          <w:sz w:val="24"/>
          <w:szCs w:val="24"/>
        </w:rPr>
        <w:t>Ṭ</w:t>
      </w:r>
      <w:r w:rsidR="00A4575C" w:rsidRPr="00A34BA1">
        <w:rPr>
          <w:rStyle w:val="tlid-translation"/>
          <w:rFonts w:ascii="Garamond" w:hAnsi="Garamond" w:cstheme="majorBidi"/>
          <w:sz w:val="24"/>
          <w:szCs w:val="24"/>
        </w:rPr>
        <w:t xml:space="preserve">abarī </w:t>
      </w:r>
      <w:r w:rsidR="00A4575C" w:rsidRPr="00A34BA1">
        <w:rPr>
          <w:rStyle w:val="tlid-translation"/>
          <w:rFonts w:ascii="Garamond" w:hAnsi="Garamond" w:cstheme="majorBidi"/>
          <w:sz w:val="24"/>
          <w:szCs w:val="24"/>
        </w:rPr>
        <w:fldChar w:fldCharType="begin"/>
      </w:r>
      <w:r w:rsidR="00A4575C" w:rsidRPr="00A34BA1">
        <w:rPr>
          <w:rStyle w:val="tlid-translation"/>
          <w:rFonts w:ascii="Garamond" w:hAnsi="Garamond" w:cstheme="majorBidi"/>
          <w:sz w:val="24"/>
          <w:szCs w:val="24"/>
        </w:rPr>
        <w:instrText xml:space="preserve"> ADDIN ZOTERO_ITEM CSL_CITATION {"citationID":"RYOGCCpT","properties":{"formattedCitation":"(al-\\uc0\\u7788{}abar\\uc0\\u299{} 2003)","plainCitation":"(al-</w:instrText>
      </w:r>
      <w:r w:rsidR="00A4575C" w:rsidRPr="00A34BA1">
        <w:rPr>
          <w:rStyle w:val="tlid-translation"/>
          <w:rFonts w:ascii="Times New Roman" w:hAnsi="Times New Roman" w:cs="Times New Roman"/>
          <w:sz w:val="24"/>
          <w:szCs w:val="24"/>
        </w:rPr>
        <w:instrText>Ṭ</w:instrText>
      </w:r>
      <w:r w:rsidR="00A4575C" w:rsidRPr="00A34BA1">
        <w:rPr>
          <w:rStyle w:val="tlid-translation"/>
          <w:rFonts w:ascii="Garamond" w:hAnsi="Garamond" w:cstheme="majorBidi"/>
          <w:sz w:val="24"/>
          <w:szCs w:val="24"/>
        </w:rPr>
        <w:instrText>abarī 2003)","noteIndex":0},"citationItems":[{"id":942,"uris":["http://zotero.org/users/local/pOTnlTn6/items/U6INSD35"],"uri":["http://zotero.org/users/local/pOTnlTn6/items/U6INSD35"],"itemData":{"id":942,"type":"book","title":"Jāmi’ al-Bayān fi Tafsīr al-Qur’ān","publisher":"Dār al-Kutub al-'Alamiyyah","publisher-place":"Beirut","event-place":"Beirut","author":[{"family":"</w:instrText>
      </w:r>
      <w:r w:rsidR="00A4575C" w:rsidRPr="00A34BA1">
        <w:rPr>
          <w:rStyle w:val="tlid-translation"/>
          <w:rFonts w:ascii="Times New Roman" w:hAnsi="Times New Roman" w:cs="Times New Roman"/>
          <w:sz w:val="24"/>
          <w:szCs w:val="24"/>
        </w:rPr>
        <w:instrText>Ṭ</w:instrText>
      </w:r>
      <w:r w:rsidR="00A4575C" w:rsidRPr="00A34BA1">
        <w:rPr>
          <w:rStyle w:val="tlid-translation"/>
          <w:rFonts w:ascii="Garamond" w:hAnsi="Garamond" w:cstheme="majorBidi"/>
          <w:sz w:val="24"/>
          <w:szCs w:val="24"/>
        </w:rPr>
        <w:instrText xml:space="preserve">abarī","given":"Abu Ja’far Muhammad Ibn Jarīr","non-dropping-particle":"al-"}],"issued":{"date-parts":[["2003"]]}}}],"schema":"https://github.com/citation-style-language/schema/raw/master/csl-citation.json"} </w:instrText>
      </w:r>
      <w:r w:rsidR="00A4575C" w:rsidRPr="00A34BA1">
        <w:rPr>
          <w:rStyle w:val="tlid-translation"/>
          <w:rFonts w:ascii="Garamond" w:hAnsi="Garamond" w:cstheme="majorBidi"/>
          <w:sz w:val="24"/>
          <w:szCs w:val="24"/>
        </w:rPr>
        <w:fldChar w:fldCharType="separate"/>
      </w:r>
      <w:r w:rsidR="00A4575C" w:rsidRPr="00A34BA1">
        <w:rPr>
          <w:rFonts w:ascii="Garamond" w:hAnsi="Garamond" w:cstheme="majorBidi"/>
          <w:sz w:val="24"/>
          <w:szCs w:val="24"/>
        </w:rPr>
        <w:t>(al-</w:t>
      </w:r>
      <w:r w:rsidR="008377AC" w:rsidRPr="00A34BA1">
        <w:rPr>
          <w:rFonts w:ascii="Times New Roman" w:hAnsi="Times New Roman" w:cs="Times New Roman"/>
          <w:sz w:val="24"/>
          <w:szCs w:val="24"/>
        </w:rPr>
        <w:t>Ṭ</w:t>
      </w:r>
      <w:r w:rsidR="00A4575C" w:rsidRPr="00A34BA1">
        <w:rPr>
          <w:rFonts w:ascii="Garamond" w:hAnsi="Garamond" w:cstheme="majorBidi"/>
          <w:sz w:val="24"/>
          <w:szCs w:val="24"/>
        </w:rPr>
        <w:t>abarī 2003)</w:t>
      </w:r>
      <w:r w:rsidR="00A4575C" w:rsidRPr="00A34BA1">
        <w:rPr>
          <w:rStyle w:val="tlid-translation"/>
          <w:rFonts w:ascii="Garamond" w:hAnsi="Garamond" w:cstheme="majorBidi"/>
          <w:sz w:val="24"/>
          <w:szCs w:val="24"/>
        </w:rPr>
        <w:fldChar w:fldCharType="end"/>
      </w:r>
      <w:r w:rsidRPr="00A34BA1">
        <w:rPr>
          <w:rFonts w:ascii="Garamond" w:hAnsi="Garamond" w:cstheme="majorBidi"/>
          <w:sz w:val="24"/>
          <w:szCs w:val="24"/>
        </w:rPr>
        <w:t>, bahwa Allah SAW. tidak hanya menurunkan QS. al-Mujādilah ayat satu melainkan sampai ke ayat yang keempat.</w:t>
      </w:r>
      <w:r w:rsidR="00A4575C" w:rsidRPr="00A34BA1">
        <w:rPr>
          <w:rFonts w:ascii="Garamond" w:hAnsi="Garamond" w:cstheme="majorBidi"/>
          <w:sz w:val="24"/>
          <w:szCs w:val="24"/>
        </w:rPr>
        <w:t xml:space="preserve"> </w:t>
      </w:r>
    </w:p>
    <w:p w:rsidR="00042EE2" w:rsidRPr="00A34BA1" w:rsidRDefault="00042EE2" w:rsidP="00CB0A39">
      <w:pPr>
        <w:autoSpaceDE w:val="0"/>
        <w:autoSpaceDN w:val="0"/>
        <w:bidi/>
        <w:adjustRightInd w:val="0"/>
        <w:spacing w:line="240" w:lineRule="auto"/>
        <w:ind w:right="567"/>
        <w:jc w:val="both"/>
        <w:rPr>
          <w:rFonts w:ascii="Garamond" w:hAnsi="Garamond" w:cstheme="majorBidi"/>
          <w:sz w:val="28"/>
          <w:szCs w:val="28"/>
        </w:rPr>
      </w:pPr>
      <w:r w:rsidRPr="00A34BA1">
        <w:rPr>
          <w:rFonts w:ascii="Garamond" w:hAnsi="Garamond" w:cstheme="majorBidi"/>
          <w:sz w:val="28"/>
          <w:szCs w:val="28"/>
          <w:rtl/>
        </w:rPr>
        <w:t>فَأَنْزَلَ اللَّهُ عَزَّ وَجَلَّ : {قَدْ سَمِعَ اللَّهُ قَوْلَ الَّتِي تُجَادِلُكَ فِي زَوْجِهَا} إِلَى قَوْلِهِ : {وَلِلْكَافِرِينَ عَذَابٌ أَلِيمٌ}. فَدَعَاهُ رَسُولُ اللَّهِ صَلَّى اللَّهُ عَلَيْهِ وَسَلَّمَ فَقَالَ : أَتَقْدِرُ عَلَى رَقَبَةٍ تُعْتِقُهَا ؟ فَقَالَ : لاَ وَاللَّهِ يَا رَسُولَ اللَّهِ ، مَا أَقْدِرُ عَلَيْهَا . فَجَمَعَ لَهُ رَسُولُ اللَّهِ صَلَّى اللَّهُ عَلَيْهِ وَسَلَّمَ حَتَّى أَعْتَقَ عَنْهُ ، ثُمَّ رَاجَعَ أَهْلَهُ.</w:t>
      </w:r>
    </w:p>
    <w:p w:rsidR="00042EE2" w:rsidRPr="00A34BA1" w:rsidRDefault="00042EE2" w:rsidP="00A62D53">
      <w:pPr>
        <w:autoSpaceDE w:val="0"/>
        <w:autoSpaceDN w:val="0"/>
        <w:bidi/>
        <w:adjustRightInd w:val="0"/>
        <w:spacing w:after="0" w:line="240" w:lineRule="auto"/>
        <w:ind w:right="567"/>
        <w:jc w:val="right"/>
        <w:rPr>
          <w:rFonts w:ascii="Garamond" w:hAnsi="Garamond" w:cstheme="majorBidi"/>
          <w:sz w:val="28"/>
          <w:szCs w:val="28"/>
        </w:rPr>
      </w:pPr>
    </w:p>
    <w:p w:rsidR="004458FF" w:rsidRPr="00A34BA1" w:rsidRDefault="004458FF" w:rsidP="00A62D53">
      <w:pPr>
        <w:spacing w:line="240" w:lineRule="auto"/>
        <w:ind w:left="720"/>
        <w:jc w:val="both"/>
        <w:rPr>
          <w:rStyle w:val="tlid-translation"/>
          <w:rFonts w:ascii="Garamond" w:hAnsi="Garamond" w:cstheme="majorBidi"/>
          <w:i/>
          <w:iCs/>
        </w:rPr>
      </w:pPr>
      <w:r w:rsidRPr="00A34BA1">
        <w:rPr>
          <w:rFonts w:ascii="Garamond" w:hAnsi="Garamond" w:cstheme="majorBidi"/>
          <w:i/>
          <w:iCs/>
          <w:sz w:val="24"/>
          <w:szCs w:val="24"/>
        </w:rPr>
        <w:t>“</w:t>
      </w:r>
      <w:r w:rsidR="00042EE2" w:rsidRPr="00A34BA1">
        <w:rPr>
          <w:rFonts w:ascii="Garamond" w:hAnsi="Garamond" w:cstheme="majorBidi"/>
          <w:i/>
          <w:iCs/>
          <w:sz w:val="24"/>
          <w:szCs w:val="24"/>
        </w:rPr>
        <w:t xml:space="preserve">Maka Allah azza wa jalla menurunkan “Qad Sami’allahu Qaula allati Tujādilaka fi Zaujihā” sampai ayat “ walilkāfirīna ażābun alīm. Maka kemudian rasulullah memanggil </w:t>
      </w:r>
      <w:r w:rsidR="00042EE2" w:rsidRPr="00A34BA1">
        <w:rPr>
          <w:rStyle w:val="tlid-translation"/>
          <w:rFonts w:ascii="Garamond" w:hAnsi="Garamond" w:cstheme="majorBidi"/>
          <w:i/>
          <w:iCs/>
        </w:rPr>
        <w:t>Aws Ibn al-</w:t>
      </w:r>
      <w:r w:rsidR="00042EE2" w:rsidRPr="00A34BA1">
        <w:rPr>
          <w:rStyle w:val="tlid-translation"/>
          <w:rFonts w:ascii="Times New Roman" w:hAnsi="Times New Roman" w:cs="Times New Roman"/>
          <w:i/>
          <w:iCs/>
        </w:rPr>
        <w:t>Ṣ</w:t>
      </w:r>
      <w:r w:rsidR="00042EE2" w:rsidRPr="00A34BA1">
        <w:rPr>
          <w:rStyle w:val="tlid-translation"/>
          <w:rFonts w:ascii="Garamond" w:hAnsi="Garamond" w:cstheme="majorBidi"/>
          <w:i/>
          <w:iCs/>
        </w:rPr>
        <w:t>āmit</w:t>
      </w:r>
      <w:r w:rsidR="00FA2671" w:rsidRPr="00A34BA1">
        <w:rPr>
          <w:rStyle w:val="tlid-translation"/>
          <w:rFonts w:ascii="Garamond" w:hAnsi="Garamond" w:cstheme="majorBidi"/>
          <w:i/>
          <w:iCs/>
        </w:rPr>
        <w:t xml:space="preserve"> maka bersabda, “apakah engkau mampu memerdekakan budak?”, maka Aws Ibn al-</w:t>
      </w:r>
      <w:r w:rsidR="00FA2671" w:rsidRPr="00A34BA1">
        <w:rPr>
          <w:rStyle w:val="tlid-translation"/>
          <w:rFonts w:ascii="Times New Roman" w:hAnsi="Times New Roman" w:cs="Times New Roman"/>
          <w:i/>
          <w:iCs/>
        </w:rPr>
        <w:t>Ṣ</w:t>
      </w:r>
      <w:r w:rsidR="00FA2671" w:rsidRPr="00A34BA1">
        <w:rPr>
          <w:rStyle w:val="tlid-translation"/>
          <w:rFonts w:ascii="Garamond" w:hAnsi="Garamond" w:cstheme="majorBidi"/>
          <w:i/>
          <w:iCs/>
        </w:rPr>
        <w:t>āmit menjawab tidak, tidak demi Allah ya Rasulallah, saya tidak kuasa akan hal tersebut, maka rasulullah SAW. mengumpulkan uang untuk Aws Ibn al-</w:t>
      </w:r>
      <w:r w:rsidR="00FA2671" w:rsidRPr="00A34BA1">
        <w:rPr>
          <w:rStyle w:val="tlid-translation"/>
          <w:rFonts w:ascii="Times New Roman" w:hAnsi="Times New Roman" w:cs="Times New Roman"/>
          <w:i/>
          <w:iCs/>
        </w:rPr>
        <w:t>Ṣ</w:t>
      </w:r>
      <w:r w:rsidR="00FA2671" w:rsidRPr="00A34BA1">
        <w:rPr>
          <w:rStyle w:val="tlid-translation"/>
          <w:rFonts w:ascii="Garamond" w:hAnsi="Garamond" w:cstheme="majorBidi"/>
          <w:i/>
          <w:iCs/>
        </w:rPr>
        <w:t>āmit sehingga dapat memerdekakan budak untuk Aws Ibn al-</w:t>
      </w:r>
      <w:r w:rsidR="00FA2671" w:rsidRPr="00A34BA1">
        <w:rPr>
          <w:rStyle w:val="tlid-translation"/>
          <w:rFonts w:ascii="Times New Roman" w:hAnsi="Times New Roman" w:cs="Times New Roman"/>
          <w:i/>
          <w:iCs/>
        </w:rPr>
        <w:t>Ṣ</w:t>
      </w:r>
      <w:r w:rsidR="00FA2671" w:rsidRPr="00A34BA1">
        <w:rPr>
          <w:rStyle w:val="tlid-translation"/>
          <w:rFonts w:ascii="Garamond" w:hAnsi="Garamond" w:cstheme="majorBidi"/>
          <w:i/>
          <w:iCs/>
        </w:rPr>
        <w:t>āmit, kemudian Aws Ibn al-</w:t>
      </w:r>
      <w:r w:rsidR="00FA2671" w:rsidRPr="00A34BA1">
        <w:rPr>
          <w:rStyle w:val="tlid-translation"/>
          <w:rFonts w:ascii="Times New Roman" w:hAnsi="Times New Roman" w:cs="Times New Roman"/>
          <w:i/>
          <w:iCs/>
        </w:rPr>
        <w:t>Ṣ</w:t>
      </w:r>
      <w:r w:rsidR="00FA2671" w:rsidRPr="00A34BA1">
        <w:rPr>
          <w:rStyle w:val="tlid-translation"/>
          <w:rFonts w:ascii="Garamond" w:hAnsi="Garamond" w:cstheme="majorBidi"/>
          <w:i/>
          <w:iCs/>
        </w:rPr>
        <w:t>āmit kembali hidup dengan keluarganya.</w:t>
      </w:r>
      <w:r w:rsidRPr="00A34BA1">
        <w:rPr>
          <w:rStyle w:val="tlid-translation"/>
          <w:rFonts w:ascii="Garamond" w:hAnsi="Garamond" w:cstheme="majorBidi"/>
          <w:i/>
          <w:iCs/>
        </w:rPr>
        <w:t>”</w:t>
      </w:r>
    </w:p>
    <w:p w:rsidR="00FA2671" w:rsidRPr="00A34BA1" w:rsidRDefault="00FA2671" w:rsidP="006C4F7B">
      <w:pPr>
        <w:spacing w:line="360" w:lineRule="auto"/>
        <w:ind w:firstLine="720"/>
        <w:jc w:val="both"/>
        <w:rPr>
          <w:rStyle w:val="tlid-translation"/>
          <w:rFonts w:ascii="Garamond" w:hAnsi="Garamond" w:cstheme="majorBidi"/>
          <w:sz w:val="24"/>
          <w:szCs w:val="24"/>
        </w:rPr>
      </w:pPr>
      <w:r w:rsidRPr="00A34BA1">
        <w:rPr>
          <w:rStyle w:val="tlid-translation"/>
          <w:rFonts w:ascii="Garamond" w:hAnsi="Garamond" w:cstheme="majorBidi"/>
          <w:sz w:val="24"/>
          <w:szCs w:val="24"/>
        </w:rPr>
        <w:t xml:space="preserve">Namun  </w:t>
      </w:r>
      <w:r w:rsidR="004458FF" w:rsidRPr="00A34BA1">
        <w:rPr>
          <w:rStyle w:val="tlid-translation"/>
          <w:rFonts w:ascii="Garamond" w:hAnsi="Garamond" w:cstheme="majorBidi"/>
          <w:sz w:val="24"/>
          <w:szCs w:val="24"/>
        </w:rPr>
        <w:t>terdapat pendapat lain</w:t>
      </w:r>
      <w:r w:rsidRPr="00A34BA1">
        <w:rPr>
          <w:rStyle w:val="tlid-translation"/>
          <w:rFonts w:ascii="Garamond" w:hAnsi="Garamond" w:cstheme="majorBidi"/>
          <w:sz w:val="24"/>
          <w:szCs w:val="24"/>
        </w:rPr>
        <w:t>menurut Ibn Asyur</w:t>
      </w:r>
      <w:r w:rsidR="004458FF" w:rsidRPr="00A34BA1">
        <w:rPr>
          <w:rStyle w:val="tlid-translation"/>
          <w:rFonts w:ascii="Garamond" w:hAnsi="Garamond" w:cstheme="majorBidi"/>
          <w:sz w:val="24"/>
          <w:szCs w:val="24"/>
        </w:rPr>
        <w:t>, bahwa N</w:t>
      </w:r>
      <w:r w:rsidRPr="00A34BA1">
        <w:rPr>
          <w:rStyle w:val="tlid-translation"/>
          <w:rFonts w:ascii="Garamond" w:hAnsi="Garamond" w:cstheme="majorBidi"/>
          <w:sz w:val="24"/>
          <w:szCs w:val="24"/>
        </w:rPr>
        <w:t>abi Muhammad kemudian menanyai Aws Ibn al-</w:t>
      </w:r>
      <w:r w:rsidRPr="00A34BA1">
        <w:rPr>
          <w:rStyle w:val="tlid-translation"/>
          <w:rFonts w:ascii="Times New Roman" w:hAnsi="Times New Roman" w:cs="Times New Roman"/>
          <w:sz w:val="24"/>
          <w:szCs w:val="24"/>
        </w:rPr>
        <w:t>Ṣ</w:t>
      </w:r>
      <w:r w:rsidRPr="00A34BA1">
        <w:rPr>
          <w:rStyle w:val="tlid-translation"/>
          <w:rFonts w:ascii="Garamond" w:hAnsi="Garamond" w:cstheme="majorBidi"/>
          <w:sz w:val="24"/>
          <w:szCs w:val="24"/>
        </w:rPr>
        <w:t>āmit, “Apakah kamu mampu berpuasa dua bulan berturut-turut?”, Aws Ibn al-</w:t>
      </w:r>
      <w:r w:rsidRPr="00A34BA1">
        <w:rPr>
          <w:rStyle w:val="tlid-translation"/>
          <w:rFonts w:ascii="Times New Roman" w:hAnsi="Times New Roman" w:cs="Times New Roman"/>
          <w:sz w:val="24"/>
          <w:szCs w:val="24"/>
        </w:rPr>
        <w:t>Ṣ</w:t>
      </w:r>
      <w:r w:rsidRPr="00A34BA1">
        <w:rPr>
          <w:rStyle w:val="tlid-translation"/>
          <w:rFonts w:ascii="Garamond" w:hAnsi="Garamond" w:cstheme="majorBidi"/>
          <w:sz w:val="24"/>
          <w:szCs w:val="24"/>
        </w:rPr>
        <w:t>āmit menjawab, “tidak mampu ya Rasulallah</w:t>
      </w:r>
      <w:r w:rsidR="004458FF" w:rsidRPr="00A34BA1">
        <w:rPr>
          <w:rStyle w:val="tlid-translation"/>
          <w:rFonts w:ascii="Garamond" w:hAnsi="Garamond" w:cstheme="majorBidi"/>
          <w:sz w:val="24"/>
          <w:szCs w:val="24"/>
        </w:rPr>
        <w:t>”</w:t>
      </w:r>
      <w:r w:rsidRPr="00A34BA1">
        <w:rPr>
          <w:rStyle w:val="tlid-translation"/>
          <w:rFonts w:ascii="Garamond" w:hAnsi="Garamond" w:cstheme="majorBidi"/>
          <w:sz w:val="24"/>
          <w:szCs w:val="24"/>
        </w:rPr>
        <w:t xml:space="preserve">, Rasul kembali bertanya </w:t>
      </w:r>
      <w:r w:rsidR="004458FF" w:rsidRPr="00A34BA1">
        <w:rPr>
          <w:rStyle w:val="tlid-translation"/>
          <w:rFonts w:ascii="Garamond" w:hAnsi="Garamond" w:cstheme="majorBidi"/>
          <w:sz w:val="24"/>
          <w:szCs w:val="24"/>
        </w:rPr>
        <w:t>“A</w:t>
      </w:r>
      <w:r w:rsidRPr="00A34BA1">
        <w:rPr>
          <w:rStyle w:val="tlid-translation"/>
          <w:rFonts w:ascii="Garamond" w:hAnsi="Garamond" w:cstheme="majorBidi"/>
          <w:sz w:val="24"/>
          <w:szCs w:val="24"/>
        </w:rPr>
        <w:t xml:space="preserve">pakah kamu memiliki limabelas </w:t>
      </w:r>
      <w:r w:rsidRPr="00A34BA1">
        <w:rPr>
          <w:rStyle w:val="tlid-translation"/>
          <w:rFonts w:ascii="Times New Roman" w:hAnsi="Times New Roman" w:cs="Times New Roman"/>
          <w:sz w:val="24"/>
          <w:szCs w:val="24"/>
        </w:rPr>
        <w:t>ṣ</w:t>
      </w:r>
      <w:r w:rsidRPr="00A34BA1">
        <w:rPr>
          <w:rStyle w:val="tlid-translation"/>
          <w:rFonts w:ascii="Garamond" w:hAnsi="Garamond" w:cstheme="majorBidi"/>
          <w:sz w:val="24"/>
          <w:szCs w:val="24"/>
        </w:rPr>
        <w:t>ā’</w:t>
      </w:r>
      <w:r w:rsidR="004458FF" w:rsidRPr="00A34BA1">
        <w:rPr>
          <w:rStyle w:val="tlid-translation"/>
          <w:rFonts w:ascii="Garamond" w:hAnsi="Garamond" w:cstheme="majorBidi"/>
          <w:sz w:val="24"/>
          <w:szCs w:val="24"/>
        </w:rPr>
        <w:t>?”</w:t>
      </w:r>
      <w:r w:rsidRPr="00A34BA1">
        <w:rPr>
          <w:rStyle w:val="tlid-translation"/>
          <w:rFonts w:ascii="Garamond" w:hAnsi="Garamond" w:cstheme="majorBidi"/>
          <w:sz w:val="24"/>
          <w:szCs w:val="24"/>
        </w:rPr>
        <w:t>, maka Aws Ibn al-</w:t>
      </w:r>
      <w:r w:rsidRPr="00A34BA1">
        <w:rPr>
          <w:rStyle w:val="tlid-translation"/>
          <w:rFonts w:ascii="Times New Roman" w:hAnsi="Times New Roman" w:cs="Times New Roman"/>
          <w:sz w:val="24"/>
          <w:szCs w:val="24"/>
        </w:rPr>
        <w:t>Ṣ</w:t>
      </w:r>
      <w:r w:rsidRPr="00A34BA1">
        <w:rPr>
          <w:rStyle w:val="tlid-translation"/>
          <w:rFonts w:ascii="Garamond" w:hAnsi="Garamond" w:cstheme="majorBidi"/>
          <w:sz w:val="24"/>
          <w:szCs w:val="24"/>
        </w:rPr>
        <w:t>āmit menjawab</w:t>
      </w:r>
      <w:r w:rsidR="004458FF" w:rsidRPr="00A34BA1">
        <w:rPr>
          <w:rStyle w:val="tlid-translation"/>
          <w:rFonts w:ascii="Garamond" w:hAnsi="Garamond" w:cstheme="majorBidi"/>
          <w:sz w:val="24"/>
          <w:szCs w:val="24"/>
        </w:rPr>
        <w:t>,</w:t>
      </w:r>
      <w:r w:rsidRPr="00A34BA1">
        <w:rPr>
          <w:rStyle w:val="tlid-translation"/>
          <w:rFonts w:ascii="Garamond" w:hAnsi="Garamond" w:cstheme="majorBidi"/>
          <w:sz w:val="24"/>
          <w:szCs w:val="24"/>
        </w:rPr>
        <w:t xml:space="preserve"> </w:t>
      </w:r>
      <w:r w:rsidR="004458FF" w:rsidRPr="00A34BA1">
        <w:rPr>
          <w:rStyle w:val="tlid-translation"/>
          <w:rFonts w:ascii="Garamond" w:hAnsi="Garamond" w:cstheme="majorBidi"/>
          <w:sz w:val="24"/>
          <w:szCs w:val="24"/>
        </w:rPr>
        <w:t>“</w:t>
      </w:r>
      <w:r w:rsidRPr="00A34BA1">
        <w:rPr>
          <w:rStyle w:val="tlid-translation"/>
          <w:rFonts w:ascii="Garamond" w:hAnsi="Garamond" w:cstheme="majorBidi"/>
          <w:sz w:val="24"/>
          <w:szCs w:val="24"/>
        </w:rPr>
        <w:t>tidak memiliki</w:t>
      </w:r>
      <w:r w:rsidR="004458FF" w:rsidRPr="00A34BA1">
        <w:rPr>
          <w:rStyle w:val="tlid-translation"/>
          <w:rFonts w:ascii="Garamond" w:hAnsi="Garamond" w:cstheme="majorBidi"/>
          <w:sz w:val="24"/>
          <w:szCs w:val="24"/>
        </w:rPr>
        <w:t>”</w:t>
      </w:r>
      <w:r w:rsidRPr="00A34BA1">
        <w:rPr>
          <w:rStyle w:val="tlid-translation"/>
          <w:rFonts w:ascii="Garamond" w:hAnsi="Garamond" w:cstheme="majorBidi"/>
          <w:sz w:val="24"/>
          <w:szCs w:val="24"/>
        </w:rPr>
        <w:t xml:space="preserve">, lantas nabi kemudian memberikan enam puluh </w:t>
      </w:r>
      <w:r w:rsidRPr="00A34BA1">
        <w:rPr>
          <w:rStyle w:val="tlid-translation"/>
          <w:rFonts w:ascii="Garamond" w:hAnsi="Garamond" w:cstheme="majorBidi"/>
          <w:i/>
          <w:iCs/>
          <w:sz w:val="24"/>
          <w:szCs w:val="24"/>
        </w:rPr>
        <w:t>mūż</w:t>
      </w:r>
      <w:r w:rsidRPr="00A34BA1">
        <w:rPr>
          <w:rStyle w:val="tlid-translation"/>
          <w:rFonts w:ascii="Garamond" w:hAnsi="Garamond" w:cstheme="majorBidi"/>
          <w:sz w:val="24"/>
          <w:szCs w:val="24"/>
        </w:rPr>
        <w:t xml:space="preserve"> untuk dibagikan kepada orang miskin, lantas Aws Ibn al-</w:t>
      </w:r>
      <w:r w:rsidRPr="00A34BA1">
        <w:rPr>
          <w:rStyle w:val="tlid-translation"/>
          <w:rFonts w:ascii="Times New Roman" w:hAnsi="Times New Roman" w:cs="Times New Roman"/>
          <w:sz w:val="24"/>
          <w:szCs w:val="24"/>
        </w:rPr>
        <w:t>Ṣ</w:t>
      </w:r>
      <w:r w:rsidRPr="00A34BA1">
        <w:rPr>
          <w:rStyle w:val="tlid-translation"/>
          <w:rFonts w:ascii="Garamond" w:hAnsi="Garamond" w:cstheme="majorBidi"/>
          <w:sz w:val="24"/>
          <w:szCs w:val="24"/>
        </w:rPr>
        <w:t xml:space="preserve">āmit </w:t>
      </w:r>
      <w:r w:rsidR="00CB0A39" w:rsidRPr="00A34BA1">
        <w:rPr>
          <w:rStyle w:val="tlid-translation"/>
          <w:rFonts w:ascii="Garamond" w:hAnsi="Garamond" w:cstheme="majorBidi"/>
          <w:sz w:val="24"/>
          <w:szCs w:val="24"/>
        </w:rPr>
        <w:t xml:space="preserve">masih </w:t>
      </w:r>
      <w:r w:rsidRPr="00A34BA1">
        <w:rPr>
          <w:rStyle w:val="tlid-translation"/>
          <w:rFonts w:ascii="Garamond" w:hAnsi="Garamond" w:cstheme="majorBidi"/>
          <w:sz w:val="24"/>
          <w:szCs w:val="24"/>
        </w:rPr>
        <w:t xml:space="preserve">bertanya, </w:t>
      </w:r>
      <w:r w:rsidR="004458FF" w:rsidRPr="00A34BA1">
        <w:rPr>
          <w:rStyle w:val="tlid-translation"/>
          <w:rFonts w:ascii="Garamond" w:hAnsi="Garamond" w:cstheme="majorBidi"/>
          <w:sz w:val="24"/>
          <w:szCs w:val="24"/>
        </w:rPr>
        <w:t>“</w:t>
      </w:r>
      <w:r w:rsidRPr="00A34BA1">
        <w:rPr>
          <w:rStyle w:val="tlid-translation"/>
          <w:rFonts w:ascii="Garamond" w:hAnsi="Garamond" w:cstheme="majorBidi"/>
          <w:sz w:val="24"/>
          <w:szCs w:val="24"/>
        </w:rPr>
        <w:t xml:space="preserve">saya tidak mengetahui </w:t>
      </w:r>
      <w:r w:rsidR="004458FF" w:rsidRPr="00A34BA1">
        <w:rPr>
          <w:rStyle w:val="tlid-translation"/>
          <w:rFonts w:ascii="Garamond" w:hAnsi="Garamond" w:cstheme="majorBidi"/>
          <w:sz w:val="24"/>
          <w:szCs w:val="24"/>
        </w:rPr>
        <w:t>untuk diberikan ke</w:t>
      </w:r>
      <w:r w:rsidRPr="00A34BA1">
        <w:rPr>
          <w:rStyle w:val="tlid-translation"/>
          <w:rFonts w:ascii="Garamond" w:hAnsi="Garamond" w:cstheme="majorBidi"/>
          <w:sz w:val="24"/>
          <w:szCs w:val="24"/>
        </w:rPr>
        <w:t>siapa</w:t>
      </w:r>
      <w:r w:rsidR="004458FF" w:rsidRPr="00A34BA1">
        <w:rPr>
          <w:rStyle w:val="tlid-translation"/>
          <w:rFonts w:ascii="Garamond" w:hAnsi="Garamond" w:cstheme="majorBidi"/>
          <w:sz w:val="24"/>
          <w:szCs w:val="24"/>
        </w:rPr>
        <w:t xml:space="preserve"> saja orang</w:t>
      </w:r>
      <w:r w:rsidRPr="00A34BA1">
        <w:rPr>
          <w:rStyle w:val="tlid-translation"/>
          <w:rFonts w:ascii="Garamond" w:hAnsi="Garamond" w:cstheme="majorBidi"/>
          <w:sz w:val="24"/>
          <w:szCs w:val="24"/>
        </w:rPr>
        <w:t xml:space="preserve"> yang termasuk golongan orang miskin wahai Rasulullah</w:t>
      </w:r>
      <w:r w:rsidR="004458FF" w:rsidRPr="00A34BA1">
        <w:rPr>
          <w:rStyle w:val="tlid-translation"/>
          <w:rFonts w:ascii="Garamond" w:hAnsi="Garamond" w:cstheme="majorBidi"/>
          <w:sz w:val="24"/>
          <w:szCs w:val="24"/>
        </w:rPr>
        <w:t>?”</w:t>
      </w:r>
      <w:r w:rsidRPr="00A34BA1">
        <w:rPr>
          <w:rStyle w:val="tlid-translation"/>
          <w:rFonts w:ascii="Garamond" w:hAnsi="Garamond" w:cstheme="majorBidi"/>
          <w:sz w:val="24"/>
          <w:szCs w:val="24"/>
        </w:rPr>
        <w:t xml:space="preserve">, kemudian Rasulullah berkata, </w:t>
      </w:r>
      <w:r w:rsidR="004458FF" w:rsidRPr="00A34BA1">
        <w:rPr>
          <w:rStyle w:val="tlid-translation"/>
          <w:rFonts w:ascii="Garamond" w:hAnsi="Garamond" w:cstheme="majorBidi"/>
          <w:sz w:val="24"/>
          <w:szCs w:val="24"/>
        </w:rPr>
        <w:t>“</w:t>
      </w:r>
      <w:r w:rsidRPr="00A34BA1">
        <w:rPr>
          <w:rStyle w:val="tlid-translation"/>
          <w:rFonts w:ascii="Garamond" w:hAnsi="Garamond" w:cstheme="majorBidi"/>
          <w:sz w:val="24"/>
          <w:szCs w:val="24"/>
        </w:rPr>
        <w:t>sebagian itu adalah</w:t>
      </w:r>
      <w:r w:rsidR="004458FF" w:rsidRPr="00A34BA1">
        <w:rPr>
          <w:rStyle w:val="tlid-translation"/>
          <w:rFonts w:ascii="Garamond" w:hAnsi="Garamond" w:cstheme="majorBidi"/>
          <w:sz w:val="24"/>
          <w:szCs w:val="24"/>
        </w:rPr>
        <w:t xml:space="preserve"> untuk</w:t>
      </w:r>
      <w:r w:rsidRPr="00A34BA1">
        <w:rPr>
          <w:rStyle w:val="tlid-translation"/>
          <w:rFonts w:ascii="Garamond" w:hAnsi="Garamond" w:cstheme="majorBidi"/>
          <w:sz w:val="24"/>
          <w:szCs w:val="24"/>
        </w:rPr>
        <w:t xml:space="preserve"> kamu, kamu boleh memakannya setiap hari satu </w:t>
      </w:r>
      <w:r w:rsidRPr="00A34BA1">
        <w:rPr>
          <w:rStyle w:val="tlid-translation"/>
          <w:rFonts w:ascii="Garamond" w:hAnsi="Garamond" w:cstheme="majorBidi"/>
          <w:i/>
          <w:iCs/>
          <w:sz w:val="24"/>
          <w:szCs w:val="24"/>
        </w:rPr>
        <w:t>mūż</w:t>
      </w:r>
      <w:r w:rsidR="004458FF" w:rsidRPr="00A34BA1">
        <w:rPr>
          <w:rStyle w:val="tlid-translation"/>
          <w:rFonts w:ascii="Garamond" w:hAnsi="Garamond" w:cstheme="majorBidi"/>
          <w:i/>
          <w:iCs/>
          <w:sz w:val="24"/>
          <w:szCs w:val="24"/>
        </w:rPr>
        <w:t>,</w:t>
      </w:r>
      <w:r w:rsidRPr="00A34BA1">
        <w:rPr>
          <w:rStyle w:val="tlid-translation"/>
          <w:rFonts w:ascii="Garamond" w:hAnsi="Garamond" w:cstheme="majorBidi"/>
          <w:sz w:val="24"/>
          <w:szCs w:val="24"/>
        </w:rPr>
        <w:t xml:space="preserve"> sambil mencari orang yang miskin</w:t>
      </w:r>
      <w:r w:rsidR="004458FF" w:rsidRPr="00A34BA1">
        <w:rPr>
          <w:rStyle w:val="tlid-translation"/>
          <w:rFonts w:ascii="Garamond" w:hAnsi="Garamond" w:cstheme="majorBidi"/>
          <w:sz w:val="24"/>
          <w:szCs w:val="24"/>
        </w:rPr>
        <w:t xml:space="preserve"> yang berada di Madinah </w:t>
      </w:r>
      <w:r w:rsidR="004458FF" w:rsidRPr="00A34BA1">
        <w:rPr>
          <w:rStyle w:val="tlid-translation"/>
          <w:rFonts w:ascii="Garamond" w:hAnsi="Garamond" w:cstheme="majorBidi"/>
          <w:sz w:val="24"/>
          <w:szCs w:val="24"/>
        </w:rPr>
        <w:fldChar w:fldCharType="begin"/>
      </w:r>
      <w:r w:rsidR="004458FF" w:rsidRPr="00A34BA1">
        <w:rPr>
          <w:rStyle w:val="tlid-translation"/>
          <w:rFonts w:ascii="Garamond" w:hAnsi="Garamond" w:cstheme="majorBidi"/>
          <w:sz w:val="24"/>
          <w:szCs w:val="24"/>
        </w:rPr>
        <w:instrText xml:space="preserve"> ADDIN ZOTERO_ITEM CSL_CITATION {"citationID":"c324i6eH","properties":{"formattedCitation":"(Ibn \\uc0\\u8216{}\\uc0\\u256{}sy\\uc0\\u363{}r 1984)","plainCitation":"(Ibn ‘Āsyūr 1984)","noteIndex":0},"citationItems":[{"id":939,"uris":["http://zotero.org/users/local/pOTnlTn6/items/ZUPW5JFJ"],"uri":["http://zotero.org/users/local/pOTnlTn6/items/ZUPW5JFJ"],"itemData":{"id":939,"type":"book","title":"al-Ta</w:instrText>
      </w:r>
      <w:r w:rsidR="004458FF" w:rsidRPr="00A34BA1">
        <w:rPr>
          <w:rStyle w:val="tlid-translation"/>
          <w:rFonts w:ascii="Times New Roman" w:hAnsi="Times New Roman" w:cs="Times New Roman"/>
          <w:sz w:val="24"/>
          <w:szCs w:val="24"/>
        </w:rPr>
        <w:instrText>ḥ</w:instrText>
      </w:r>
      <w:r w:rsidR="004458FF" w:rsidRPr="00A34BA1">
        <w:rPr>
          <w:rStyle w:val="tlid-translation"/>
          <w:rFonts w:ascii="Garamond" w:hAnsi="Garamond" w:cstheme="majorBidi"/>
          <w:sz w:val="24"/>
          <w:szCs w:val="24"/>
        </w:rPr>
        <w:instrText>rīr wa al-Tanwir","publisher":"Dar al-Tunisiyya","publisher-place":"Tunisia","event-place":"Tunisia","author":[{"family":"Ibn ‘Āsyūr","given":"Muhammad","dropping-particle":"al-</w:instrText>
      </w:r>
      <w:r w:rsidR="004458FF" w:rsidRPr="00A34BA1">
        <w:rPr>
          <w:rStyle w:val="tlid-translation"/>
          <w:rFonts w:ascii="Times New Roman" w:hAnsi="Times New Roman" w:cs="Times New Roman"/>
          <w:sz w:val="24"/>
          <w:szCs w:val="24"/>
        </w:rPr>
        <w:instrText>Ṭ</w:instrText>
      </w:r>
      <w:r w:rsidR="004458FF" w:rsidRPr="00A34BA1">
        <w:rPr>
          <w:rStyle w:val="tlid-translation"/>
          <w:rFonts w:ascii="Garamond" w:hAnsi="Garamond" w:cstheme="majorBidi"/>
          <w:sz w:val="24"/>
          <w:szCs w:val="24"/>
        </w:rPr>
        <w:instrText xml:space="preserve">āhir"}],"issued":{"date-parts":[["1984"]]}}}],"schema":"https://github.com/citation-style-language/schema/raw/master/csl-citation.json"} </w:instrText>
      </w:r>
      <w:r w:rsidR="004458FF" w:rsidRPr="00A34BA1">
        <w:rPr>
          <w:rStyle w:val="tlid-translation"/>
          <w:rFonts w:ascii="Garamond" w:hAnsi="Garamond" w:cstheme="majorBidi"/>
          <w:sz w:val="24"/>
          <w:szCs w:val="24"/>
        </w:rPr>
        <w:fldChar w:fldCharType="separate"/>
      </w:r>
      <w:r w:rsidR="004458FF" w:rsidRPr="00A34BA1">
        <w:rPr>
          <w:rFonts w:ascii="Garamond" w:hAnsi="Garamond" w:cstheme="majorBidi"/>
          <w:sz w:val="24"/>
          <w:szCs w:val="24"/>
        </w:rPr>
        <w:t>(Ibn ‘Āsyūr 1984)</w:t>
      </w:r>
      <w:r w:rsidR="004458FF" w:rsidRPr="00A34BA1">
        <w:rPr>
          <w:rStyle w:val="tlid-translation"/>
          <w:rFonts w:ascii="Garamond" w:hAnsi="Garamond" w:cstheme="majorBidi"/>
          <w:sz w:val="24"/>
          <w:szCs w:val="24"/>
        </w:rPr>
        <w:fldChar w:fldCharType="end"/>
      </w:r>
      <w:r w:rsidRPr="00A34BA1">
        <w:rPr>
          <w:rStyle w:val="tlid-translation"/>
          <w:rFonts w:ascii="Garamond" w:hAnsi="Garamond" w:cstheme="majorBidi"/>
          <w:sz w:val="24"/>
          <w:szCs w:val="24"/>
        </w:rPr>
        <w:t xml:space="preserve">. </w:t>
      </w:r>
    </w:p>
    <w:p w:rsidR="004458FF" w:rsidRPr="00A34BA1" w:rsidRDefault="00CB0A39" w:rsidP="006C4F7B">
      <w:pPr>
        <w:spacing w:line="360" w:lineRule="auto"/>
        <w:jc w:val="both"/>
        <w:rPr>
          <w:rStyle w:val="tlid-translation"/>
          <w:rFonts w:ascii="Garamond" w:hAnsi="Garamond" w:cstheme="majorBidi"/>
          <w:i/>
          <w:iCs/>
          <w:sz w:val="24"/>
          <w:szCs w:val="24"/>
        </w:rPr>
      </w:pPr>
      <w:r w:rsidRPr="00A34BA1">
        <w:rPr>
          <w:rStyle w:val="tlid-translation"/>
          <w:rFonts w:ascii="Garamond" w:hAnsi="Garamond" w:cstheme="majorBidi"/>
          <w:i/>
          <w:iCs/>
          <w:sz w:val="24"/>
          <w:szCs w:val="24"/>
        </w:rPr>
        <w:lastRenderedPageBreak/>
        <w:t>Historis m</w:t>
      </w:r>
      <w:r w:rsidR="006C4F7B" w:rsidRPr="00A34BA1">
        <w:rPr>
          <w:rStyle w:val="tlid-translation"/>
          <w:rFonts w:ascii="Garamond" w:hAnsi="Garamond" w:cstheme="majorBidi"/>
          <w:i/>
          <w:iCs/>
          <w:sz w:val="24"/>
          <w:szCs w:val="24"/>
        </w:rPr>
        <w:t>akro</w:t>
      </w:r>
    </w:p>
    <w:p w:rsidR="004458FF" w:rsidRPr="00A34BA1" w:rsidRDefault="004458FF" w:rsidP="006C4F7B">
      <w:pPr>
        <w:spacing w:line="360" w:lineRule="auto"/>
        <w:ind w:firstLine="720"/>
        <w:jc w:val="both"/>
        <w:rPr>
          <w:rFonts w:ascii="Garamond" w:hAnsi="Garamond" w:cstheme="majorBidi"/>
          <w:sz w:val="24"/>
          <w:szCs w:val="24"/>
        </w:rPr>
      </w:pPr>
      <w:r w:rsidRPr="00A34BA1">
        <w:rPr>
          <w:rStyle w:val="tlid-translation"/>
          <w:rFonts w:ascii="Garamond" w:hAnsi="Garamond" w:cstheme="majorBidi"/>
          <w:sz w:val="24"/>
          <w:szCs w:val="24"/>
        </w:rPr>
        <w:t>Madinah merupakan kawasan yang lebih maju dibanding Makkah. Dapat diketahui bahwa kota Madinah adalah sebuah metropolitan yang di dalamnya terdapat masyarakat yang multikultural, selain it</w:t>
      </w:r>
      <w:r w:rsidR="00D357C3" w:rsidRPr="00A34BA1">
        <w:rPr>
          <w:rStyle w:val="tlid-translation"/>
          <w:rFonts w:ascii="Garamond" w:hAnsi="Garamond" w:cstheme="majorBidi"/>
          <w:sz w:val="24"/>
          <w:szCs w:val="24"/>
        </w:rPr>
        <w:t>u</w:t>
      </w:r>
      <w:r w:rsidRPr="00A34BA1">
        <w:rPr>
          <w:rStyle w:val="tlid-translation"/>
          <w:rFonts w:ascii="Garamond" w:hAnsi="Garamond" w:cstheme="majorBidi"/>
          <w:sz w:val="24"/>
          <w:szCs w:val="24"/>
        </w:rPr>
        <w:t xml:space="preserve"> hukum syariat Islam mulai dikenalkan secara perlahan, Nabi Muhammad SAW. berperan penting dalam memberikan dakwah dan pengajaran pada saat itu. Pengajaran nabi meliputi berbagai hal, termasuk yang paling utama adalah nabi Muhammad mulai sedikit demi sedikit mengikis budaya patriarki, dan menghapus sistem perbudakan dengan banyaknya syariat Islam yang berkaitan dengan memerdekakan budak.</w:t>
      </w:r>
      <w:r w:rsidR="0024051A" w:rsidRPr="00A34BA1">
        <w:rPr>
          <w:rStyle w:val="tlid-translation"/>
          <w:rFonts w:ascii="Garamond" w:hAnsi="Garamond" w:cstheme="majorBidi"/>
          <w:sz w:val="24"/>
          <w:szCs w:val="24"/>
        </w:rPr>
        <w:t xml:space="preserve"> </w:t>
      </w:r>
      <w:r w:rsidRPr="00A34BA1">
        <w:rPr>
          <w:rStyle w:val="tlid-translation"/>
          <w:rFonts w:ascii="Garamond" w:hAnsi="Garamond" w:cstheme="majorBidi"/>
          <w:sz w:val="24"/>
          <w:szCs w:val="24"/>
        </w:rPr>
        <w:t xml:space="preserve">Budaya patrialkal merupakan momok yang menjadikan perempuan terkungkung dalam ruang </w:t>
      </w:r>
      <w:r w:rsidR="0024051A" w:rsidRPr="00A34BA1">
        <w:rPr>
          <w:rStyle w:val="tlid-translation"/>
          <w:rFonts w:ascii="Garamond" w:hAnsi="Garamond" w:cstheme="majorBidi"/>
          <w:sz w:val="24"/>
          <w:szCs w:val="24"/>
        </w:rPr>
        <w:t xml:space="preserve">yang sempit. Pada awal Islam wanita tidak diberikan hak sebagaimana hak laki-laki, meliputi hak bicara, hak pendidika, hak waris, hak belajar, hak politik, bahkan tidak perempuan dianggap sebagai barang yang bisa diwariskan. Islam kemudian datang mengubah semua hal tersbut dengan segala ajarannya, namun disisi lain ada proses </w:t>
      </w:r>
      <w:r w:rsidR="0024051A" w:rsidRPr="00A34BA1">
        <w:rPr>
          <w:rStyle w:val="tlid-translation"/>
          <w:rFonts w:ascii="Garamond" w:hAnsi="Garamond" w:cstheme="majorBidi"/>
          <w:i/>
          <w:iCs/>
          <w:sz w:val="24"/>
          <w:szCs w:val="24"/>
        </w:rPr>
        <w:t>tadarruj</w:t>
      </w:r>
      <w:r w:rsidR="0024051A" w:rsidRPr="00A34BA1">
        <w:rPr>
          <w:rStyle w:val="tlid-translation"/>
          <w:rFonts w:ascii="Garamond" w:hAnsi="Garamond" w:cstheme="majorBidi"/>
          <w:sz w:val="24"/>
          <w:szCs w:val="24"/>
        </w:rPr>
        <w:t xml:space="preserve"> (kebertahapan) yang dilakukan, sebab budaya patrialkal merupakan sesuatu yang sudah turun temurun dan </w:t>
      </w:r>
      <w:r w:rsidR="00D357C3" w:rsidRPr="00A34BA1">
        <w:rPr>
          <w:rStyle w:val="tlid-translation"/>
          <w:rFonts w:ascii="Garamond" w:hAnsi="Garamond" w:cstheme="majorBidi"/>
          <w:sz w:val="24"/>
          <w:szCs w:val="24"/>
        </w:rPr>
        <w:t xml:space="preserve">mengakar </w:t>
      </w:r>
      <w:r w:rsidR="0024051A" w:rsidRPr="00A34BA1">
        <w:rPr>
          <w:rStyle w:val="tlid-translation"/>
          <w:rFonts w:ascii="Garamond" w:hAnsi="Garamond" w:cstheme="majorBidi"/>
          <w:sz w:val="24"/>
          <w:szCs w:val="24"/>
        </w:rPr>
        <w:t>terstigma di masyarakat</w:t>
      </w:r>
      <w:r w:rsidR="00A4575C" w:rsidRPr="00A34BA1">
        <w:rPr>
          <w:rStyle w:val="tlid-translation"/>
          <w:rFonts w:ascii="Garamond" w:hAnsi="Garamond" w:cstheme="majorBidi"/>
          <w:sz w:val="24"/>
          <w:szCs w:val="24"/>
        </w:rPr>
        <w:t xml:space="preserve"> </w:t>
      </w:r>
      <w:r w:rsidR="00A4575C" w:rsidRPr="00A34BA1">
        <w:rPr>
          <w:rStyle w:val="tlid-translation"/>
          <w:rFonts w:ascii="Garamond" w:hAnsi="Garamond" w:cstheme="majorBidi"/>
          <w:sz w:val="24"/>
          <w:szCs w:val="24"/>
        </w:rPr>
        <w:fldChar w:fldCharType="begin"/>
      </w:r>
      <w:r w:rsidR="00A4575C" w:rsidRPr="00A34BA1">
        <w:rPr>
          <w:rStyle w:val="tlid-translation"/>
          <w:rFonts w:ascii="Garamond" w:hAnsi="Garamond" w:cstheme="majorBidi"/>
          <w:sz w:val="24"/>
          <w:szCs w:val="24"/>
        </w:rPr>
        <w:instrText xml:space="preserve"> ADDIN ZOTERO_ITEM CSL_CITATION {"citationID":"BhLuH2Qb","properties":{"formattedCitation":"(Misrawi 2009)","plainCitation":"(Misrawi 2009)","noteIndex":0},"citationItems":[{"id":375,"uris":["http://zotero.org/users/local/pOTnlTn6/items/A9N3ADXE"],"uri":["http://zotero.org/users/local/pOTnlTn6/items/A9N3ADXE"],"itemData":{"id":375,"type":"book","title":"Madinah Kota Suci, Piagam Madinah, dan Teladan Muhammad SAW.","publisher":"Kompas Media Nusantara","publisher-place":"Jakarta","event-place":"Jakarta","author":[{"family":"Misrawi","given":"Zuhairi"}],"issued":{"date-parts":[["2009"]]}}}],"schema":"https://github.com/citation-style-language/schema/raw/master/csl-citation.json"} </w:instrText>
      </w:r>
      <w:r w:rsidR="00A4575C" w:rsidRPr="00A34BA1">
        <w:rPr>
          <w:rStyle w:val="tlid-translation"/>
          <w:rFonts w:ascii="Garamond" w:hAnsi="Garamond" w:cstheme="majorBidi"/>
          <w:sz w:val="24"/>
          <w:szCs w:val="24"/>
        </w:rPr>
        <w:fldChar w:fldCharType="separate"/>
      </w:r>
      <w:r w:rsidR="00A4575C" w:rsidRPr="00A34BA1">
        <w:rPr>
          <w:rFonts w:ascii="Garamond" w:hAnsi="Garamond" w:cstheme="majorBidi"/>
          <w:sz w:val="24"/>
          <w:szCs w:val="24"/>
        </w:rPr>
        <w:t>(Misrawi 2009)</w:t>
      </w:r>
      <w:r w:rsidR="00A4575C" w:rsidRPr="00A34BA1">
        <w:rPr>
          <w:rStyle w:val="tlid-translation"/>
          <w:rFonts w:ascii="Garamond" w:hAnsi="Garamond" w:cstheme="majorBidi"/>
          <w:sz w:val="24"/>
          <w:szCs w:val="24"/>
        </w:rPr>
        <w:fldChar w:fldCharType="end"/>
      </w:r>
      <w:r w:rsidR="0024051A" w:rsidRPr="00A34BA1">
        <w:rPr>
          <w:rStyle w:val="tlid-translation"/>
          <w:rFonts w:ascii="Garamond" w:hAnsi="Garamond" w:cstheme="majorBidi"/>
          <w:sz w:val="24"/>
          <w:szCs w:val="24"/>
        </w:rPr>
        <w:t>. Oleh sebab itu masih banyak para sahabat yang terjangkit budaya patrialkan memandang wanita sebagai renadahan atau imperior, salah satunya yaitu Aws Ibn al-</w:t>
      </w:r>
      <w:r w:rsidR="0024051A" w:rsidRPr="00A34BA1">
        <w:rPr>
          <w:rStyle w:val="tlid-translation"/>
          <w:rFonts w:ascii="Times New Roman" w:hAnsi="Times New Roman" w:cs="Times New Roman"/>
          <w:sz w:val="24"/>
          <w:szCs w:val="24"/>
        </w:rPr>
        <w:t>Ṣ</w:t>
      </w:r>
      <w:r w:rsidR="0024051A" w:rsidRPr="00A34BA1">
        <w:rPr>
          <w:rStyle w:val="tlid-translation"/>
          <w:rFonts w:ascii="Garamond" w:hAnsi="Garamond" w:cstheme="majorBidi"/>
          <w:sz w:val="24"/>
          <w:szCs w:val="24"/>
        </w:rPr>
        <w:t xml:space="preserve">āmit, dia memiliki istri bernama Khawlah Bint </w:t>
      </w:r>
      <w:r w:rsidR="0024051A" w:rsidRPr="00A34BA1">
        <w:rPr>
          <w:rStyle w:val="tlid-translation"/>
          <w:rFonts w:ascii="Times New Roman" w:hAnsi="Times New Roman" w:cs="Times New Roman"/>
          <w:sz w:val="24"/>
          <w:szCs w:val="24"/>
        </w:rPr>
        <w:t>Ṡ</w:t>
      </w:r>
      <w:r w:rsidR="0024051A" w:rsidRPr="00A34BA1">
        <w:rPr>
          <w:rStyle w:val="tlid-translation"/>
          <w:rFonts w:ascii="Garamond" w:hAnsi="Garamond" w:cstheme="majorBidi"/>
          <w:sz w:val="24"/>
          <w:szCs w:val="24"/>
        </w:rPr>
        <w:t xml:space="preserve">a’labah yang </w:t>
      </w:r>
      <w:r w:rsidR="00D357C3" w:rsidRPr="00A34BA1">
        <w:rPr>
          <w:rStyle w:val="tlid-translation"/>
          <w:rFonts w:ascii="Garamond" w:hAnsi="Garamond" w:cstheme="majorBidi"/>
          <w:sz w:val="24"/>
          <w:szCs w:val="24"/>
        </w:rPr>
        <w:t xml:space="preserve">dengan sengaja </w:t>
      </w:r>
      <w:r w:rsidR="0024051A" w:rsidRPr="00A34BA1">
        <w:rPr>
          <w:rStyle w:val="tlid-translation"/>
          <w:rFonts w:ascii="Garamond" w:hAnsi="Garamond" w:cstheme="majorBidi"/>
          <w:sz w:val="24"/>
          <w:szCs w:val="24"/>
        </w:rPr>
        <w:t xml:space="preserve">dikenakan </w:t>
      </w:r>
      <w:r w:rsidR="0024051A" w:rsidRPr="00A34BA1">
        <w:rPr>
          <w:rStyle w:val="tlid-translation"/>
          <w:rFonts w:ascii="Times New Roman" w:hAnsi="Times New Roman" w:cs="Times New Roman"/>
          <w:i/>
          <w:iCs/>
          <w:sz w:val="24"/>
          <w:szCs w:val="24"/>
        </w:rPr>
        <w:t>ẓ</w:t>
      </w:r>
      <w:r w:rsidR="0024051A" w:rsidRPr="00A34BA1">
        <w:rPr>
          <w:rStyle w:val="tlid-translation"/>
          <w:rFonts w:ascii="Garamond" w:hAnsi="Garamond" w:cstheme="majorBidi"/>
          <w:i/>
          <w:iCs/>
          <w:sz w:val="24"/>
          <w:szCs w:val="24"/>
        </w:rPr>
        <w:t>ihār</w:t>
      </w:r>
      <w:r w:rsidR="0024051A" w:rsidRPr="00A34BA1">
        <w:rPr>
          <w:rStyle w:val="tlid-translation"/>
          <w:rFonts w:ascii="Garamond" w:hAnsi="Garamond" w:cstheme="majorBidi"/>
          <w:sz w:val="24"/>
          <w:szCs w:val="24"/>
        </w:rPr>
        <w:t xml:space="preserve">. Padahal </w:t>
      </w:r>
      <w:r w:rsidR="0024051A" w:rsidRPr="00A34BA1">
        <w:rPr>
          <w:rStyle w:val="tlid-translation"/>
          <w:rFonts w:ascii="Times New Roman" w:hAnsi="Times New Roman" w:cs="Times New Roman"/>
          <w:sz w:val="24"/>
          <w:szCs w:val="24"/>
        </w:rPr>
        <w:t>ẓ</w:t>
      </w:r>
      <w:r w:rsidR="00D357C3" w:rsidRPr="00A34BA1">
        <w:rPr>
          <w:rStyle w:val="tlid-translation"/>
          <w:rFonts w:ascii="Garamond" w:hAnsi="Garamond" w:cstheme="majorBidi"/>
          <w:sz w:val="24"/>
          <w:szCs w:val="24"/>
        </w:rPr>
        <w:t>ihār, m</w:t>
      </w:r>
      <w:r w:rsidR="0024051A" w:rsidRPr="00A34BA1">
        <w:rPr>
          <w:rStyle w:val="tlid-translation"/>
          <w:rFonts w:ascii="Garamond" w:hAnsi="Garamond" w:cstheme="majorBidi"/>
          <w:sz w:val="24"/>
          <w:szCs w:val="24"/>
        </w:rPr>
        <w:t xml:space="preserve">erupakan tradisi talak dari </w:t>
      </w:r>
      <w:r w:rsidR="0024051A" w:rsidRPr="00A34BA1">
        <w:rPr>
          <w:rStyle w:val="tlid-translation"/>
          <w:rFonts w:ascii="Garamond" w:hAnsi="Garamond" w:cstheme="majorBidi"/>
          <w:i/>
          <w:iCs/>
          <w:sz w:val="24"/>
          <w:szCs w:val="24"/>
        </w:rPr>
        <w:t xml:space="preserve">kafir jahiliyyah </w:t>
      </w:r>
      <w:r w:rsidR="00D357C3" w:rsidRPr="00A34BA1">
        <w:rPr>
          <w:rStyle w:val="tlid-translation"/>
          <w:rFonts w:ascii="Garamond" w:hAnsi="Garamond" w:cstheme="majorBidi"/>
          <w:sz w:val="24"/>
          <w:szCs w:val="24"/>
        </w:rPr>
        <w:t xml:space="preserve">yang </w:t>
      </w:r>
      <w:r w:rsidR="0024051A" w:rsidRPr="00A34BA1">
        <w:rPr>
          <w:rStyle w:val="tlid-translation"/>
          <w:rFonts w:ascii="Garamond" w:hAnsi="Garamond" w:cstheme="majorBidi"/>
          <w:sz w:val="24"/>
          <w:szCs w:val="24"/>
        </w:rPr>
        <w:t>bertujuan</w:t>
      </w:r>
      <w:r w:rsidR="00D357C3" w:rsidRPr="00A34BA1">
        <w:rPr>
          <w:rStyle w:val="tlid-translation"/>
          <w:rFonts w:ascii="Garamond" w:hAnsi="Garamond" w:cstheme="majorBidi"/>
          <w:sz w:val="24"/>
          <w:szCs w:val="24"/>
        </w:rPr>
        <w:t xml:space="preserve"> untuk menyakiti perempuan, sampai</w:t>
      </w:r>
      <w:r w:rsidR="0024051A" w:rsidRPr="00A34BA1">
        <w:rPr>
          <w:rStyle w:val="tlid-translation"/>
          <w:rFonts w:ascii="Garamond" w:hAnsi="Garamond" w:cstheme="majorBidi"/>
          <w:sz w:val="24"/>
          <w:szCs w:val="24"/>
        </w:rPr>
        <w:t xml:space="preserve"> kemudian tur</w:t>
      </w:r>
      <w:r w:rsidR="00D357C3" w:rsidRPr="00A34BA1">
        <w:rPr>
          <w:rStyle w:val="tlid-translation"/>
          <w:rFonts w:ascii="Garamond" w:hAnsi="Garamond" w:cstheme="majorBidi"/>
          <w:sz w:val="24"/>
          <w:szCs w:val="24"/>
        </w:rPr>
        <w:t>u</w:t>
      </w:r>
      <w:r w:rsidR="0024051A" w:rsidRPr="00A34BA1">
        <w:rPr>
          <w:rStyle w:val="tlid-translation"/>
          <w:rFonts w:ascii="Garamond" w:hAnsi="Garamond" w:cstheme="majorBidi"/>
          <w:sz w:val="24"/>
          <w:szCs w:val="24"/>
        </w:rPr>
        <w:t>nlah QS. al-Mujādalah 1-4 untuk menjadi dasar solusi bahwa membangun relasi suami dan istri harus dilakukan secara baik, harmonis</w:t>
      </w:r>
      <w:r w:rsidR="00D357C3" w:rsidRPr="00A34BA1">
        <w:rPr>
          <w:rStyle w:val="tlid-translation"/>
          <w:rFonts w:ascii="Garamond" w:hAnsi="Garamond" w:cstheme="majorBidi"/>
          <w:sz w:val="24"/>
          <w:szCs w:val="24"/>
        </w:rPr>
        <w:t xml:space="preserve"> dan saling bersinergis</w:t>
      </w:r>
      <w:r w:rsidR="0024051A" w:rsidRPr="00A34BA1">
        <w:rPr>
          <w:rStyle w:val="tlid-translation"/>
          <w:rFonts w:ascii="Garamond" w:hAnsi="Garamond" w:cstheme="majorBidi"/>
          <w:sz w:val="24"/>
          <w:szCs w:val="24"/>
        </w:rPr>
        <w:t>.</w:t>
      </w:r>
    </w:p>
    <w:p w:rsidR="001746CA" w:rsidRPr="00A34BA1" w:rsidRDefault="00470EFE" w:rsidP="006C4F7B">
      <w:pPr>
        <w:spacing w:line="360" w:lineRule="auto"/>
        <w:jc w:val="both"/>
        <w:rPr>
          <w:rFonts w:ascii="Garamond" w:hAnsi="Garamond" w:cstheme="majorBidi"/>
          <w:i/>
          <w:iCs/>
          <w:sz w:val="24"/>
          <w:szCs w:val="24"/>
        </w:rPr>
      </w:pPr>
      <w:r w:rsidRPr="00A34BA1">
        <w:rPr>
          <w:rFonts w:ascii="Garamond" w:hAnsi="Garamond" w:cstheme="majorBidi"/>
          <w:i/>
          <w:iCs/>
          <w:sz w:val="24"/>
          <w:szCs w:val="24"/>
        </w:rPr>
        <w:t>Signifikansi Ayat: Dari Ma’nā M</w:t>
      </w:r>
      <w:r w:rsidR="001746CA" w:rsidRPr="00A34BA1">
        <w:rPr>
          <w:rFonts w:ascii="Garamond" w:hAnsi="Garamond" w:cstheme="majorBidi"/>
          <w:i/>
          <w:iCs/>
          <w:sz w:val="24"/>
          <w:szCs w:val="24"/>
        </w:rPr>
        <w:t>enuju Maghzā</w:t>
      </w:r>
    </w:p>
    <w:p w:rsidR="004608B9" w:rsidRPr="00A34BA1" w:rsidRDefault="008377AC" w:rsidP="006C4F7B">
      <w:pPr>
        <w:spacing w:line="360" w:lineRule="auto"/>
        <w:jc w:val="both"/>
        <w:rPr>
          <w:rFonts w:ascii="Garamond" w:hAnsi="Garamond" w:cstheme="majorBidi"/>
          <w:sz w:val="24"/>
          <w:szCs w:val="24"/>
        </w:rPr>
      </w:pPr>
      <w:r w:rsidRPr="00A34BA1">
        <w:rPr>
          <w:rFonts w:ascii="Garamond" w:hAnsi="Garamond" w:cstheme="majorBidi"/>
          <w:sz w:val="24"/>
          <w:szCs w:val="24"/>
        </w:rPr>
        <w:tab/>
        <w:t xml:space="preserve">Tahapan ini merupakan bagian terakhir dari sebuah interpretasi modern yang ditawarkan Sahiron Syamsuddin. Dalam tahapan ini penulis dituntut merefleksikan makna terbaru yang diangkat dalam sebuah penafsiran, untuk mengetahui </w:t>
      </w:r>
      <w:r w:rsidRPr="00A34BA1">
        <w:rPr>
          <w:rFonts w:ascii="Garamond" w:hAnsi="Garamond" w:cstheme="majorBidi"/>
          <w:i/>
          <w:iCs/>
          <w:sz w:val="24"/>
          <w:szCs w:val="24"/>
        </w:rPr>
        <w:t>murādullah</w:t>
      </w:r>
      <w:r w:rsidRPr="00A34BA1">
        <w:rPr>
          <w:rFonts w:ascii="Garamond" w:hAnsi="Garamond" w:cstheme="majorBidi"/>
          <w:sz w:val="24"/>
          <w:szCs w:val="24"/>
        </w:rPr>
        <w:t xml:space="preserve"> (maksud yang dikehendaki Allah), pada ayat ini penulis setidaknya telah mendapatkan</w:t>
      </w:r>
      <w:r w:rsidR="004608B9" w:rsidRPr="00A34BA1">
        <w:rPr>
          <w:rFonts w:ascii="Garamond" w:hAnsi="Garamond" w:cstheme="majorBidi"/>
          <w:sz w:val="24"/>
          <w:szCs w:val="24"/>
        </w:rPr>
        <w:t xml:space="preserve"> </w:t>
      </w:r>
      <w:r w:rsidR="00D357C3" w:rsidRPr="00A34BA1">
        <w:rPr>
          <w:rFonts w:ascii="Garamond" w:hAnsi="Garamond" w:cstheme="majorBidi"/>
          <w:sz w:val="24"/>
          <w:szCs w:val="24"/>
        </w:rPr>
        <w:t xml:space="preserve">dua </w:t>
      </w:r>
      <w:r w:rsidR="004608B9" w:rsidRPr="00A34BA1">
        <w:rPr>
          <w:rFonts w:ascii="Garamond" w:hAnsi="Garamond" w:cstheme="majorBidi"/>
          <w:sz w:val="24"/>
          <w:szCs w:val="24"/>
        </w:rPr>
        <w:t xml:space="preserve">signifikansi ayat atau bisa disebut dengan </w:t>
      </w:r>
      <w:r w:rsidRPr="00A34BA1">
        <w:rPr>
          <w:rFonts w:ascii="Garamond" w:hAnsi="Garamond" w:cstheme="majorBidi"/>
          <w:sz w:val="24"/>
          <w:szCs w:val="24"/>
        </w:rPr>
        <w:t xml:space="preserve"> </w:t>
      </w:r>
      <w:r w:rsidR="004608B9" w:rsidRPr="00A34BA1">
        <w:rPr>
          <w:rFonts w:ascii="Garamond" w:hAnsi="Garamond" w:cstheme="majorBidi"/>
          <w:i/>
          <w:iCs/>
          <w:sz w:val="24"/>
          <w:szCs w:val="24"/>
        </w:rPr>
        <w:t xml:space="preserve">Maghzā </w:t>
      </w:r>
      <w:r w:rsidR="004608B9" w:rsidRPr="00A34BA1">
        <w:rPr>
          <w:rFonts w:ascii="Garamond" w:hAnsi="Garamond" w:cstheme="majorBidi"/>
          <w:sz w:val="24"/>
          <w:szCs w:val="24"/>
        </w:rPr>
        <w:t>yaitu sebagai berikut:</w:t>
      </w:r>
    </w:p>
    <w:p w:rsidR="004608B9" w:rsidRPr="00A34BA1" w:rsidRDefault="00CB0A39" w:rsidP="006C4F7B">
      <w:pPr>
        <w:spacing w:line="360" w:lineRule="auto"/>
        <w:jc w:val="both"/>
        <w:rPr>
          <w:rFonts w:ascii="Garamond" w:hAnsi="Garamond" w:cstheme="majorBidi"/>
          <w:i/>
          <w:iCs/>
          <w:sz w:val="24"/>
          <w:szCs w:val="24"/>
        </w:rPr>
      </w:pPr>
      <w:r w:rsidRPr="00A34BA1">
        <w:rPr>
          <w:rFonts w:ascii="Garamond" w:hAnsi="Garamond" w:cstheme="majorBidi"/>
          <w:i/>
          <w:iCs/>
          <w:sz w:val="24"/>
          <w:szCs w:val="24"/>
        </w:rPr>
        <w:t>K</w:t>
      </w:r>
      <w:r w:rsidR="00613BEA" w:rsidRPr="00A34BA1">
        <w:rPr>
          <w:rFonts w:ascii="Garamond" w:hAnsi="Garamond" w:cstheme="majorBidi"/>
          <w:i/>
          <w:iCs/>
          <w:sz w:val="24"/>
          <w:szCs w:val="24"/>
        </w:rPr>
        <w:t xml:space="preserve">eadilan </w:t>
      </w:r>
    </w:p>
    <w:p w:rsidR="00D357C3" w:rsidRPr="00A34BA1" w:rsidRDefault="004608B9" w:rsidP="006C4F7B">
      <w:pPr>
        <w:spacing w:line="360" w:lineRule="auto"/>
        <w:jc w:val="both"/>
        <w:rPr>
          <w:rFonts w:ascii="Garamond" w:hAnsi="Garamond" w:cstheme="majorBidi"/>
          <w:sz w:val="24"/>
          <w:szCs w:val="24"/>
        </w:rPr>
      </w:pPr>
      <w:r w:rsidRPr="00A34BA1">
        <w:rPr>
          <w:rFonts w:ascii="Garamond" w:hAnsi="Garamond" w:cstheme="majorBidi"/>
          <w:sz w:val="24"/>
          <w:szCs w:val="24"/>
        </w:rPr>
        <w:tab/>
        <w:t xml:space="preserve">Seorang laki-laki dan perempuan diciptakan oleh Allah SWT. untuk saling melengkapi tidak terkecuali suami dan istri. Untuk menuju keridaan Allah keduanya harus </w:t>
      </w:r>
      <w:r w:rsidRPr="00A34BA1">
        <w:rPr>
          <w:rFonts w:ascii="Garamond" w:hAnsi="Garamond" w:cstheme="majorBidi"/>
          <w:sz w:val="24"/>
          <w:szCs w:val="24"/>
        </w:rPr>
        <w:lastRenderedPageBreak/>
        <w:t>saling bahu-membahu bersama, tidak ada yang lebih unggul maupun lebih rendah, semua masalah diselesaikan secara musyawarah dan saling memahami, sebagaimana dalam QS. al-Mujādalah [58]: 1, Allah merespon dengan menggunakan huruf qad Sami’a yang berada dalam fi’il mā</w:t>
      </w:r>
      <w:r w:rsidRPr="00A34BA1">
        <w:rPr>
          <w:rFonts w:ascii="Times New Roman" w:hAnsi="Times New Roman" w:cs="Times New Roman"/>
          <w:sz w:val="24"/>
          <w:szCs w:val="24"/>
        </w:rPr>
        <w:t>ḍ</w:t>
      </w:r>
      <w:r w:rsidRPr="00A34BA1">
        <w:rPr>
          <w:rFonts w:ascii="Garamond" w:hAnsi="Garamond" w:cstheme="majorBidi"/>
          <w:sz w:val="24"/>
          <w:szCs w:val="24"/>
        </w:rPr>
        <w:t xml:space="preserve">ī yang memiliki makna ta’kīd yaitu menguatkan yang berarti ayat tersebut sangat penting untuk direspon karena menyangkut keadilan seorang istri yang mendapatkan perlakuan tidak baik dari suaminya, dalam kisah al-Qur’an yaitu </w:t>
      </w:r>
      <w:r w:rsidRPr="00A34BA1">
        <w:rPr>
          <w:rStyle w:val="tlid-translation"/>
          <w:rFonts w:ascii="Garamond" w:hAnsi="Garamond" w:cstheme="majorBidi"/>
          <w:sz w:val="24"/>
          <w:szCs w:val="24"/>
        </w:rPr>
        <w:t xml:space="preserve">Khawlah Bint </w:t>
      </w:r>
      <w:r w:rsidRPr="00A34BA1">
        <w:rPr>
          <w:rStyle w:val="tlid-translation"/>
          <w:rFonts w:ascii="Times New Roman" w:hAnsi="Times New Roman" w:cs="Times New Roman"/>
          <w:sz w:val="24"/>
          <w:szCs w:val="24"/>
        </w:rPr>
        <w:t>Ṡ</w:t>
      </w:r>
      <w:r w:rsidRPr="00A34BA1">
        <w:rPr>
          <w:rStyle w:val="tlid-translation"/>
          <w:rFonts w:ascii="Garamond" w:hAnsi="Garamond" w:cstheme="majorBidi"/>
          <w:sz w:val="24"/>
          <w:szCs w:val="24"/>
        </w:rPr>
        <w:t>a’labah dan Aws Ibn al-</w:t>
      </w:r>
      <w:r w:rsidRPr="00A34BA1">
        <w:rPr>
          <w:rStyle w:val="tlid-translation"/>
          <w:rFonts w:ascii="Times New Roman" w:hAnsi="Times New Roman" w:cs="Times New Roman"/>
          <w:sz w:val="24"/>
          <w:szCs w:val="24"/>
        </w:rPr>
        <w:t>Ṣ</w:t>
      </w:r>
      <w:r w:rsidRPr="00A34BA1">
        <w:rPr>
          <w:rStyle w:val="tlid-translation"/>
          <w:rFonts w:ascii="Garamond" w:hAnsi="Garamond" w:cstheme="majorBidi"/>
          <w:sz w:val="24"/>
          <w:szCs w:val="24"/>
        </w:rPr>
        <w:t>āmit</w:t>
      </w:r>
      <w:r w:rsidRPr="00A34BA1">
        <w:rPr>
          <w:rFonts w:ascii="Garamond" w:hAnsi="Garamond" w:cstheme="majorBidi"/>
          <w:sz w:val="24"/>
          <w:szCs w:val="24"/>
        </w:rPr>
        <w:t xml:space="preserve">. Tentunya juga untuk umat muslim lainnya bahwa istri tidak boleh disakiti suami, suami juga tidak boleh diperbudak istri untuk selalu bekerja tanpa henti, semua hal dapat diselesiakan secara baik-baik, tidak perlu sampai melakukan </w:t>
      </w:r>
      <w:r w:rsidRPr="00A34BA1">
        <w:rPr>
          <w:rStyle w:val="tlid-translation"/>
          <w:rFonts w:ascii="Times New Roman" w:hAnsi="Times New Roman" w:cs="Times New Roman"/>
          <w:sz w:val="24"/>
          <w:szCs w:val="24"/>
        </w:rPr>
        <w:t>ẓ</w:t>
      </w:r>
      <w:r w:rsidRPr="00A34BA1">
        <w:rPr>
          <w:rStyle w:val="tlid-translation"/>
          <w:rFonts w:ascii="Garamond" w:hAnsi="Garamond" w:cstheme="majorBidi"/>
          <w:sz w:val="24"/>
          <w:szCs w:val="24"/>
        </w:rPr>
        <w:t>ihār yang justru dapat menyakiti satu sama lain</w:t>
      </w:r>
      <w:r w:rsidR="00D357C3" w:rsidRPr="00A34BA1">
        <w:rPr>
          <w:rStyle w:val="tlid-translation"/>
          <w:rFonts w:ascii="Garamond" w:hAnsi="Garamond" w:cstheme="majorBidi"/>
          <w:sz w:val="24"/>
          <w:szCs w:val="24"/>
        </w:rPr>
        <w:t xml:space="preserve"> sehingga jelas </w:t>
      </w:r>
      <w:r w:rsidR="00D357C3" w:rsidRPr="00A34BA1">
        <w:rPr>
          <w:rFonts w:ascii="Garamond" w:hAnsi="Garamond" w:cstheme="majorBidi"/>
          <w:sz w:val="24"/>
          <w:szCs w:val="24"/>
        </w:rPr>
        <w:t>atas larangan berbuat zalim antara suami dan istri.</w:t>
      </w:r>
    </w:p>
    <w:p w:rsidR="008377AC" w:rsidRPr="00A34BA1" w:rsidRDefault="00CB0A39" w:rsidP="006C4F7B">
      <w:pPr>
        <w:spacing w:line="360" w:lineRule="auto"/>
        <w:jc w:val="both"/>
        <w:rPr>
          <w:rFonts w:ascii="Garamond" w:hAnsi="Garamond" w:cstheme="majorBidi"/>
          <w:i/>
          <w:iCs/>
          <w:sz w:val="24"/>
          <w:szCs w:val="24"/>
        </w:rPr>
      </w:pPr>
      <w:r w:rsidRPr="00A34BA1">
        <w:rPr>
          <w:rFonts w:ascii="Garamond" w:hAnsi="Garamond" w:cstheme="majorBidi"/>
          <w:i/>
          <w:iCs/>
          <w:sz w:val="24"/>
          <w:szCs w:val="24"/>
        </w:rPr>
        <w:t>K</w:t>
      </w:r>
      <w:r w:rsidR="00613BEA" w:rsidRPr="00A34BA1">
        <w:rPr>
          <w:rFonts w:ascii="Garamond" w:hAnsi="Garamond" w:cstheme="majorBidi"/>
          <w:i/>
          <w:iCs/>
          <w:sz w:val="24"/>
          <w:szCs w:val="24"/>
        </w:rPr>
        <w:t>eharmonisan gender</w:t>
      </w:r>
    </w:p>
    <w:p w:rsidR="004608B9" w:rsidRPr="00A34BA1" w:rsidRDefault="004608B9" w:rsidP="006C4F7B">
      <w:pPr>
        <w:spacing w:line="360" w:lineRule="auto"/>
        <w:jc w:val="both"/>
        <w:rPr>
          <w:rFonts w:ascii="Garamond" w:hAnsi="Garamond" w:cstheme="majorBidi"/>
          <w:sz w:val="24"/>
          <w:szCs w:val="24"/>
        </w:rPr>
      </w:pPr>
      <w:r w:rsidRPr="00A34BA1">
        <w:rPr>
          <w:rFonts w:ascii="Garamond" w:hAnsi="Garamond" w:cstheme="majorBidi"/>
          <w:sz w:val="24"/>
          <w:szCs w:val="24"/>
        </w:rPr>
        <w:tab/>
        <w:t xml:space="preserve">Budaya patrialkal sudah seharusnya mulai dikikis, khususnya perlu adanya </w:t>
      </w:r>
      <w:r w:rsidR="00410FF0" w:rsidRPr="00A34BA1">
        <w:rPr>
          <w:rFonts w:ascii="Garamond" w:hAnsi="Garamond" w:cstheme="majorBidi"/>
          <w:sz w:val="24"/>
          <w:szCs w:val="24"/>
        </w:rPr>
        <w:t>kritik terhadap teks yang bersifat misoginis. Manusia baik laki-laki maupun perempuan sudah sepantasnya saling hormat. Lelaki tentu dapat menuntut seksual kepada perempuan, namun jangan salah</w:t>
      </w:r>
      <w:r w:rsidR="00A62D53" w:rsidRPr="00A34BA1">
        <w:rPr>
          <w:rFonts w:ascii="Garamond" w:hAnsi="Garamond" w:cstheme="majorBidi"/>
          <w:sz w:val="24"/>
          <w:szCs w:val="24"/>
        </w:rPr>
        <w:t>,</w:t>
      </w:r>
      <w:r w:rsidR="00410FF0" w:rsidRPr="00A34BA1">
        <w:rPr>
          <w:rFonts w:ascii="Garamond" w:hAnsi="Garamond" w:cstheme="majorBidi"/>
          <w:sz w:val="24"/>
          <w:szCs w:val="24"/>
        </w:rPr>
        <w:t xml:space="preserve"> perempuan juga dapat menuntut hal seksual terhadap suami, keduanya</w:t>
      </w:r>
      <w:r w:rsidR="00A62D53" w:rsidRPr="00A34BA1">
        <w:rPr>
          <w:rFonts w:ascii="Garamond" w:hAnsi="Garamond" w:cstheme="majorBidi"/>
          <w:sz w:val="24"/>
          <w:szCs w:val="24"/>
        </w:rPr>
        <w:t xml:space="preserve"> sama-sama</w:t>
      </w:r>
      <w:r w:rsidR="00410FF0" w:rsidRPr="00A34BA1">
        <w:rPr>
          <w:rFonts w:ascii="Garamond" w:hAnsi="Garamond" w:cstheme="majorBidi"/>
          <w:sz w:val="24"/>
          <w:szCs w:val="24"/>
        </w:rPr>
        <w:t xml:space="preserve"> memiliki fungsi,</w:t>
      </w:r>
      <w:r w:rsidR="00D357C3" w:rsidRPr="00A34BA1">
        <w:rPr>
          <w:rFonts w:ascii="Garamond" w:hAnsi="Garamond" w:cstheme="majorBidi"/>
          <w:sz w:val="24"/>
          <w:szCs w:val="24"/>
        </w:rPr>
        <w:t xml:space="preserve"> porsi, bahkan</w:t>
      </w:r>
      <w:r w:rsidR="00410FF0" w:rsidRPr="00A34BA1">
        <w:rPr>
          <w:rFonts w:ascii="Garamond" w:hAnsi="Garamond" w:cstheme="majorBidi"/>
          <w:sz w:val="24"/>
          <w:szCs w:val="24"/>
        </w:rPr>
        <w:t xml:space="preserve"> relasi yang sama, tidak saling berkontestasi namun saling ber</w:t>
      </w:r>
      <w:r w:rsidR="00D357C3" w:rsidRPr="00A34BA1">
        <w:rPr>
          <w:rFonts w:ascii="Garamond" w:hAnsi="Garamond" w:cstheme="majorBidi"/>
          <w:sz w:val="24"/>
          <w:szCs w:val="24"/>
        </w:rPr>
        <w:t>integrasi dan interkonesksi</w:t>
      </w:r>
      <w:r w:rsidR="00410FF0" w:rsidRPr="00A34BA1">
        <w:rPr>
          <w:rFonts w:ascii="Garamond" w:hAnsi="Garamond" w:cstheme="majorBidi"/>
          <w:sz w:val="24"/>
          <w:szCs w:val="24"/>
        </w:rPr>
        <w:t>. Pada ayat QS. al-Mujādalah [58]: 2-4 mengajarkan bahwa suami dan istri dapat berpotensi melakukan hal munkar dan dusta. Oleh sebab itu perempuan tidak boleh dipukul suami</w:t>
      </w:r>
      <w:r w:rsidR="00D357C3" w:rsidRPr="00A34BA1">
        <w:rPr>
          <w:rFonts w:ascii="Garamond" w:hAnsi="Garamond" w:cstheme="majorBidi"/>
          <w:sz w:val="24"/>
          <w:szCs w:val="24"/>
        </w:rPr>
        <w:t xml:space="preserve"> begitu juga sebaliknya</w:t>
      </w:r>
      <w:r w:rsidR="00410FF0" w:rsidRPr="00A34BA1">
        <w:rPr>
          <w:rFonts w:ascii="Garamond" w:hAnsi="Garamond" w:cstheme="majorBidi"/>
          <w:sz w:val="24"/>
          <w:szCs w:val="24"/>
        </w:rPr>
        <w:t>, perempuan berhak menolak ajakan seksualitas suami jika dalam keadaan keberatan dan telah bekerja, namun apabila keduanya sama-sama dalam keadaan</w:t>
      </w:r>
      <w:r w:rsidR="003C3897" w:rsidRPr="00A34BA1">
        <w:rPr>
          <w:rFonts w:ascii="Garamond" w:hAnsi="Garamond" w:cstheme="majorBidi"/>
          <w:sz w:val="24"/>
          <w:szCs w:val="24"/>
        </w:rPr>
        <w:t xml:space="preserve"> prima maka menolak ajakan seksual baik suami maupun istri merupakan tindakan yang tidak dibenarkan karena hal itu merupakan kebutuhan biologis </w:t>
      </w:r>
      <w:r w:rsidR="00D357C3" w:rsidRPr="00A34BA1">
        <w:rPr>
          <w:rFonts w:ascii="Garamond" w:hAnsi="Garamond" w:cstheme="majorBidi"/>
          <w:sz w:val="24"/>
          <w:szCs w:val="24"/>
        </w:rPr>
        <w:t>atas alat</w:t>
      </w:r>
      <w:r w:rsidR="003C3897" w:rsidRPr="00A34BA1">
        <w:rPr>
          <w:rFonts w:ascii="Garamond" w:hAnsi="Garamond" w:cstheme="majorBidi"/>
          <w:sz w:val="24"/>
          <w:szCs w:val="24"/>
        </w:rPr>
        <w:t xml:space="preserve"> reproduksi yang </w:t>
      </w:r>
      <w:r w:rsidR="00D357C3" w:rsidRPr="00A34BA1">
        <w:rPr>
          <w:rFonts w:ascii="Garamond" w:hAnsi="Garamond" w:cstheme="majorBidi"/>
          <w:sz w:val="24"/>
          <w:szCs w:val="24"/>
        </w:rPr>
        <w:t xml:space="preserve">perlu </w:t>
      </w:r>
      <w:r w:rsidR="003C3897" w:rsidRPr="00A34BA1">
        <w:rPr>
          <w:rFonts w:ascii="Garamond" w:hAnsi="Garamond" w:cstheme="majorBidi"/>
          <w:sz w:val="24"/>
          <w:szCs w:val="24"/>
        </w:rPr>
        <w:t>disalurkan</w:t>
      </w:r>
      <w:r w:rsidR="00D357C3" w:rsidRPr="00A34BA1">
        <w:rPr>
          <w:rFonts w:ascii="Garamond" w:hAnsi="Garamond" w:cstheme="majorBidi"/>
          <w:sz w:val="24"/>
          <w:szCs w:val="24"/>
        </w:rPr>
        <w:t xml:space="preserve"> dengan baik</w:t>
      </w:r>
      <w:r w:rsidR="003C3897" w:rsidRPr="00A34BA1">
        <w:rPr>
          <w:rFonts w:ascii="Garamond" w:hAnsi="Garamond" w:cstheme="majorBidi"/>
          <w:sz w:val="24"/>
          <w:szCs w:val="24"/>
        </w:rPr>
        <w:t xml:space="preserve">, pada intinya adalah bagaiamana proses saling memahami, perempuan </w:t>
      </w:r>
      <w:r w:rsidR="00D357C3" w:rsidRPr="00A34BA1">
        <w:rPr>
          <w:rFonts w:ascii="Garamond" w:hAnsi="Garamond" w:cstheme="majorBidi"/>
          <w:sz w:val="24"/>
          <w:szCs w:val="24"/>
        </w:rPr>
        <w:t xml:space="preserve"> maupun laki-laki saling menyakiti,</w:t>
      </w:r>
      <w:r w:rsidR="003C3897" w:rsidRPr="00A34BA1">
        <w:rPr>
          <w:rFonts w:ascii="Garamond" w:hAnsi="Garamond" w:cstheme="majorBidi"/>
          <w:sz w:val="24"/>
          <w:szCs w:val="24"/>
        </w:rPr>
        <w:t xml:space="preserve"> mendapatkan kekerasan disebabkan atas </w:t>
      </w:r>
      <w:r w:rsidR="00D357C3" w:rsidRPr="00A34BA1">
        <w:rPr>
          <w:rFonts w:ascii="Garamond" w:hAnsi="Garamond" w:cstheme="majorBidi"/>
          <w:sz w:val="24"/>
          <w:szCs w:val="24"/>
        </w:rPr>
        <w:t>relasi keduanya</w:t>
      </w:r>
      <w:r w:rsidR="003C3897" w:rsidRPr="00A34BA1">
        <w:rPr>
          <w:rFonts w:ascii="Garamond" w:hAnsi="Garamond" w:cstheme="majorBidi"/>
          <w:sz w:val="24"/>
          <w:szCs w:val="24"/>
        </w:rPr>
        <w:t xml:space="preserve"> yang kurang mengetahui bagaimana emansipasi yang terkandung dalam QS. al-Mujādalah [58]: 1-4, bahwa terdapat ayat yang turun berkaitan tentang </w:t>
      </w:r>
      <w:r w:rsidR="008F1665" w:rsidRPr="00A34BA1">
        <w:rPr>
          <w:rFonts w:ascii="Garamond" w:hAnsi="Garamond" w:cstheme="majorBidi"/>
          <w:sz w:val="24"/>
          <w:szCs w:val="24"/>
        </w:rPr>
        <w:t xml:space="preserve">peristiwa </w:t>
      </w:r>
      <w:r w:rsidR="003C3897" w:rsidRPr="00A34BA1">
        <w:rPr>
          <w:rFonts w:ascii="Garamond" w:hAnsi="Garamond" w:cstheme="majorBidi"/>
          <w:sz w:val="24"/>
          <w:szCs w:val="24"/>
        </w:rPr>
        <w:t>KDRT</w:t>
      </w:r>
      <w:r w:rsidR="008F1665" w:rsidRPr="00A34BA1">
        <w:rPr>
          <w:rFonts w:ascii="Garamond" w:hAnsi="Garamond" w:cstheme="majorBidi"/>
          <w:sz w:val="24"/>
          <w:szCs w:val="24"/>
        </w:rPr>
        <w:t xml:space="preserve"> dimasa Nabi Muhammad SAW, sehingga perlu disikapi dengak arif dan bijaksana</w:t>
      </w:r>
      <w:r w:rsidR="00D357C3" w:rsidRPr="00A34BA1">
        <w:rPr>
          <w:rFonts w:ascii="Garamond" w:hAnsi="Garamond" w:cstheme="majorBidi"/>
          <w:sz w:val="24"/>
          <w:szCs w:val="24"/>
        </w:rPr>
        <w:t xml:space="preserve"> baik sekarang maupun dewasa nanti</w:t>
      </w:r>
      <w:r w:rsidR="003C3897" w:rsidRPr="00A34BA1">
        <w:rPr>
          <w:rFonts w:ascii="Garamond" w:hAnsi="Garamond" w:cstheme="majorBidi"/>
          <w:sz w:val="24"/>
          <w:szCs w:val="24"/>
        </w:rPr>
        <w:t>.</w:t>
      </w:r>
    </w:p>
    <w:p w:rsidR="001746CA" w:rsidRPr="00A34BA1" w:rsidRDefault="001746CA" w:rsidP="006C4F7B">
      <w:pPr>
        <w:spacing w:line="360" w:lineRule="auto"/>
        <w:rPr>
          <w:rFonts w:ascii="Garamond" w:hAnsi="Garamond" w:cstheme="majorBidi"/>
          <w:b/>
          <w:bCs/>
          <w:sz w:val="24"/>
          <w:szCs w:val="24"/>
        </w:rPr>
      </w:pPr>
      <w:r w:rsidRPr="00A34BA1">
        <w:rPr>
          <w:rFonts w:ascii="Garamond" w:hAnsi="Garamond" w:cstheme="majorBidi"/>
          <w:b/>
          <w:bCs/>
          <w:sz w:val="24"/>
          <w:szCs w:val="24"/>
        </w:rPr>
        <w:t>Kesimpulan</w:t>
      </w:r>
    </w:p>
    <w:p w:rsidR="003C3897" w:rsidRPr="00A34BA1" w:rsidRDefault="003C3897" w:rsidP="006C4F7B">
      <w:pPr>
        <w:spacing w:line="360" w:lineRule="auto"/>
        <w:jc w:val="both"/>
        <w:rPr>
          <w:rFonts w:ascii="Garamond" w:hAnsi="Garamond" w:cstheme="majorBidi"/>
          <w:sz w:val="24"/>
          <w:szCs w:val="24"/>
        </w:rPr>
      </w:pPr>
      <w:r w:rsidRPr="00A34BA1">
        <w:rPr>
          <w:rFonts w:ascii="Garamond" w:hAnsi="Garamond" w:cstheme="majorBidi"/>
          <w:b/>
          <w:bCs/>
          <w:sz w:val="24"/>
          <w:szCs w:val="24"/>
        </w:rPr>
        <w:lastRenderedPageBreak/>
        <w:tab/>
      </w:r>
      <w:r w:rsidRPr="00A34BA1">
        <w:rPr>
          <w:rFonts w:ascii="Garamond" w:hAnsi="Garamond" w:cstheme="majorBidi"/>
          <w:sz w:val="24"/>
          <w:szCs w:val="24"/>
        </w:rPr>
        <w:t>QS. al-Mujādalah [58]: 1-4 mengajarkan tentang semangat emansipatoris. Emansipatoris merupakan persamaan hak, menghargai kehidupan baik itu perempuan maupun laki-laki, semuanya mendapatkan perlakuan yang sama disisi Allah, yang membedakan hanya ketaqwaannya, laki-laki dan perempuan hadir bukan untuk saling membuktikan, berkontestasi siapa yang lebih benar. Dahulu patrialkal adalah sesuatu yang legal, namun hal terseb</w:t>
      </w:r>
      <w:r w:rsidR="00176D7E" w:rsidRPr="00A34BA1">
        <w:rPr>
          <w:rFonts w:ascii="Garamond" w:hAnsi="Garamond" w:cstheme="majorBidi"/>
          <w:sz w:val="24"/>
          <w:szCs w:val="24"/>
        </w:rPr>
        <w:t xml:space="preserve">ut tidak sesuai dengan realitas </w:t>
      </w:r>
      <w:r w:rsidRPr="00A34BA1">
        <w:rPr>
          <w:rFonts w:ascii="Garamond" w:hAnsi="Garamond" w:cstheme="majorBidi"/>
          <w:sz w:val="24"/>
          <w:szCs w:val="24"/>
        </w:rPr>
        <w:t xml:space="preserve">sosial, hanya beberapa sisi </w:t>
      </w:r>
      <w:r w:rsidR="00176D7E" w:rsidRPr="00A34BA1">
        <w:rPr>
          <w:rFonts w:ascii="Garamond" w:hAnsi="Garamond" w:cstheme="majorBidi"/>
          <w:sz w:val="24"/>
          <w:szCs w:val="24"/>
        </w:rPr>
        <w:t xml:space="preserve">wanita harus menerima kodratnya </w:t>
      </w:r>
      <w:r w:rsidRPr="00A34BA1">
        <w:rPr>
          <w:rFonts w:ascii="Garamond" w:hAnsi="Garamond" w:cstheme="majorBidi"/>
          <w:sz w:val="24"/>
          <w:szCs w:val="24"/>
        </w:rPr>
        <w:t>seperti wanita tidak bisa jadi imam ketika shalat dalam hal inipun ulama banyak yang berbeda pendapat, namun satu hal yang harus digaris bawahi, bahwa relasi suami istri merupakan proses kemanusiaan yang berkaitan dengan sosial, ekonomi, politik, hukum, dan kebudayaan</w:t>
      </w:r>
      <w:r w:rsidR="00176D7E" w:rsidRPr="00A34BA1">
        <w:rPr>
          <w:rFonts w:ascii="Garamond" w:hAnsi="Garamond" w:cstheme="majorBidi"/>
          <w:sz w:val="24"/>
          <w:szCs w:val="24"/>
        </w:rPr>
        <w:t xml:space="preserve"> tidak hanya soal agama</w:t>
      </w:r>
      <w:r w:rsidRPr="00A34BA1">
        <w:rPr>
          <w:rFonts w:ascii="Garamond" w:hAnsi="Garamond" w:cstheme="majorBidi"/>
          <w:sz w:val="24"/>
          <w:szCs w:val="24"/>
        </w:rPr>
        <w:t xml:space="preserve">. Penyesuaian </w:t>
      </w:r>
      <w:r w:rsidR="00176D7E" w:rsidRPr="00A34BA1">
        <w:rPr>
          <w:rFonts w:ascii="Garamond" w:hAnsi="Garamond" w:cstheme="majorBidi"/>
          <w:sz w:val="24"/>
          <w:szCs w:val="24"/>
        </w:rPr>
        <w:t xml:space="preserve">dalam relasi suami istri </w:t>
      </w:r>
      <w:r w:rsidRPr="00A34BA1">
        <w:rPr>
          <w:rFonts w:ascii="Garamond" w:hAnsi="Garamond" w:cstheme="majorBidi"/>
          <w:sz w:val="24"/>
          <w:szCs w:val="24"/>
        </w:rPr>
        <w:t xml:space="preserve">harus selalu dilakukan </w:t>
      </w:r>
      <w:r w:rsidR="00176D7E" w:rsidRPr="00A34BA1">
        <w:rPr>
          <w:rFonts w:ascii="Garamond" w:hAnsi="Garamond" w:cstheme="majorBidi"/>
          <w:sz w:val="24"/>
          <w:szCs w:val="24"/>
        </w:rPr>
        <w:t>kini, esok, dan lusa nanti untuk</w:t>
      </w:r>
      <w:r w:rsidRPr="00A34BA1">
        <w:rPr>
          <w:rFonts w:ascii="Garamond" w:hAnsi="Garamond" w:cstheme="majorBidi"/>
          <w:sz w:val="24"/>
          <w:szCs w:val="24"/>
        </w:rPr>
        <w:t xml:space="preserve"> mendapatkan kesepakatan yang tidak</w:t>
      </w:r>
      <w:r w:rsidR="00176D7E" w:rsidRPr="00A34BA1">
        <w:rPr>
          <w:rFonts w:ascii="Garamond" w:hAnsi="Garamond" w:cstheme="majorBidi"/>
          <w:sz w:val="24"/>
          <w:szCs w:val="24"/>
        </w:rPr>
        <w:t xml:space="preserve"> memberatkan dan membebani kedua belah pihak, sebab al-Qur’ā</w:t>
      </w:r>
      <w:r w:rsidR="008F1665" w:rsidRPr="00A34BA1">
        <w:rPr>
          <w:rFonts w:ascii="Garamond" w:hAnsi="Garamond" w:cstheme="majorBidi"/>
          <w:sz w:val="24"/>
          <w:szCs w:val="24"/>
        </w:rPr>
        <w:t>n</w:t>
      </w:r>
      <w:r w:rsidR="00176D7E" w:rsidRPr="00A34BA1">
        <w:rPr>
          <w:rFonts w:ascii="Garamond" w:hAnsi="Garamond" w:cstheme="majorBidi"/>
          <w:sz w:val="24"/>
          <w:szCs w:val="24"/>
        </w:rPr>
        <w:t xml:space="preserve"> dalam QS. al-Mujādalah [58]: 1-4 menegaskan diakhir surat bahwa setiap hal selalu memiliki </w:t>
      </w:r>
      <w:r w:rsidR="00176D7E" w:rsidRPr="00A34BA1">
        <w:rPr>
          <w:rFonts w:ascii="Times New Roman" w:hAnsi="Times New Roman" w:cs="Times New Roman"/>
          <w:sz w:val="24"/>
          <w:szCs w:val="24"/>
        </w:rPr>
        <w:t>ḥ</w:t>
      </w:r>
      <w:r w:rsidR="00176D7E" w:rsidRPr="00A34BA1">
        <w:rPr>
          <w:rFonts w:ascii="Garamond" w:hAnsi="Garamond" w:cstheme="majorBidi"/>
          <w:i/>
          <w:iCs/>
          <w:sz w:val="24"/>
          <w:szCs w:val="24"/>
        </w:rPr>
        <w:t xml:space="preserve">udūdullah </w:t>
      </w:r>
      <w:r w:rsidR="00176D7E" w:rsidRPr="00A34BA1">
        <w:rPr>
          <w:rFonts w:ascii="Garamond" w:hAnsi="Garamond" w:cstheme="majorBidi"/>
          <w:sz w:val="24"/>
          <w:szCs w:val="24"/>
        </w:rPr>
        <w:t>(batas-batas) yang harus dipahami secara seksama baik laki-laki maupun istri.</w:t>
      </w:r>
    </w:p>
    <w:p w:rsidR="001746CA" w:rsidRPr="00A34BA1" w:rsidRDefault="001746CA" w:rsidP="006C4F7B">
      <w:pPr>
        <w:jc w:val="center"/>
        <w:rPr>
          <w:rFonts w:ascii="Garamond" w:hAnsi="Garamond" w:cstheme="majorBidi"/>
          <w:b/>
          <w:bCs/>
          <w:sz w:val="24"/>
          <w:szCs w:val="24"/>
        </w:rPr>
      </w:pPr>
      <w:r w:rsidRPr="00A34BA1">
        <w:rPr>
          <w:rFonts w:ascii="Garamond" w:hAnsi="Garamond" w:cstheme="majorBidi"/>
          <w:b/>
          <w:bCs/>
          <w:sz w:val="24"/>
          <w:szCs w:val="24"/>
        </w:rPr>
        <w:t>Daftar Pustaka</w:t>
      </w:r>
    </w:p>
    <w:p w:rsidR="00613BEA" w:rsidRPr="00A34BA1" w:rsidRDefault="00176D7E" w:rsidP="00A34BA1">
      <w:pPr>
        <w:pStyle w:val="Bibliography"/>
        <w:spacing w:after="240"/>
        <w:jc w:val="both"/>
        <w:rPr>
          <w:rFonts w:ascii="Garamond" w:hAnsi="Garamond" w:cstheme="majorBidi"/>
          <w:sz w:val="24"/>
          <w:szCs w:val="24"/>
        </w:rPr>
      </w:pPr>
      <w:r w:rsidRPr="00A34BA1">
        <w:rPr>
          <w:rFonts w:ascii="Garamond" w:hAnsi="Garamond" w:cstheme="majorBidi"/>
          <w:b/>
          <w:bCs/>
          <w:sz w:val="24"/>
          <w:szCs w:val="24"/>
        </w:rPr>
        <w:fldChar w:fldCharType="begin"/>
      </w:r>
      <w:r w:rsidR="00613BEA" w:rsidRPr="00A34BA1">
        <w:rPr>
          <w:rFonts w:ascii="Garamond" w:hAnsi="Garamond" w:cstheme="majorBidi"/>
          <w:b/>
          <w:bCs/>
          <w:sz w:val="24"/>
          <w:szCs w:val="24"/>
        </w:rPr>
        <w:instrText xml:space="preserve"> ADDIN ZOTERO_BIBL {"uncited":[],"omitted":[],"custom":[]} CSL_BIBLIOGRAPHY </w:instrText>
      </w:r>
      <w:r w:rsidRPr="00A34BA1">
        <w:rPr>
          <w:rFonts w:ascii="Garamond" w:hAnsi="Garamond" w:cstheme="majorBidi"/>
          <w:b/>
          <w:bCs/>
          <w:sz w:val="24"/>
          <w:szCs w:val="24"/>
        </w:rPr>
        <w:fldChar w:fldCharType="separate"/>
      </w:r>
      <w:r w:rsidR="00A62D53" w:rsidRPr="00A34BA1">
        <w:rPr>
          <w:rFonts w:ascii="Garamond" w:hAnsi="Garamond" w:cstheme="majorBidi"/>
          <w:sz w:val="24"/>
          <w:szCs w:val="24"/>
        </w:rPr>
        <w:t xml:space="preserve">Al-Makin. 2016. </w:t>
      </w:r>
      <w:r w:rsidR="00A62D53" w:rsidRPr="00A34BA1">
        <w:rPr>
          <w:rFonts w:ascii="Garamond" w:hAnsi="Garamond" w:cstheme="majorBidi"/>
          <w:i/>
          <w:iCs/>
          <w:sz w:val="24"/>
          <w:szCs w:val="24"/>
        </w:rPr>
        <w:t>Keragaman Dan Perbedaan: Budaya Dan Agama Dalam Lintas Sejarah Manusia</w:t>
      </w:r>
      <w:r w:rsidR="00A62D53" w:rsidRPr="00A34BA1">
        <w:rPr>
          <w:rFonts w:ascii="Garamond" w:hAnsi="Garamond" w:cstheme="majorBidi"/>
          <w:sz w:val="24"/>
          <w:szCs w:val="24"/>
        </w:rPr>
        <w:t>. Yogyakarta: Suka-Press.</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Amir, Abdul Muiz, Dan Ghufron Hamzah. 2019. “Dinamika Dan Terapan Metodologi Tafsir Kontekstual.” </w:t>
      </w:r>
      <w:r w:rsidRPr="00A34BA1">
        <w:rPr>
          <w:rFonts w:ascii="Garamond" w:hAnsi="Garamond" w:cstheme="majorBidi"/>
          <w:i/>
          <w:iCs/>
          <w:sz w:val="24"/>
          <w:szCs w:val="24"/>
        </w:rPr>
        <w:t>Al-Izzah: Jurnal Hasil-Hasil Penelitian</w:t>
      </w:r>
      <w:r w:rsidR="002875B1" w:rsidRPr="00A34BA1">
        <w:rPr>
          <w:rFonts w:ascii="Garamond" w:hAnsi="Garamond" w:cstheme="majorBidi"/>
          <w:i/>
          <w:iCs/>
          <w:sz w:val="24"/>
          <w:szCs w:val="24"/>
        </w:rPr>
        <w:t>,</w:t>
      </w:r>
      <w:r w:rsidR="002875B1" w:rsidRPr="00A34BA1">
        <w:rPr>
          <w:rFonts w:ascii="Garamond" w:hAnsi="Garamond" w:cstheme="majorBidi"/>
          <w:sz w:val="24"/>
          <w:szCs w:val="24"/>
        </w:rPr>
        <w:t xml:space="preserve"> Vol. 14 No.</w:t>
      </w:r>
      <w:r w:rsidRPr="00A34BA1">
        <w:rPr>
          <w:rFonts w:ascii="Garamond" w:hAnsi="Garamond" w:cstheme="majorBidi"/>
          <w:sz w:val="24"/>
          <w:szCs w:val="24"/>
        </w:rPr>
        <w:t>1</w:t>
      </w:r>
      <w:r w:rsidR="002875B1" w:rsidRPr="00A34BA1">
        <w:rPr>
          <w:rFonts w:ascii="Garamond" w:hAnsi="Garamond" w:cstheme="majorBidi"/>
          <w:sz w:val="24"/>
          <w:szCs w:val="24"/>
        </w:rPr>
        <w:t>, hlm.</w:t>
      </w:r>
      <w:r w:rsidRPr="00A34BA1">
        <w:rPr>
          <w:rFonts w:ascii="Garamond" w:hAnsi="Garamond" w:cstheme="majorBidi"/>
          <w:sz w:val="24"/>
          <w:szCs w:val="24"/>
        </w:rPr>
        <w:t xml:space="preserve"> 1–17. </w:t>
      </w:r>
    </w:p>
    <w:p w:rsidR="00D357C3" w:rsidRPr="00A34BA1" w:rsidRDefault="00D357C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Al-Rāzi Al-Syāfi’, Al-Imam Al-Ālim Al-‘Allamah Al-</w:t>
      </w:r>
      <w:r w:rsidRPr="00A34BA1">
        <w:rPr>
          <w:rFonts w:ascii="Times New Roman" w:hAnsi="Times New Roman" w:cs="Times New Roman"/>
          <w:sz w:val="24"/>
          <w:szCs w:val="24"/>
        </w:rPr>
        <w:t>Ḥ</w:t>
      </w:r>
      <w:r w:rsidRPr="00A34BA1">
        <w:rPr>
          <w:rFonts w:ascii="Garamond" w:hAnsi="Garamond" w:cstheme="majorBidi"/>
          <w:sz w:val="24"/>
          <w:szCs w:val="24"/>
        </w:rPr>
        <w:t>abru Al-Ba</w:t>
      </w:r>
      <w:r w:rsidRPr="00A34BA1">
        <w:rPr>
          <w:rFonts w:ascii="Times New Roman" w:hAnsi="Times New Roman" w:cs="Times New Roman"/>
          <w:sz w:val="24"/>
          <w:szCs w:val="24"/>
        </w:rPr>
        <w:t>ḥ</w:t>
      </w:r>
      <w:r w:rsidRPr="00A34BA1">
        <w:rPr>
          <w:rFonts w:ascii="Garamond" w:hAnsi="Garamond" w:cstheme="majorBidi"/>
          <w:sz w:val="24"/>
          <w:szCs w:val="24"/>
        </w:rPr>
        <w:t xml:space="preserve">ru Al-Fahmah Fakhruddin Muhammad Ibn ‘Umar Al-Tamīmī. 1998. </w:t>
      </w:r>
      <w:r w:rsidRPr="00A34BA1">
        <w:rPr>
          <w:rFonts w:ascii="Garamond" w:hAnsi="Garamond" w:cstheme="majorBidi"/>
          <w:i/>
          <w:iCs/>
          <w:sz w:val="24"/>
          <w:szCs w:val="24"/>
        </w:rPr>
        <w:t>Mafāti</w:t>
      </w:r>
      <w:r w:rsidRPr="00A34BA1">
        <w:rPr>
          <w:rFonts w:ascii="Times New Roman" w:hAnsi="Times New Roman" w:cs="Times New Roman"/>
          <w:i/>
          <w:iCs/>
          <w:sz w:val="24"/>
          <w:szCs w:val="24"/>
        </w:rPr>
        <w:t>ḥ</w:t>
      </w:r>
      <w:r w:rsidRPr="00A34BA1">
        <w:rPr>
          <w:rFonts w:ascii="Garamond" w:hAnsi="Garamond" w:cstheme="majorBidi"/>
          <w:i/>
          <w:iCs/>
          <w:sz w:val="24"/>
          <w:szCs w:val="24"/>
        </w:rPr>
        <w:t xml:space="preserve"> Al-Ghaib</w:t>
      </w:r>
      <w:r w:rsidRPr="00A34BA1">
        <w:rPr>
          <w:rFonts w:ascii="Garamond" w:hAnsi="Garamond" w:cstheme="majorBidi"/>
          <w:sz w:val="24"/>
          <w:szCs w:val="24"/>
        </w:rPr>
        <w:t>. Beirut: Dār Al-Kutub Al-’Alamiyyah.</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Bukhāri, Muhammad Ibn Ismā’il Al-. 1987. </w:t>
      </w:r>
      <w:r w:rsidRPr="00A34BA1">
        <w:rPr>
          <w:rFonts w:ascii="Garamond" w:hAnsi="Garamond" w:cstheme="majorBidi"/>
          <w:i/>
          <w:iCs/>
          <w:sz w:val="24"/>
          <w:szCs w:val="24"/>
        </w:rPr>
        <w:t>Al-Jāmi’ Al-Shāhih</w:t>
      </w:r>
      <w:r w:rsidRPr="00A34BA1">
        <w:rPr>
          <w:rFonts w:ascii="Garamond" w:hAnsi="Garamond" w:cstheme="majorBidi"/>
          <w:sz w:val="24"/>
          <w:szCs w:val="24"/>
        </w:rPr>
        <w:t>. Hadis. No. 5736. Juz 7. Beirut: Dār Al-Sya’ab.</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Darajat, Achmad Furqan. 2017. “Tipologi Relasi Suami Istri Dan Indikator Terjadinya Nusyuz.” </w:t>
      </w:r>
      <w:r w:rsidRPr="00A34BA1">
        <w:rPr>
          <w:rFonts w:ascii="Garamond" w:hAnsi="Garamond" w:cstheme="majorBidi"/>
          <w:i/>
          <w:iCs/>
          <w:sz w:val="24"/>
          <w:szCs w:val="24"/>
        </w:rPr>
        <w:t>Tafaqquh: Jurnal Hukum Ekonomi Syariah Dan Ahwal Syahsiyah</w:t>
      </w:r>
      <w:r w:rsidR="002875B1" w:rsidRPr="00A34BA1">
        <w:rPr>
          <w:rFonts w:ascii="Garamond" w:hAnsi="Garamond" w:cstheme="majorBidi"/>
          <w:i/>
          <w:iCs/>
          <w:sz w:val="24"/>
          <w:szCs w:val="24"/>
        </w:rPr>
        <w:t>,</w:t>
      </w:r>
      <w:r w:rsidR="002875B1" w:rsidRPr="00A34BA1">
        <w:rPr>
          <w:rFonts w:ascii="Garamond" w:hAnsi="Garamond" w:cstheme="majorBidi"/>
          <w:sz w:val="24"/>
          <w:szCs w:val="24"/>
        </w:rPr>
        <w:t xml:space="preserve"> Vol. 2, No. </w:t>
      </w:r>
      <w:r w:rsidRPr="00A34BA1">
        <w:rPr>
          <w:rFonts w:ascii="Garamond" w:hAnsi="Garamond" w:cstheme="majorBidi"/>
          <w:sz w:val="24"/>
          <w:szCs w:val="24"/>
        </w:rPr>
        <w:t>2</w:t>
      </w:r>
      <w:r w:rsidR="002875B1" w:rsidRPr="00A34BA1">
        <w:rPr>
          <w:rFonts w:ascii="Garamond" w:hAnsi="Garamond" w:cstheme="majorBidi"/>
          <w:sz w:val="24"/>
          <w:szCs w:val="24"/>
        </w:rPr>
        <w:t>, hlm.</w:t>
      </w:r>
      <w:r w:rsidRPr="00A34BA1">
        <w:rPr>
          <w:rFonts w:ascii="Garamond" w:hAnsi="Garamond" w:cstheme="majorBidi"/>
          <w:sz w:val="24"/>
          <w:szCs w:val="24"/>
        </w:rPr>
        <w:t>54–67.</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Habibi, M. Dani. 2019. “Penafsiran Dalil Radikalisme Dan Terorisme Di Indonesia (Interpretasi Ma’na-Cum-Maghza Terhadap Kata Fitnah Dalam Al-Qur’an Surat Al-Baqarah: 190-193).” </w:t>
      </w:r>
      <w:r w:rsidRPr="00A34BA1">
        <w:rPr>
          <w:rFonts w:ascii="Garamond" w:hAnsi="Garamond" w:cstheme="majorBidi"/>
          <w:i/>
          <w:iCs/>
          <w:sz w:val="24"/>
          <w:szCs w:val="24"/>
        </w:rPr>
        <w:t>Al-Dzikra: Jurnal Studi Ilmu Al-Qur’an Dan Al-Hadits</w:t>
      </w:r>
      <w:r w:rsidR="002875B1" w:rsidRPr="00A34BA1">
        <w:rPr>
          <w:rFonts w:ascii="Garamond" w:hAnsi="Garamond" w:cstheme="majorBidi"/>
          <w:i/>
          <w:iCs/>
          <w:sz w:val="24"/>
          <w:szCs w:val="24"/>
        </w:rPr>
        <w:t xml:space="preserve">, </w:t>
      </w:r>
      <w:r w:rsidR="002875B1" w:rsidRPr="00A34BA1">
        <w:rPr>
          <w:rFonts w:ascii="Garamond" w:hAnsi="Garamond" w:cstheme="majorBidi"/>
          <w:sz w:val="24"/>
          <w:szCs w:val="24"/>
        </w:rPr>
        <w:t>Vol.</w:t>
      </w:r>
      <w:r w:rsidRPr="00A34BA1">
        <w:rPr>
          <w:rFonts w:ascii="Garamond" w:hAnsi="Garamond" w:cstheme="majorBidi"/>
          <w:sz w:val="24"/>
          <w:szCs w:val="24"/>
        </w:rPr>
        <w:t xml:space="preserve"> 13</w:t>
      </w:r>
      <w:r w:rsidR="002875B1" w:rsidRPr="00A34BA1">
        <w:rPr>
          <w:rFonts w:ascii="Garamond" w:hAnsi="Garamond" w:cstheme="majorBidi"/>
          <w:sz w:val="24"/>
          <w:szCs w:val="24"/>
        </w:rPr>
        <w:t>, No.</w:t>
      </w:r>
      <w:r w:rsidRPr="00A34BA1">
        <w:rPr>
          <w:rFonts w:ascii="Garamond" w:hAnsi="Garamond" w:cstheme="majorBidi"/>
          <w:sz w:val="24"/>
          <w:szCs w:val="24"/>
        </w:rPr>
        <w:t>1</w:t>
      </w:r>
      <w:r w:rsidR="002875B1" w:rsidRPr="00A34BA1">
        <w:rPr>
          <w:rFonts w:ascii="Garamond" w:hAnsi="Garamond" w:cstheme="majorBidi"/>
          <w:sz w:val="24"/>
          <w:szCs w:val="24"/>
        </w:rPr>
        <w:t>, hlm.</w:t>
      </w:r>
      <w:r w:rsidRPr="00A34BA1">
        <w:rPr>
          <w:rFonts w:ascii="Garamond" w:hAnsi="Garamond" w:cstheme="majorBidi"/>
          <w:sz w:val="24"/>
          <w:szCs w:val="24"/>
        </w:rPr>
        <w:t xml:space="preserve"> 95–112. </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Ibn ‘Āsyūr, Muhammad Al-</w:t>
      </w:r>
      <w:r w:rsidRPr="00A34BA1">
        <w:rPr>
          <w:rFonts w:ascii="Times New Roman" w:hAnsi="Times New Roman" w:cs="Times New Roman"/>
          <w:sz w:val="24"/>
          <w:szCs w:val="24"/>
        </w:rPr>
        <w:t>Ṭ</w:t>
      </w:r>
      <w:r w:rsidRPr="00A34BA1">
        <w:rPr>
          <w:rFonts w:ascii="Garamond" w:hAnsi="Garamond" w:cstheme="majorBidi"/>
          <w:sz w:val="24"/>
          <w:szCs w:val="24"/>
        </w:rPr>
        <w:t xml:space="preserve">āhir. 1984. </w:t>
      </w:r>
      <w:r w:rsidRPr="00A34BA1">
        <w:rPr>
          <w:rFonts w:ascii="Garamond" w:hAnsi="Garamond" w:cstheme="majorBidi"/>
          <w:i/>
          <w:iCs/>
          <w:sz w:val="24"/>
          <w:szCs w:val="24"/>
        </w:rPr>
        <w:t>Al-Ta</w:t>
      </w:r>
      <w:r w:rsidRPr="00A34BA1">
        <w:rPr>
          <w:rFonts w:ascii="Times New Roman" w:hAnsi="Times New Roman" w:cs="Times New Roman"/>
          <w:i/>
          <w:iCs/>
          <w:sz w:val="24"/>
          <w:szCs w:val="24"/>
        </w:rPr>
        <w:t>ḥ</w:t>
      </w:r>
      <w:r w:rsidRPr="00A34BA1">
        <w:rPr>
          <w:rFonts w:ascii="Garamond" w:hAnsi="Garamond" w:cstheme="majorBidi"/>
          <w:i/>
          <w:iCs/>
          <w:sz w:val="24"/>
          <w:szCs w:val="24"/>
        </w:rPr>
        <w:t>rīr Wa Al-Tanwir</w:t>
      </w:r>
      <w:r w:rsidRPr="00A34BA1">
        <w:rPr>
          <w:rFonts w:ascii="Garamond" w:hAnsi="Garamond" w:cstheme="majorBidi"/>
          <w:sz w:val="24"/>
          <w:szCs w:val="24"/>
        </w:rPr>
        <w:t>. Tunisia: Dar Al-Tunisiyya.</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Jābirī, ‘Ābed Al-. 2010. </w:t>
      </w:r>
      <w:r w:rsidRPr="00A34BA1">
        <w:rPr>
          <w:rFonts w:ascii="Garamond" w:hAnsi="Garamond" w:cstheme="majorBidi"/>
          <w:i/>
          <w:iCs/>
          <w:sz w:val="24"/>
          <w:szCs w:val="24"/>
        </w:rPr>
        <w:t>Kitab Fahm Al-Qur’ān Al-</w:t>
      </w:r>
      <w:r w:rsidRPr="00A34BA1">
        <w:rPr>
          <w:rFonts w:ascii="Times New Roman" w:hAnsi="Times New Roman" w:cs="Times New Roman"/>
          <w:i/>
          <w:iCs/>
          <w:sz w:val="24"/>
          <w:szCs w:val="24"/>
        </w:rPr>
        <w:t>Ḥ</w:t>
      </w:r>
      <w:r w:rsidRPr="00A34BA1">
        <w:rPr>
          <w:rFonts w:ascii="Garamond" w:hAnsi="Garamond" w:cstheme="majorBidi"/>
          <w:i/>
          <w:iCs/>
          <w:sz w:val="24"/>
          <w:szCs w:val="24"/>
        </w:rPr>
        <w:t>akīm: Al-Tafsīr Al-Wā</w:t>
      </w:r>
      <w:r w:rsidRPr="00A34BA1">
        <w:rPr>
          <w:rFonts w:ascii="Times New Roman" w:hAnsi="Times New Roman" w:cs="Times New Roman"/>
          <w:i/>
          <w:iCs/>
          <w:sz w:val="24"/>
          <w:szCs w:val="24"/>
        </w:rPr>
        <w:t>ḍ</w:t>
      </w:r>
      <w:r w:rsidRPr="00A34BA1">
        <w:rPr>
          <w:rFonts w:ascii="Garamond" w:hAnsi="Garamond" w:cstheme="majorBidi"/>
          <w:i/>
          <w:iCs/>
          <w:sz w:val="24"/>
          <w:szCs w:val="24"/>
        </w:rPr>
        <w:t>i</w:t>
      </w:r>
      <w:r w:rsidRPr="00A34BA1">
        <w:rPr>
          <w:rFonts w:ascii="Times New Roman" w:hAnsi="Times New Roman" w:cs="Times New Roman"/>
          <w:i/>
          <w:iCs/>
          <w:sz w:val="24"/>
          <w:szCs w:val="24"/>
        </w:rPr>
        <w:t>ḥ</w:t>
      </w:r>
      <w:r w:rsidRPr="00A34BA1">
        <w:rPr>
          <w:rFonts w:ascii="Garamond" w:hAnsi="Garamond" w:cstheme="majorBidi"/>
          <w:i/>
          <w:iCs/>
          <w:sz w:val="24"/>
          <w:szCs w:val="24"/>
        </w:rPr>
        <w:t xml:space="preserve">  </w:t>
      </w:r>
      <w:r w:rsidRPr="00A34BA1">
        <w:rPr>
          <w:rFonts w:ascii="Times New Roman" w:hAnsi="Times New Roman" w:cs="Times New Roman"/>
          <w:i/>
          <w:iCs/>
          <w:sz w:val="24"/>
          <w:szCs w:val="24"/>
        </w:rPr>
        <w:t>Ḥ</w:t>
      </w:r>
      <w:r w:rsidRPr="00A34BA1">
        <w:rPr>
          <w:rFonts w:ascii="Garamond" w:hAnsi="Garamond" w:cstheme="majorBidi"/>
          <w:i/>
          <w:iCs/>
          <w:sz w:val="24"/>
          <w:szCs w:val="24"/>
        </w:rPr>
        <w:t>asba Tartīb Al-Nuzūl.</w:t>
      </w:r>
      <w:r w:rsidRPr="00A34BA1">
        <w:rPr>
          <w:rFonts w:ascii="Garamond" w:hAnsi="Garamond" w:cstheme="majorBidi"/>
          <w:sz w:val="24"/>
          <w:szCs w:val="24"/>
        </w:rPr>
        <w:t xml:space="preserve"> Beirut: Dār Al-Syurūq.</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lastRenderedPageBreak/>
        <w:t xml:space="preserve">Jahroh, Siti. 2016. “Reinterpretasi Prinsip Kafā’ah Sebagai Nilai Dasar Dalam Pola Relasi Suami Istri.” </w:t>
      </w:r>
      <w:r w:rsidRPr="00A34BA1">
        <w:rPr>
          <w:rFonts w:ascii="Garamond" w:hAnsi="Garamond" w:cstheme="majorBidi"/>
          <w:i/>
          <w:iCs/>
          <w:sz w:val="24"/>
          <w:szCs w:val="24"/>
        </w:rPr>
        <w:t>Al-Ahwal: Jurnal Hukum Keluarga Islam</w:t>
      </w:r>
      <w:r w:rsidR="002875B1" w:rsidRPr="00A34BA1">
        <w:rPr>
          <w:rFonts w:ascii="Garamond" w:hAnsi="Garamond" w:cstheme="majorBidi"/>
          <w:i/>
          <w:iCs/>
          <w:sz w:val="24"/>
          <w:szCs w:val="24"/>
        </w:rPr>
        <w:t xml:space="preserve">, </w:t>
      </w:r>
      <w:r w:rsidR="002875B1" w:rsidRPr="00A34BA1">
        <w:rPr>
          <w:rFonts w:ascii="Garamond" w:hAnsi="Garamond" w:cstheme="majorBidi"/>
          <w:sz w:val="24"/>
          <w:szCs w:val="24"/>
        </w:rPr>
        <w:t xml:space="preserve">Vol. 5 No. </w:t>
      </w:r>
      <w:r w:rsidRPr="00A34BA1">
        <w:rPr>
          <w:rFonts w:ascii="Garamond" w:hAnsi="Garamond" w:cstheme="majorBidi"/>
          <w:sz w:val="24"/>
          <w:szCs w:val="24"/>
        </w:rPr>
        <w:t>2</w:t>
      </w:r>
      <w:r w:rsidR="002875B1" w:rsidRPr="00A34BA1">
        <w:rPr>
          <w:rFonts w:ascii="Garamond" w:hAnsi="Garamond" w:cstheme="majorBidi"/>
          <w:sz w:val="24"/>
          <w:szCs w:val="24"/>
        </w:rPr>
        <w:t>, hlm.</w:t>
      </w:r>
      <w:r w:rsidRPr="00A34BA1">
        <w:rPr>
          <w:rFonts w:ascii="Garamond" w:hAnsi="Garamond" w:cstheme="majorBidi"/>
          <w:sz w:val="24"/>
          <w:szCs w:val="24"/>
        </w:rPr>
        <w:t xml:space="preserve"> 57–92.</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Juanda, Juanda, Dan Sjanette Eveline. 2018. “Membangun Komunikasi Suami-Istri Sebagai Sarana Keharmonisan Keluarga.” </w:t>
      </w:r>
      <w:r w:rsidRPr="00A34BA1">
        <w:rPr>
          <w:rFonts w:ascii="Garamond" w:hAnsi="Garamond" w:cstheme="majorBidi"/>
          <w:i/>
          <w:iCs/>
          <w:sz w:val="24"/>
          <w:szCs w:val="24"/>
        </w:rPr>
        <w:t>Journal Kerusso</w:t>
      </w:r>
      <w:r w:rsidRPr="00A34BA1">
        <w:rPr>
          <w:rFonts w:ascii="Garamond" w:hAnsi="Garamond" w:cstheme="majorBidi"/>
          <w:sz w:val="24"/>
          <w:szCs w:val="24"/>
        </w:rPr>
        <w:t xml:space="preserve"> </w:t>
      </w:r>
      <w:r w:rsidR="002875B1" w:rsidRPr="00A34BA1">
        <w:rPr>
          <w:rFonts w:ascii="Garamond" w:hAnsi="Garamond" w:cstheme="majorBidi"/>
          <w:sz w:val="24"/>
          <w:szCs w:val="24"/>
        </w:rPr>
        <w:t xml:space="preserve">Vol. </w:t>
      </w:r>
      <w:r w:rsidRPr="00A34BA1">
        <w:rPr>
          <w:rFonts w:ascii="Garamond" w:hAnsi="Garamond" w:cstheme="majorBidi"/>
          <w:sz w:val="24"/>
          <w:szCs w:val="24"/>
        </w:rPr>
        <w:t>3</w:t>
      </w:r>
      <w:r w:rsidR="002875B1" w:rsidRPr="00A34BA1">
        <w:rPr>
          <w:rFonts w:ascii="Garamond" w:hAnsi="Garamond" w:cstheme="majorBidi"/>
          <w:sz w:val="24"/>
          <w:szCs w:val="24"/>
        </w:rPr>
        <w:t>, No.1, hlm.</w:t>
      </w:r>
      <w:r w:rsidRPr="00A34BA1">
        <w:rPr>
          <w:rFonts w:ascii="Garamond" w:hAnsi="Garamond" w:cstheme="majorBidi"/>
          <w:sz w:val="24"/>
          <w:szCs w:val="24"/>
        </w:rPr>
        <w:t xml:space="preserve"> 1–7. </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Khatimah, Umi Khusnul. 2013. “Hubungan Seksual Suami-Istri Dalam Perspektif Gender Dan Hukum Islam.” </w:t>
      </w:r>
      <w:r w:rsidRPr="00A34BA1">
        <w:rPr>
          <w:rFonts w:ascii="Garamond" w:hAnsi="Garamond" w:cstheme="majorBidi"/>
          <w:i/>
          <w:iCs/>
          <w:sz w:val="24"/>
          <w:szCs w:val="24"/>
        </w:rPr>
        <w:t>Ahkam</w:t>
      </w:r>
      <w:r w:rsidRPr="00A34BA1">
        <w:rPr>
          <w:rFonts w:ascii="Times New Roman" w:hAnsi="Times New Roman" w:cs="Times New Roman"/>
          <w:i/>
          <w:iCs/>
          <w:sz w:val="24"/>
          <w:szCs w:val="24"/>
        </w:rPr>
        <w:t> </w:t>
      </w:r>
      <w:r w:rsidRPr="00A34BA1">
        <w:rPr>
          <w:rFonts w:ascii="Garamond" w:hAnsi="Garamond" w:cstheme="majorBidi"/>
          <w:i/>
          <w:iCs/>
          <w:sz w:val="24"/>
          <w:szCs w:val="24"/>
        </w:rPr>
        <w:t>: Jurnal Ilmu Syariah</w:t>
      </w:r>
      <w:r w:rsidR="002875B1" w:rsidRPr="00A34BA1">
        <w:rPr>
          <w:rFonts w:ascii="Garamond" w:hAnsi="Garamond" w:cstheme="majorBidi"/>
          <w:i/>
          <w:iCs/>
          <w:sz w:val="24"/>
          <w:szCs w:val="24"/>
        </w:rPr>
        <w:t>,</w:t>
      </w:r>
      <w:r w:rsidR="002875B1" w:rsidRPr="00A34BA1">
        <w:rPr>
          <w:rFonts w:ascii="Garamond" w:hAnsi="Garamond" w:cstheme="majorBidi"/>
          <w:sz w:val="24"/>
          <w:szCs w:val="24"/>
        </w:rPr>
        <w:t xml:space="preserve"> Vol.</w:t>
      </w:r>
      <w:r w:rsidRPr="00A34BA1">
        <w:rPr>
          <w:rFonts w:ascii="Garamond" w:hAnsi="Garamond" w:cstheme="majorBidi"/>
          <w:sz w:val="24"/>
          <w:szCs w:val="24"/>
        </w:rPr>
        <w:t xml:space="preserve"> 13</w:t>
      </w:r>
      <w:r w:rsidR="002875B1" w:rsidRPr="00A34BA1">
        <w:rPr>
          <w:rFonts w:ascii="Garamond" w:hAnsi="Garamond" w:cstheme="majorBidi"/>
          <w:sz w:val="24"/>
          <w:szCs w:val="24"/>
        </w:rPr>
        <w:t xml:space="preserve">, No. </w:t>
      </w:r>
      <w:r w:rsidRPr="00A34BA1">
        <w:rPr>
          <w:rFonts w:ascii="Garamond" w:hAnsi="Garamond" w:cstheme="majorBidi"/>
          <w:sz w:val="24"/>
          <w:szCs w:val="24"/>
        </w:rPr>
        <w:t>2..</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Mahalli, Jalaluddin Al-, Dan Jalaluddin Al-Suyuti. 2017. </w:t>
      </w:r>
      <w:r w:rsidRPr="00A34BA1">
        <w:rPr>
          <w:rFonts w:ascii="Garamond" w:hAnsi="Garamond" w:cstheme="majorBidi"/>
          <w:i/>
          <w:iCs/>
          <w:sz w:val="24"/>
          <w:szCs w:val="24"/>
        </w:rPr>
        <w:t>Tafsir Jalālain</w:t>
      </w:r>
      <w:r w:rsidRPr="00A34BA1">
        <w:rPr>
          <w:rFonts w:ascii="Garamond" w:hAnsi="Garamond" w:cstheme="majorBidi"/>
          <w:sz w:val="24"/>
          <w:szCs w:val="24"/>
        </w:rPr>
        <w:t>. Beirut: Dār Al-Fikr Al-Islāmy.</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Malula, Mustahidin. 2019. “Ma’nacum Maghza Sebagai Metode Dalam Kontekstualisasi Hadis Musykil (Telaah Pemikiran Dan Aplikasi Hermeneutika Sahiron Syamsudin).” </w:t>
      </w:r>
      <w:r w:rsidRPr="00A34BA1">
        <w:rPr>
          <w:rFonts w:ascii="Garamond" w:hAnsi="Garamond" w:cstheme="majorBidi"/>
          <w:i/>
          <w:iCs/>
          <w:sz w:val="24"/>
          <w:szCs w:val="24"/>
        </w:rPr>
        <w:t>Jurnal Ilmiah Citra Ilmu</w:t>
      </w:r>
      <w:r w:rsidR="002875B1" w:rsidRPr="00A34BA1">
        <w:rPr>
          <w:rFonts w:ascii="Garamond" w:hAnsi="Garamond" w:cstheme="majorBidi"/>
          <w:i/>
          <w:iCs/>
          <w:sz w:val="24"/>
          <w:szCs w:val="24"/>
        </w:rPr>
        <w:t xml:space="preserve">, </w:t>
      </w:r>
      <w:r w:rsidR="002875B1" w:rsidRPr="00A34BA1">
        <w:rPr>
          <w:rFonts w:ascii="Garamond" w:hAnsi="Garamond" w:cstheme="majorBidi"/>
          <w:sz w:val="24"/>
          <w:szCs w:val="24"/>
        </w:rPr>
        <w:t>Vol.</w:t>
      </w:r>
      <w:r w:rsidRPr="00A34BA1">
        <w:rPr>
          <w:rFonts w:ascii="Garamond" w:hAnsi="Garamond" w:cstheme="majorBidi"/>
          <w:sz w:val="24"/>
          <w:szCs w:val="24"/>
        </w:rPr>
        <w:t xml:space="preserve"> 15</w:t>
      </w:r>
      <w:r w:rsidR="002875B1" w:rsidRPr="00A34BA1">
        <w:rPr>
          <w:rFonts w:ascii="Garamond" w:hAnsi="Garamond" w:cstheme="majorBidi"/>
          <w:sz w:val="24"/>
          <w:szCs w:val="24"/>
        </w:rPr>
        <w:t xml:space="preserve">, No. </w:t>
      </w:r>
      <w:r w:rsidRPr="00A34BA1">
        <w:rPr>
          <w:rFonts w:ascii="Garamond" w:hAnsi="Garamond" w:cstheme="majorBidi"/>
          <w:sz w:val="24"/>
          <w:szCs w:val="24"/>
        </w:rPr>
        <w:t>29</w:t>
      </w:r>
      <w:r w:rsidR="002875B1" w:rsidRPr="00A34BA1">
        <w:rPr>
          <w:rFonts w:ascii="Garamond" w:hAnsi="Garamond" w:cstheme="majorBidi"/>
          <w:sz w:val="24"/>
          <w:szCs w:val="24"/>
        </w:rPr>
        <w:t>, hlm.</w:t>
      </w:r>
      <w:r w:rsidRPr="00A34BA1">
        <w:rPr>
          <w:rFonts w:ascii="Garamond" w:hAnsi="Garamond" w:cstheme="majorBidi"/>
          <w:sz w:val="24"/>
          <w:szCs w:val="24"/>
        </w:rPr>
        <w:t xml:space="preserve"> 29–38.</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Man</w:t>
      </w:r>
      <w:r w:rsidRPr="00A34BA1">
        <w:rPr>
          <w:rFonts w:ascii="Times New Roman" w:hAnsi="Times New Roman" w:cs="Times New Roman"/>
          <w:sz w:val="24"/>
          <w:szCs w:val="24"/>
        </w:rPr>
        <w:t>ẓ</w:t>
      </w:r>
      <w:r w:rsidRPr="00A34BA1">
        <w:rPr>
          <w:rFonts w:ascii="Garamond" w:hAnsi="Garamond" w:cstheme="majorBidi"/>
          <w:sz w:val="24"/>
          <w:szCs w:val="24"/>
        </w:rPr>
        <w:t xml:space="preserve">ur, Ibn. 2008. </w:t>
      </w:r>
      <w:r w:rsidRPr="00A34BA1">
        <w:rPr>
          <w:rFonts w:ascii="Garamond" w:hAnsi="Garamond" w:cstheme="majorBidi"/>
          <w:i/>
          <w:iCs/>
          <w:sz w:val="24"/>
          <w:szCs w:val="24"/>
        </w:rPr>
        <w:t>Lisānul Arab</w:t>
      </w:r>
      <w:r w:rsidRPr="00A34BA1">
        <w:rPr>
          <w:rFonts w:ascii="Garamond" w:hAnsi="Garamond" w:cstheme="majorBidi"/>
          <w:sz w:val="24"/>
          <w:szCs w:val="24"/>
        </w:rPr>
        <w:t>. Beirut: Dār Al-Kutub Al-’Alamiyyah.</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Mattson, Inggrid. 2013. </w:t>
      </w:r>
      <w:r w:rsidRPr="00A34BA1">
        <w:rPr>
          <w:rFonts w:ascii="Garamond" w:hAnsi="Garamond" w:cstheme="majorBidi"/>
          <w:i/>
          <w:iCs/>
          <w:sz w:val="24"/>
          <w:szCs w:val="24"/>
        </w:rPr>
        <w:t>Ulumul Qur’an Zaman Kita</w:t>
      </w:r>
      <w:r w:rsidRPr="00A34BA1">
        <w:rPr>
          <w:rFonts w:ascii="Garamond" w:hAnsi="Garamond" w:cstheme="majorBidi"/>
          <w:sz w:val="24"/>
          <w:szCs w:val="24"/>
        </w:rPr>
        <w:t>. Jakarta: Zaman.</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Misrawi, Zuhairi. 2009. </w:t>
      </w:r>
      <w:r w:rsidRPr="00A34BA1">
        <w:rPr>
          <w:rFonts w:ascii="Garamond" w:hAnsi="Garamond" w:cstheme="majorBidi"/>
          <w:i/>
          <w:iCs/>
          <w:sz w:val="24"/>
          <w:szCs w:val="24"/>
        </w:rPr>
        <w:t>Madinah Kota Suci, Piagam Madinah, Dan Teladan Muhammad Saw.</w:t>
      </w:r>
      <w:r w:rsidRPr="00A34BA1">
        <w:rPr>
          <w:rFonts w:ascii="Garamond" w:hAnsi="Garamond" w:cstheme="majorBidi"/>
          <w:sz w:val="24"/>
          <w:szCs w:val="24"/>
        </w:rPr>
        <w:t xml:space="preserve"> Jakarta: Kompas Media Nusantara.</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Muhammad, Husein. 2001. </w:t>
      </w:r>
      <w:r w:rsidRPr="00A34BA1">
        <w:rPr>
          <w:rFonts w:ascii="Garamond" w:hAnsi="Garamond" w:cstheme="majorBidi"/>
          <w:i/>
          <w:iCs/>
          <w:sz w:val="24"/>
          <w:szCs w:val="24"/>
        </w:rPr>
        <w:t>Fiqih Perempuan</w:t>
      </w:r>
      <w:r w:rsidRPr="00A34BA1">
        <w:rPr>
          <w:rFonts w:ascii="Garamond" w:hAnsi="Garamond" w:cstheme="majorBidi"/>
          <w:sz w:val="24"/>
          <w:szCs w:val="24"/>
        </w:rPr>
        <w:t>. Yogyakarta: Lkis.</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 2004. </w:t>
      </w:r>
      <w:r w:rsidRPr="00A34BA1">
        <w:rPr>
          <w:rFonts w:ascii="Garamond" w:hAnsi="Garamond" w:cstheme="majorBidi"/>
          <w:i/>
          <w:iCs/>
          <w:sz w:val="24"/>
          <w:szCs w:val="24"/>
        </w:rPr>
        <w:t>Islam Agama Ramah Perempuan Pembelaan Kiai Pesantren</w:t>
      </w:r>
      <w:r w:rsidRPr="00A34BA1">
        <w:rPr>
          <w:rFonts w:ascii="Garamond" w:hAnsi="Garamond" w:cstheme="majorBidi"/>
          <w:sz w:val="24"/>
          <w:szCs w:val="24"/>
        </w:rPr>
        <w:t>. Yogyakarta: Lkis.</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Mulyadi, Achmad. 2014. “Relasi Laki-Laki Dan Perempuan (Menabrak Tafsir Teks, Menakar Realitas).” </w:t>
      </w:r>
      <w:r w:rsidRPr="00A34BA1">
        <w:rPr>
          <w:rFonts w:ascii="Garamond" w:hAnsi="Garamond" w:cstheme="majorBidi"/>
          <w:i/>
          <w:iCs/>
          <w:sz w:val="24"/>
          <w:szCs w:val="24"/>
        </w:rPr>
        <w:t>Al-Ihkam: Jurnal Hukum &amp; Pranata Sosial</w:t>
      </w:r>
      <w:r w:rsidR="002875B1" w:rsidRPr="00A34BA1">
        <w:rPr>
          <w:rFonts w:ascii="Garamond" w:hAnsi="Garamond" w:cstheme="majorBidi"/>
          <w:sz w:val="24"/>
          <w:szCs w:val="24"/>
        </w:rPr>
        <w:t xml:space="preserve">, Vol. 7, No. </w:t>
      </w:r>
      <w:r w:rsidRPr="00A34BA1">
        <w:rPr>
          <w:rFonts w:ascii="Garamond" w:hAnsi="Garamond" w:cstheme="majorBidi"/>
          <w:sz w:val="24"/>
          <w:szCs w:val="24"/>
        </w:rPr>
        <w:t>2</w:t>
      </w:r>
      <w:r w:rsidR="002875B1" w:rsidRPr="00A34BA1">
        <w:rPr>
          <w:rFonts w:ascii="Garamond" w:hAnsi="Garamond" w:cstheme="majorBidi"/>
          <w:sz w:val="24"/>
          <w:szCs w:val="24"/>
        </w:rPr>
        <w:t xml:space="preserve">, hlm. </w:t>
      </w:r>
      <w:r w:rsidRPr="00A34BA1">
        <w:rPr>
          <w:rFonts w:ascii="Garamond" w:hAnsi="Garamond" w:cstheme="majorBidi"/>
          <w:sz w:val="24"/>
          <w:szCs w:val="24"/>
        </w:rPr>
        <w:t>247–261.</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Munharif Dkk., Ali. 2002. </w:t>
      </w:r>
      <w:r w:rsidRPr="00A34BA1">
        <w:rPr>
          <w:rFonts w:ascii="Garamond" w:hAnsi="Garamond" w:cstheme="majorBidi"/>
          <w:i/>
          <w:iCs/>
          <w:sz w:val="24"/>
          <w:szCs w:val="24"/>
        </w:rPr>
        <w:t>Mutiara Terpendam  Perempuan Dalam Literatur Islam Klasik</w:t>
      </w:r>
      <w:r w:rsidRPr="00A34BA1">
        <w:rPr>
          <w:rFonts w:ascii="Garamond" w:hAnsi="Garamond" w:cstheme="majorBidi"/>
          <w:sz w:val="24"/>
          <w:szCs w:val="24"/>
        </w:rPr>
        <w:t>. Jakarta: Graha Pustaka.</w:t>
      </w:r>
    </w:p>
    <w:p w:rsidR="002875B1"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Muqtada, Muhammad Rikza. 2014. “Kritik Nalar Hadis Misoginis.” </w:t>
      </w:r>
      <w:r w:rsidRPr="00A34BA1">
        <w:rPr>
          <w:rFonts w:ascii="Garamond" w:hAnsi="Garamond" w:cstheme="majorBidi"/>
          <w:i/>
          <w:iCs/>
          <w:sz w:val="24"/>
          <w:szCs w:val="24"/>
        </w:rPr>
        <w:t xml:space="preserve">Musãwa Jurnal Studi Gender </w:t>
      </w:r>
      <w:r w:rsidR="002875B1" w:rsidRPr="00A34BA1">
        <w:rPr>
          <w:rFonts w:ascii="Garamond" w:hAnsi="Garamond" w:cstheme="majorBidi"/>
          <w:i/>
          <w:iCs/>
          <w:sz w:val="24"/>
          <w:szCs w:val="24"/>
        </w:rPr>
        <w:t>d</w:t>
      </w:r>
      <w:r w:rsidRPr="00A34BA1">
        <w:rPr>
          <w:rFonts w:ascii="Garamond" w:hAnsi="Garamond" w:cstheme="majorBidi"/>
          <w:i/>
          <w:iCs/>
          <w:sz w:val="24"/>
          <w:szCs w:val="24"/>
        </w:rPr>
        <w:t>an Islam</w:t>
      </w:r>
      <w:r w:rsidR="002875B1" w:rsidRPr="00A34BA1">
        <w:rPr>
          <w:rFonts w:ascii="Garamond" w:hAnsi="Garamond" w:cstheme="majorBidi"/>
          <w:sz w:val="24"/>
          <w:szCs w:val="24"/>
        </w:rPr>
        <w:t xml:space="preserve">, Vol. 13, No. </w:t>
      </w:r>
      <w:r w:rsidRPr="00A34BA1">
        <w:rPr>
          <w:rFonts w:ascii="Garamond" w:hAnsi="Garamond" w:cstheme="majorBidi"/>
          <w:sz w:val="24"/>
          <w:szCs w:val="24"/>
        </w:rPr>
        <w:t>2</w:t>
      </w:r>
      <w:r w:rsidR="002875B1" w:rsidRPr="00A34BA1">
        <w:rPr>
          <w:rFonts w:ascii="Garamond" w:hAnsi="Garamond" w:cstheme="majorBidi"/>
          <w:sz w:val="24"/>
          <w:szCs w:val="24"/>
        </w:rPr>
        <w:t xml:space="preserve">, hlm. </w:t>
      </w:r>
      <w:r w:rsidRPr="00A34BA1">
        <w:rPr>
          <w:rFonts w:ascii="Garamond" w:hAnsi="Garamond" w:cstheme="majorBidi"/>
          <w:sz w:val="24"/>
          <w:szCs w:val="24"/>
        </w:rPr>
        <w:t xml:space="preserve">87–98. </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Rahman, Fazlur. 1980. </w:t>
      </w:r>
      <w:r w:rsidRPr="00A34BA1">
        <w:rPr>
          <w:rFonts w:ascii="Garamond" w:hAnsi="Garamond" w:cstheme="majorBidi"/>
          <w:i/>
          <w:iCs/>
          <w:sz w:val="24"/>
          <w:szCs w:val="24"/>
        </w:rPr>
        <w:t>Major Themes Of The Qur’an</w:t>
      </w:r>
      <w:r w:rsidRPr="00A34BA1">
        <w:rPr>
          <w:rFonts w:ascii="Garamond" w:hAnsi="Garamond" w:cstheme="majorBidi"/>
          <w:sz w:val="24"/>
          <w:szCs w:val="24"/>
        </w:rPr>
        <w:t>. Chicago: Bibliotheca Islamica.</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Ramadani, Mery, Dan Fitri Yuliani. 2015. “Kekerasan Dalam Rumah Tangga (Kdrt) Sebagai Salah Satu Isu Kesehatan Masyarakat Secara Global.” </w:t>
      </w:r>
      <w:r w:rsidRPr="00A34BA1">
        <w:rPr>
          <w:rFonts w:ascii="Garamond" w:hAnsi="Garamond" w:cstheme="majorBidi"/>
          <w:i/>
          <w:iCs/>
          <w:sz w:val="24"/>
          <w:szCs w:val="24"/>
        </w:rPr>
        <w:t>Jurnal Kesehatan Masyarakat Andalas</w:t>
      </w:r>
      <w:r w:rsidRPr="00A34BA1">
        <w:rPr>
          <w:rFonts w:ascii="Garamond" w:hAnsi="Garamond" w:cstheme="majorBidi"/>
          <w:sz w:val="24"/>
          <w:szCs w:val="24"/>
        </w:rPr>
        <w:t xml:space="preserve"> </w:t>
      </w:r>
      <w:r w:rsidR="002875B1" w:rsidRPr="00A34BA1">
        <w:rPr>
          <w:rFonts w:ascii="Garamond" w:hAnsi="Garamond" w:cstheme="majorBidi"/>
          <w:sz w:val="24"/>
          <w:szCs w:val="24"/>
        </w:rPr>
        <w:t xml:space="preserve">Vol. 9, No. </w:t>
      </w:r>
      <w:r w:rsidRPr="00A34BA1">
        <w:rPr>
          <w:rFonts w:ascii="Garamond" w:hAnsi="Garamond" w:cstheme="majorBidi"/>
          <w:sz w:val="24"/>
          <w:szCs w:val="24"/>
        </w:rPr>
        <w:t>2</w:t>
      </w:r>
      <w:r w:rsidR="002875B1" w:rsidRPr="00A34BA1">
        <w:rPr>
          <w:rFonts w:ascii="Garamond" w:hAnsi="Garamond" w:cstheme="majorBidi"/>
          <w:sz w:val="24"/>
          <w:szCs w:val="24"/>
        </w:rPr>
        <w:t>, hlm.</w:t>
      </w:r>
      <w:r w:rsidRPr="00A34BA1">
        <w:rPr>
          <w:rFonts w:ascii="Garamond" w:hAnsi="Garamond" w:cstheme="majorBidi"/>
          <w:sz w:val="24"/>
          <w:szCs w:val="24"/>
        </w:rPr>
        <w:t xml:space="preserve"> 8.</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Saeed, Abdullah. 2014. </w:t>
      </w:r>
      <w:r w:rsidRPr="00A34BA1">
        <w:rPr>
          <w:rFonts w:ascii="Garamond" w:hAnsi="Garamond" w:cstheme="majorBidi"/>
          <w:i/>
          <w:iCs/>
          <w:sz w:val="24"/>
          <w:szCs w:val="24"/>
        </w:rPr>
        <w:t>Al-Qur’an  Abad  21:  Tafsir  Kontekstual</w:t>
      </w:r>
      <w:r w:rsidRPr="00A34BA1">
        <w:rPr>
          <w:rFonts w:ascii="Garamond" w:hAnsi="Garamond" w:cstheme="majorBidi"/>
          <w:sz w:val="24"/>
          <w:szCs w:val="24"/>
        </w:rPr>
        <w:t>. Bandung: Mizan Pustaka.</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Sakina, Ade Irma, Dan Dessy Hasanah Siti A. 2017. “Menyoroti Budaya Patriarki Di Indonesia.” </w:t>
      </w:r>
      <w:r w:rsidRPr="00A34BA1">
        <w:rPr>
          <w:rFonts w:ascii="Garamond" w:hAnsi="Garamond" w:cstheme="majorBidi"/>
          <w:i/>
          <w:iCs/>
          <w:sz w:val="24"/>
          <w:szCs w:val="24"/>
        </w:rPr>
        <w:t>Share</w:t>
      </w:r>
      <w:r w:rsidRPr="00A34BA1">
        <w:rPr>
          <w:rFonts w:ascii="Times New Roman" w:hAnsi="Times New Roman" w:cs="Times New Roman"/>
          <w:i/>
          <w:iCs/>
          <w:sz w:val="24"/>
          <w:szCs w:val="24"/>
        </w:rPr>
        <w:t> </w:t>
      </w:r>
      <w:r w:rsidRPr="00A34BA1">
        <w:rPr>
          <w:rFonts w:ascii="Garamond" w:hAnsi="Garamond" w:cstheme="majorBidi"/>
          <w:i/>
          <w:iCs/>
          <w:sz w:val="24"/>
          <w:szCs w:val="24"/>
        </w:rPr>
        <w:t>: Social Work Journal</w:t>
      </w:r>
      <w:r w:rsidR="002875B1" w:rsidRPr="00A34BA1">
        <w:rPr>
          <w:rFonts w:ascii="Garamond" w:hAnsi="Garamond" w:cstheme="majorBidi"/>
          <w:i/>
          <w:iCs/>
          <w:sz w:val="24"/>
          <w:szCs w:val="24"/>
        </w:rPr>
        <w:t xml:space="preserve">, </w:t>
      </w:r>
      <w:r w:rsidR="002875B1" w:rsidRPr="00A34BA1">
        <w:rPr>
          <w:rFonts w:ascii="Garamond" w:hAnsi="Garamond" w:cstheme="majorBidi"/>
          <w:sz w:val="24"/>
          <w:szCs w:val="24"/>
        </w:rPr>
        <w:t>Vol. 7, No. 1, hlm.</w:t>
      </w:r>
      <w:r w:rsidRPr="00A34BA1">
        <w:rPr>
          <w:rFonts w:ascii="Garamond" w:hAnsi="Garamond" w:cstheme="majorBidi"/>
          <w:sz w:val="24"/>
          <w:szCs w:val="24"/>
        </w:rPr>
        <w:t xml:space="preserve"> 71. </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Samsudin, Sahiron. 2019. “Pendekatan Dan Analisis Dalam Penelitian Teks Tafsir:” </w:t>
      </w:r>
      <w:r w:rsidRPr="00A34BA1">
        <w:rPr>
          <w:rFonts w:ascii="Garamond" w:hAnsi="Garamond" w:cstheme="majorBidi"/>
          <w:i/>
          <w:iCs/>
          <w:sz w:val="24"/>
          <w:szCs w:val="24"/>
        </w:rPr>
        <w:t>Suhuf Jurnal Pengkajian Al-Qur’an Dan Budaya</w:t>
      </w:r>
      <w:r w:rsidR="002875B1" w:rsidRPr="00A34BA1">
        <w:rPr>
          <w:rFonts w:ascii="Garamond" w:hAnsi="Garamond" w:cstheme="majorBidi"/>
          <w:i/>
          <w:iCs/>
          <w:sz w:val="24"/>
          <w:szCs w:val="24"/>
        </w:rPr>
        <w:t xml:space="preserve">, </w:t>
      </w:r>
      <w:r w:rsidR="002875B1" w:rsidRPr="00A34BA1">
        <w:rPr>
          <w:rFonts w:ascii="Garamond" w:hAnsi="Garamond" w:cstheme="majorBidi"/>
          <w:sz w:val="24"/>
          <w:szCs w:val="24"/>
        </w:rPr>
        <w:t xml:space="preserve">Vol. 12, No. </w:t>
      </w:r>
      <w:r w:rsidRPr="00A34BA1">
        <w:rPr>
          <w:rFonts w:ascii="Garamond" w:hAnsi="Garamond" w:cstheme="majorBidi"/>
          <w:sz w:val="24"/>
          <w:szCs w:val="24"/>
        </w:rPr>
        <w:t>1</w:t>
      </w:r>
      <w:r w:rsidR="002875B1" w:rsidRPr="00A34BA1">
        <w:rPr>
          <w:rFonts w:ascii="Garamond" w:hAnsi="Garamond" w:cstheme="majorBidi"/>
          <w:sz w:val="24"/>
          <w:szCs w:val="24"/>
        </w:rPr>
        <w:t>, hlm.</w:t>
      </w:r>
      <w:r w:rsidRPr="00A34BA1">
        <w:rPr>
          <w:rFonts w:ascii="Garamond" w:hAnsi="Garamond" w:cstheme="majorBidi"/>
          <w:sz w:val="24"/>
          <w:szCs w:val="24"/>
        </w:rPr>
        <w:t xml:space="preserve"> 131–</w:t>
      </w:r>
      <w:r w:rsidR="002875B1" w:rsidRPr="00A34BA1">
        <w:rPr>
          <w:rFonts w:ascii="Garamond" w:hAnsi="Garamond" w:cstheme="majorBidi"/>
          <w:sz w:val="24"/>
          <w:szCs w:val="24"/>
        </w:rPr>
        <w:t>1</w:t>
      </w:r>
      <w:r w:rsidRPr="00A34BA1">
        <w:rPr>
          <w:rFonts w:ascii="Garamond" w:hAnsi="Garamond" w:cstheme="majorBidi"/>
          <w:sz w:val="24"/>
          <w:szCs w:val="24"/>
        </w:rPr>
        <w:t xml:space="preserve">49. </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lastRenderedPageBreak/>
        <w:t xml:space="preserve">Setiawan, Asep. 2016. “Hermeneutika Al-Qur’an ‘Mazhab Yogya’ Telaah Atas Teori Ma’nā-Cum-Maghzā Dalam Penafsiran Al-Qur’an.” </w:t>
      </w:r>
      <w:r w:rsidRPr="00A34BA1">
        <w:rPr>
          <w:rFonts w:ascii="Garamond" w:hAnsi="Garamond" w:cstheme="majorBidi"/>
          <w:i/>
          <w:iCs/>
          <w:sz w:val="24"/>
          <w:szCs w:val="24"/>
        </w:rPr>
        <w:t>Kalimah: Jurnal Studi Agama Dan Pemikiran Islam</w:t>
      </w:r>
      <w:r w:rsidR="002875B1" w:rsidRPr="00A34BA1">
        <w:rPr>
          <w:rFonts w:ascii="Garamond" w:hAnsi="Garamond" w:cstheme="majorBidi"/>
          <w:sz w:val="24"/>
          <w:szCs w:val="24"/>
        </w:rPr>
        <w:t xml:space="preserve"> Vol. 14, No. 2, hlm.</w:t>
      </w:r>
      <w:r w:rsidRPr="00A34BA1">
        <w:rPr>
          <w:rFonts w:ascii="Garamond" w:hAnsi="Garamond" w:cstheme="majorBidi"/>
          <w:sz w:val="24"/>
          <w:szCs w:val="24"/>
        </w:rPr>
        <w:t>219–</w:t>
      </w:r>
      <w:r w:rsidR="002875B1" w:rsidRPr="00A34BA1">
        <w:rPr>
          <w:rFonts w:ascii="Garamond" w:hAnsi="Garamond" w:cstheme="majorBidi"/>
          <w:sz w:val="24"/>
          <w:szCs w:val="24"/>
        </w:rPr>
        <w:t>2</w:t>
      </w:r>
      <w:r w:rsidRPr="00A34BA1">
        <w:rPr>
          <w:rFonts w:ascii="Garamond" w:hAnsi="Garamond" w:cstheme="majorBidi"/>
          <w:sz w:val="24"/>
          <w:szCs w:val="24"/>
        </w:rPr>
        <w:t xml:space="preserve">44. </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 2018. “Hermeneutika Al-Qur’an ‘Mazhab Yogya’ (Telaah Atas Teori Ma’na&gt;-Cum-Maghza&gt; Dalam Penafsiran A L-Qur’an.” </w:t>
      </w:r>
      <w:r w:rsidRPr="00A34BA1">
        <w:rPr>
          <w:rFonts w:ascii="Garamond" w:hAnsi="Garamond" w:cstheme="majorBidi"/>
          <w:i/>
          <w:iCs/>
          <w:sz w:val="24"/>
          <w:szCs w:val="24"/>
        </w:rPr>
        <w:t>Jurnal Studi Ilmu-Ilmu Al-Qur’an Dan Hadis</w:t>
      </w:r>
      <w:r w:rsidRPr="00A34BA1">
        <w:rPr>
          <w:rFonts w:ascii="Garamond" w:hAnsi="Garamond" w:cstheme="majorBidi"/>
          <w:sz w:val="24"/>
          <w:szCs w:val="24"/>
        </w:rPr>
        <w:t xml:space="preserve"> </w:t>
      </w:r>
      <w:r w:rsidR="002875B1" w:rsidRPr="00A34BA1">
        <w:rPr>
          <w:rFonts w:ascii="Garamond" w:hAnsi="Garamond" w:cstheme="majorBidi"/>
          <w:sz w:val="24"/>
          <w:szCs w:val="24"/>
        </w:rPr>
        <w:t xml:space="preserve">Vol. </w:t>
      </w:r>
      <w:r w:rsidRPr="00A34BA1">
        <w:rPr>
          <w:rFonts w:ascii="Garamond" w:hAnsi="Garamond" w:cstheme="majorBidi"/>
          <w:sz w:val="24"/>
          <w:szCs w:val="24"/>
        </w:rPr>
        <w:t>17</w:t>
      </w:r>
      <w:r w:rsidR="002875B1" w:rsidRPr="00A34BA1">
        <w:rPr>
          <w:rFonts w:ascii="Garamond" w:hAnsi="Garamond" w:cstheme="majorBidi"/>
          <w:sz w:val="24"/>
          <w:szCs w:val="24"/>
        </w:rPr>
        <w:t>,</w:t>
      </w:r>
      <w:r w:rsidRPr="00A34BA1">
        <w:rPr>
          <w:rFonts w:ascii="Garamond" w:hAnsi="Garamond" w:cstheme="majorBidi"/>
          <w:sz w:val="24"/>
          <w:szCs w:val="24"/>
        </w:rPr>
        <w:t xml:space="preserve"> </w:t>
      </w:r>
      <w:r w:rsidR="002875B1" w:rsidRPr="00A34BA1">
        <w:rPr>
          <w:rFonts w:ascii="Garamond" w:hAnsi="Garamond" w:cstheme="majorBidi"/>
          <w:sz w:val="24"/>
          <w:szCs w:val="24"/>
        </w:rPr>
        <w:t>No. 1, hlm.</w:t>
      </w:r>
      <w:r w:rsidRPr="00A34BA1">
        <w:rPr>
          <w:rFonts w:ascii="Garamond" w:hAnsi="Garamond" w:cstheme="majorBidi"/>
          <w:sz w:val="24"/>
          <w:szCs w:val="24"/>
        </w:rPr>
        <w:t xml:space="preserve"> 67–94. </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Sulaiman, Muqātil Ibn. 1998. </w:t>
      </w:r>
      <w:r w:rsidRPr="00A34BA1">
        <w:rPr>
          <w:rFonts w:ascii="Garamond" w:hAnsi="Garamond" w:cstheme="majorBidi"/>
          <w:i/>
          <w:iCs/>
          <w:sz w:val="24"/>
          <w:szCs w:val="24"/>
        </w:rPr>
        <w:t>Tafsīr Muqātil Ibn Sulaiman</w:t>
      </w:r>
      <w:r w:rsidRPr="00A34BA1">
        <w:rPr>
          <w:rFonts w:ascii="Garamond" w:hAnsi="Garamond" w:cstheme="majorBidi"/>
          <w:sz w:val="24"/>
          <w:szCs w:val="24"/>
        </w:rPr>
        <w:t>. Beirut: Dār Al-Fikr Al-Islāmy.</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Syachrofi, Muhammad. 2018. “Signifikansi Hadis-Hadis Memanah Dalam Tinjauan Teori Ma’na-Cum-Maghza.” </w:t>
      </w:r>
      <w:r w:rsidRPr="00A34BA1">
        <w:rPr>
          <w:rFonts w:ascii="Garamond" w:hAnsi="Garamond" w:cstheme="majorBidi"/>
          <w:i/>
          <w:iCs/>
          <w:sz w:val="24"/>
          <w:szCs w:val="24"/>
        </w:rPr>
        <w:t>Jurnal Living Hadis</w:t>
      </w:r>
      <w:r w:rsidR="002875B1" w:rsidRPr="00A34BA1">
        <w:rPr>
          <w:rFonts w:ascii="Garamond" w:hAnsi="Garamond" w:cstheme="majorBidi"/>
          <w:sz w:val="24"/>
          <w:szCs w:val="24"/>
        </w:rPr>
        <w:t xml:space="preserve">, Vol. 3 No. </w:t>
      </w:r>
      <w:r w:rsidRPr="00A34BA1">
        <w:rPr>
          <w:rFonts w:ascii="Garamond" w:hAnsi="Garamond" w:cstheme="majorBidi"/>
          <w:sz w:val="24"/>
          <w:szCs w:val="24"/>
        </w:rPr>
        <w:t>2</w:t>
      </w:r>
      <w:r w:rsidR="002875B1" w:rsidRPr="00A34BA1">
        <w:rPr>
          <w:rFonts w:ascii="Garamond" w:hAnsi="Garamond" w:cstheme="majorBidi"/>
          <w:sz w:val="24"/>
          <w:szCs w:val="24"/>
        </w:rPr>
        <w:t>, hlm.</w:t>
      </w:r>
      <w:r w:rsidRPr="00A34BA1">
        <w:rPr>
          <w:rFonts w:ascii="Garamond" w:hAnsi="Garamond" w:cstheme="majorBidi"/>
          <w:sz w:val="24"/>
          <w:szCs w:val="24"/>
        </w:rPr>
        <w:t xml:space="preserve"> 235–</w:t>
      </w:r>
      <w:r w:rsidR="002875B1" w:rsidRPr="00A34BA1">
        <w:rPr>
          <w:rFonts w:ascii="Garamond" w:hAnsi="Garamond" w:cstheme="majorBidi"/>
          <w:sz w:val="24"/>
          <w:szCs w:val="24"/>
        </w:rPr>
        <w:t>2</w:t>
      </w:r>
      <w:r w:rsidRPr="00A34BA1">
        <w:rPr>
          <w:rFonts w:ascii="Garamond" w:hAnsi="Garamond" w:cstheme="majorBidi"/>
          <w:sz w:val="24"/>
          <w:szCs w:val="24"/>
        </w:rPr>
        <w:t xml:space="preserve">57. </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Syamsuddin, Sahiron. 2009. </w:t>
      </w:r>
      <w:r w:rsidRPr="00A34BA1">
        <w:rPr>
          <w:rFonts w:ascii="Garamond" w:hAnsi="Garamond" w:cstheme="majorBidi"/>
          <w:i/>
          <w:iCs/>
          <w:sz w:val="24"/>
          <w:szCs w:val="24"/>
        </w:rPr>
        <w:t>Hermeneutika Dan Pengembangan Ulumul Qur’an</w:t>
      </w:r>
      <w:r w:rsidRPr="00A34BA1">
        <w:rPr>
          <w:rFonts w:ascii="Garamond" w:hAnsi="Garamond" w:cstheme="majorBidi"/>
          <w:sz w:val="24"/>
          <w:szCs w:val="24"/>
        </w:rPr>
        <w:t>. Yogyakarta: Pesantren Nawasesa Press.</w:t>
      </w:r>
    </w:p>
    <w:p w:rsidR="002875B1"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 2017. “Ma’na-Cum- Maghza Aproach To The Qur’an: Interpretation Of Q. 5:51.” Dalam . Atlantis Press. </w:t>
      </w:r>
    </w:p>
    <w:p w:rsidR="00613BEA" w:rsidRPr="00A34BA1" w:rsidRDefault="00A62D53" w:rsidP="00A34BA1">
      <w:pPr>
        <w:pStyle w:val="Bibliography"/>
        <w:spacing w:after="240"/>
        <w:jc w:val="both"/>
        <w:rPr>
          <w:rFonts w:ascii="Garamond" w:hAnsi="Garamond" w:cstheme="majorBidi"/>
          <w:sz w:val="24"/>
          <w:szCs w:val="24"/>
        </w:rPr>
      </w:pPr>
      <w:r w:rsidRPr="00A34BA1">
        <w:rPr>
          <w:rFonts w:ascii="Times New Roman" w:hAnsi="Times New Roman" w:cs="Times New Roman"/>
          <w:sz w:val="24"/>
          <w:szCs w:val="24"/>
        </w:rPr>
        <w:t>Ṭ</w:t>
      </w:r>
      <w:r w:rsidRPr="00A34BA1">
        <w:rPr>
          <w:rFonts w:ascii="Garamond" w:hAnsi="Garamond" w:cstheme="majorBidi"/>
          <w:sz w:val="24"/>
          <w:szCs w:val="24"/>
        </w:rPr>
        <w:t xml:space="preserve">abarī, Abu Ja’far Muhammad Ibn Jarīr Al-. 2003. </w:t>
      </w:r>
      <w:r w:rsidRPr="00A34BA1">
        <w:rPr>
          <w:rFonts w:ascii="Garamond" w:hAnsi="Garamond" w:cstheme="majorBidi"/>
          <w:i/>
          <w:iCs/>
          <w:sz w:val="24"/>
          <w:szCs w:val="24"/>
        </w:rPr>
        <w:t>Jāmi’ Al-Bayān Fi Tafsīr Al-Qur’ān</w:t>
      </w:r>
      <w:r w:rsidRPr="00A34BA1">
        <w:rPr>
          <w:rFonts w:ascii="Garamond" w:hAnsi="Garamond" w:cstheme="majorBidi"/>
          <w:sz w:val="24"/>
          <w:szCs w:val="24"/>
        </w:rPr>
        <w:t>. Beirut: Dār Al-Kutub Al-’Alamiyyah.</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Thalhah, Ali  Bin  Abi. 2009. </w:t>
      </w:r>
      <w:r w:rsidRPr="00A34BA1">
        <w:rPr>
          <w:rFonts w:ascii="Garamond" w:hAnsi="Garamond" w:cstheme="majorBidi"/>
          <w:i/>
          <w:iCs/>
          <w:sz w:val="24"/>
          <w:szCs w:val="24"/>
        </w:rPr>
        <w:t>Tafsir  Ibnu  Abbas</w:t>
      </w:r>
      <w:r w:rsidRPr="00A34BA1">
        <w:rPr>
          <w:rFonts w:ascii="Garamond" w:hAnsi="Garamond" w:cstheme="majorBidi"/>
          <w:sz w:val="24"/>
          <w:szCs w:val="24"/>
        </w:rPr>
        <w:t>. Jakarta: Pustaka  Azzam.</w:t>
      </w:r>
    </w:p>
    <w:p w:rsidR="00613BEA" w:rsidRPr="00A34BA1" w:rsidRDefault="00A62D53" w:rsidP="00A34BA1">
      <w:pPr>
        <w:pStyle w:val="Bibliography"/>
        <w:spacing w:after="240"/>
        <w:jc w:val="both"/>
        <w:rPr>
          <w:rFonts w:ascii="Garamond" w:hAnsi="Garamond" w:cstheme="majorBidi"/>
          <w:sz w:val="24"/>
          <w:szCs w:val="24"/>
        </w:rPr>
      </w:pPr>
      <w:r w:rsidRPr="00A34BA1">
        <w:rPr>
          <w:rFonts w:ascii="Garamond" w:hAnsi="Garamond" w:cstheme="majorBidi"/>
          <w:sz w:val="24"/>
          <w:szCs w:val="24"/>
        </w:rPr>
        <w:t xml:space="preserve">Zuhrah, Fatimah. 2013. “Relasi Suami Dan Istri Dalam Keluarga Muslim Menurut Konsep Al-Quran: Analisis Tafsir Maudhuiy.” </w:t>
      </w:r>
      <w:r w:rsidRPr="00A34BA1">
        <w:rPr>
          <w:rFonts w:ascii="Garamond" w:hAnsi="Garamond" w:cstheme="majorBidi"/>
          <w:i/>
          <w:iCs/>
          <w:sz w:val="24"/>
          <w:szCs w:val="24"/>
        </w:rPr>
        <w:t>Journal Analytica Islamica</w:t>
      </w:r>
      <w:r w:rsidR="002875B1" w:rsidRPr="00A34BA1">
        <w:rPr>
          <w:rFonts w:ascii="Garamond" w:hAnsi="Garamond" w:cstheme="majorBidi"/>
          <w:sz w:val="24"/>
          <w:szCs w:val="24"/>
        </w:rPr>
        <w:t xml:space="preserve">, Vol. 2, No. </w:t>
      </w:r>
      <w:r w:rsidRPr="00A34BA1">
        <w:rPr>
          <w:rFonts w:ascii="Garamond" w:hAnsi="Garamond" w:cstheme="majorBidi"/>
          <w:sz w:val="24"/>
          <w:szCs w:val="24"/>
        </w:rPr>
        <w:t>1</w:t>
      </w:r>
      <w:r w:rsidR="002875B1" w:rsidRPr="00A34BA1">
        <w:rPr>
          <w:rFonts w:ascii="Garamond" w:hAnsi="Garamond" w:cstheme="majorBidi"/>
          <w:sz w:val="24"/>
          <w:szCs w:val="24"/>
        </w:rPr>
        <w:t>, hlm.</w:t>
      </w:r>
      <w:r w:rsidRPr="00A34BA1">
        <w:rPr>
          <w:rFonts w:ascii="Garamond" w:hAnsi="Garamond" w:cstheme="majorBidi"/>
          <w:sz w:val="24"/>
          <w:szCs w:val="24"/>
        </w:rPr>
        <w:t>177–</w:t>
      </w:r>
      <w:r w:rsidR="002875B1" w:rsidRPr="00A34BA1">
        <w:rPr>
          <w:rFonts w:ascii="Garamond" w:hAnsi="Garamond" w:cstheme="majorBidi"/>
          <w:sz w:val="24"/>
          <w:szCs w:val="24"/>
        </w:rPr>
        <w:t>1</w:t>
      </w:r>
      <w:r w:rsidRPr="00A34BA1">
        <w:rPr>
          <w:rFonts w:ascii="Garamond" w:hAnsi="Garamond" w:cstheme="majorBidi"/>
          <w:sz w:val="24"/>
          <w:szCs w:val="24"/>
        </w:rPr>
        <w:t>92.</w:t>
      </w:r>
    </w:p>
    <w:p w:rsidR="007C746B" w:rsidRPr="00A34BA1" w:rsidRDefault="00176D7E" w:rsidP="00A34BA1">
      <w:pPr>
        <w:spacing w:after="240" w:line="240" w:lineRule="auto"/>
        <w:jc w:val="both"/>
        <w:rPr>
          <w:rFonts w:asciiTheme="majorBidi" w:hAnsiTheme="majorBidi" w:cstheme="majorBidi"/>
          <w:b/>
          <w:bCs/>
          <w:sz w:val="24"/>
          <w:szCs w:val="24"/>
        </w:rPr>
      </w:pPr>
      <w:r w:rsidRPr="00A34BA1">
        <w:rPr>
          <w:rFonts w:ascii="Garamond" w:hAnsi="Garamond" w:cstheme="majorBidi"/>
          <w:b/>
          <w:bCs/>
          <w:sz w:val="24"/>
          <w:szCs w:val="24"/>
        </w:rPr>
        <w:fldChar w:fldCharType="end"/>
      </w:r>
    </w:p>
    <w:p w:rsidR="007C746B" w:rsidRPr="00911E82" w:rsidRDefault="007C746B">
      <w:pPr>
        <w:rPr>
          <w:rFonts w:asciiTheme="majorBidi" w:hAnsiTheme="majorBidi" w:cstheme="majorBidi"/>
          <w:sz w:val="24"/>
          <w:szCs w:val="24"/>
        </w:rPr>
      </w:pPr>
      <w:bookmarkStart w:id="0" w:name="_GoBack"/>
      <w:bookmarkEnd w:id="0"/>
    </w:p>
    <w:sectPr w:rsidR="007C746B" w:rsidRPr="00911E82" w:rsidSect="00911E82">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Arabic">
    <w:panose1 w:val="02020603050405020304"/>
    <w:charset w:val="00"/>
    <w:family w:val="roman"/>
    <w:pitch w:val="variable"/>
    <w:sig w:usb0="00000003" w:usb1="00000000" w:usb2="00000000" w:usb3="00000000" w:csb0="00000001" w:csb1="00000000"/>
  </w:font>
  <w:font w:name="LPMQ Isep Misbah">
    <w:panose1 w:val="02000000000000000000"/>
    <w:charset w:val="00"/>
    <w:family w:val="auto"/>
    <w:pitch w:val="variable"/>
    <w:sig w:usb0="00002003" w:usb1="1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6A7E"/>
    <w:multiLevelType w:val="hybridMultilevel"/>
    <w:tmpl w:val="EADC8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6B"/>
    <w:rsid w:val="00002CB5"/>
    <w:rsid w:val="00005CE2"/>
    <w:rsid w:val="00013A87"/>
    <w:rsid w:val="00020B81"/>
    <w:rsid w:val="00033063"/>
    <w:rsid w:val="00042EE2"/>
    <w:rsid w:val="0005011B"/>
    <w:rsid w:val="000679B1"/>
    <w:rsid w:val="00072CD4"/>
    <w:rsid w:val="000C658B"/>
    <w:rsid w:val="000F759D"/>
    <w:rsid w:val="00136B3E"/>
    <w:rsid w:val="001746CA"/>
    <w:rsid w:val="00176D7E"/>
    <w:rsid w:val="0019553C"/>
    <w:rsid w:val="001D1D1E"/>
    <w:rsid w:val="001E4E9E"/>
    <w:rsid w:val="001F6AE1"/>
    <w:rsid w:val="002016D8"/>
    <w:rsid w:val="00206785"/>
    <w:rsid w:val="00236D6A"/>
    <w:rsid w:val="0024051A"/>
    <w:rsid w:val="0027153D"/>
    <w:rsid w:val="00271B97"/>
    <w:rsid w:val="002875B1"/>
    <w:rsid w:val="00347B3A"/>
    <w:rsid w:val="00366319"/>
    <w:rsid w:val="00366B70"/>
    <w:rsid w:val="003673D3"/>
    <w:rsid w:val="00372A17"/>
    <w:rsid w:val="0037653A"/>
    <w:rsid w:val="003977CC"/>
    <w:rsid w:val="003C3897"/>
    <w:rsid w:val="00410923"/>
    <w:rsid w:val="00410FF0"/>
    <w:rsid w:val="00417665"/>
    <w:rsid w:val="00420C2C"/>
    <w:rsid w:val="004458FF"/>
    <w:rsid w:val="004608B9"/>
    <w:rsid w:val="00470EFE"/>
    <w:rsid w:val="00475BF6"/>
    <w:rsid w:val="0048662A"/>
    <w:rsid w:val="004F4497"/>
    <w:rsid w:val="00561084"/>
    <w:rsid w:val="005C3436"/>
    <w:rsid w:val="005E5933"/>
    <w:rsid w:val="00600205"/>
    <w:rsid w:val="00613BEA"/>
    <w:rsid w:val="00616FCA"/>
    <w:rsid w:val="00624779"/>
    <w:rsid w:val="0062643C"/>
    <w:rsid w:val="0069620F"/>
    <w:rsid w:val="00697ACF"/>
    <w:rsid w:val="006C4F7B"/>
    <w:rsid w:val="006E5D73"/>
    <w:rsid w:val="006F23C5"/>
    <w:rsid w:val="00714743"/>
    <w:rsid w:val="0072097C"/>
    <w:rsid w:val="0072422D"/>
    <w:rsid w:val="00757E3F"/>
    <w:rsid w:val="007C746B"/>
    <w:rsid w:val="007D1A05"/>
    <w:rsid w:val="00822F31"/>
    <w:rsid w:val="00834314"/>
    <w:rsid w:val="008377AC"/>
    <w:rsid w:val="00842EDF"/>
    <w:rsid w:val="00862DC5"/>
    <w:rsid w:val="008B74CB"/>
    <w:rsid w:val="008E3174"/>
    <w:rsid w:val="008F1665"/>
    <w:rsid w:val="00911E82"/>
    <w:rsid w:val="00912744"/>
    <w:rsid w:val="009155D6"/>
    <w:rsid w:val="00996DBB"/>
    <w:rsid w:val="009D183E"/>
    <w:rsid w:val="00A072D7"/>
    <w:rsid w:val="00A23B4B"/>
    <w:rsid w:val="00A26300"/>
    <w:rsid w:val="00A34BA1"/>
    <w:rsid w:val="00A4575C"/>
    <w:rsid w:val="00A61086"/>
    <w:rsid w:val="00A62D53"/>
    <w:rsid w:val="00A64E7A"/>
    <w:rsid w:val="00AB4511"/>
    <w:rsid w:val="00B226BB"/>
    <w:rsid w:val="00B855C0"/>
    <w:rsid w:val="00BA74C4"/>
    <w:rsid w:val="00BC38EE"/>
    <w:rsid w:val="00CB0A39"/>
    <w:rsid w:val="00CF3DF0"/>
    <w:rsid w:val="00D357C3"/>
    <w:rsid w:val="00D4015D"/>
    <w:rsid w:val="00D47354"/>
    <w:rsid w:val="00D81DAE"/>
    <w:rsid w:val="00DE0921"/>
    <w:rsid w:val="00DF4EDC"/>
    <w:rsid w:val="00E22F32"/>
    <w:rsid w:val="00E85BA0"/>
    <w:rsid w:val="00ED1884"/>
    <w:rsid w:val="00F0122D"/>
    <w:rsid w:val="00F411E3"/>
    <w:rsid w:val="00F81553"/>
    <w:rsid w:val="00FA2671"/>
    <w:rsid w:val="00FC4D44"/>
    <w:rsid w:val="00FE4FB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6CA"/>
    <w:pPr>
      <w:ind w:left="720"/>
      <w:contextualSpacing/>
    </w:pPr>
  </w:style>
  <w:style w:type="character" w:styleId="Hyperlink">
    <w:name w:val="Hyperlink"/>
    <w:basedOn w:val="DefaultParagraphFont"/>
    <w:uiPriority w:val="99"/>
    <w:unhideWhenUsed/>
    <w:rsid w:val="001746CA"/>
    <w:rPr>
      <w:color w:val="0000FF" w:themeColor="hyperlink"/>
      <w:u w:val="single"/>
    </w:rPr>
  </w:style>
  <w:style w:type="character" w:customStyle="1" w:styleId="tlid-translation">
    <w:name w:val="tlid-translation"/>
    <w:basedOn w:val="DefaultParagraphFont"/>
    <w:rsid w:val="00005CE2"/>
  </w:style>
  <w:style w:type="paragraph" w:styleId="Bibliography">
    <w:name w:val="Bibliography"/>
    <w:basedOn w:val="Normal"/>
    <w:next w:val="Normal"/>
    <w:uiPriority w:val="37"/>
    <w:unhideWhenUsed/>
    <w:rsid w:val="00176D7E"/>
    <w:pPr>
      <w:spacing w:after="0" w:line="240" w:lineRule="auto"/>
      <w:ind w:left="720" w:hanging="720"/>
    </w:pPr>
  </w:style>
  <w:style w:type="paragraph" w:styleId="HTMLPreformatted">
    <w:name w:val="HTML Preformatted"/>
    <w:basedOn w:val="Normal"/>
    <w:link w:val="HTMLPreformattedChar"/>
    <w:uiPriority w:val="99"/>
    <w:semiHidden/>
    <w:unhideWhenUsed/>
    <w:rsid w:val="00A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62D53"/>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6CA"/>
    <w:pPr>
      <w:ind w:left="720"/>
      <w:contextualSpacing/>
    </w:pPr>
  </w:style>
  <w:style w:type="character" w:styleId="Hyperlink">
    <w:name w:val="Hyperlink"/>
    <w:basedOn w:val="DefaultParagraphFont"/>
    <w:uiPriority w:val="99"/>
    <w:unhideWhenUsed/>
    <w:rsid w:val="001746CA"/>
    <w:rPr>
      <w:color w:val="0000FF" w:themeColor="hyperlink"/>
      <w:u w:val="single"/>
    </w:rPr>
  </w:style>
  <w:style w:type="character" w:customStyle="1" w:styleId="tlid-translation">
    <w:name w:val="tlid-translation"/>
    <w:basedOn w:val="DefaultParagraphFont"/>
    <w:rsid w:val="00005CE2"/>
  </w:style>
  <w:style w:type="paragraph" w:styleId="Bibliography">
    <w:name w:val="Bibliography"/>
    <w:basedOn w:val="Normal"/>
    <w:next w:val="Normal"/>
    <w:uiPriority w:val="37"/>
    <w:unhideWhenUsed/>
    <w:rsid w:val="00176D7E"/>
    <w:pPr>
      <w:spacing w:after="0" w:line="240" w:lineRule="auto"/>
      <w:ind w:left="720" w:hanging="720"/>
    </w:pPr>
  </w:style>
  <w:style w:type="paragraph" w:styleId="HTMLPreformatted">
    <w:name w:val="HTML Preformatted"/>
    <w:basedOn w:val="Normal"/>
    <w:link w:val="HTMLPreformattedChar"/>
    <w:uiPriority w:val="99"/>
    <w:semiHidden/>
    <w:unhideWhenUsed/>
    <w:rsid w:val="00A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62D53"/>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8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thafhusei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82EC-25EC-46FD-9D0B-CF0D24F5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15835</Words>
  <Characters>90262</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ALTHAF HM</dc:creator>
  <cp:lastModifiedBy>ALTHAF HM</cp:lastModifiedBy>
  <cp:revision>3</cp:revision>
  <dcterms:created xsi:type="dcterms:W3CDTF">2019-11-21T14:44:00Z</dcterms:created>
  <dcterms:modified xsi:type="dcterms:W3CDTF">2019-11-21T22:45:00Z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id="yDjCyctD"/&gt;&lt;style id="http://www.zotero.org/styles/chicago-author-date" locale="id-ID"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